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83D71" w14:textId="77777777" w:rsidR="00342EDE" w:rsidRDefault="00CD504E">
      <w:pPr>
        <w:spacing w:after="120"/>
      </w:pPr>
      <w:proofErr w:type="spellStart"/>
      <w:r>
        <w:rPr>
          <w:i/>
          <w:iCs/>
          <w:sz w:val="22"/>
          <w:szCs w:val="22"/>
          <w:u w:val="single"/>
        </w:rPr>
        <w:t>Россия</w:t>
      </w:r>
      <w:proofErr w:type="spellEnd"/>
      <w:r>
        <w:rPr>
          <w:i/>
          <w:iCs/>
          <w:sz w:val="22"/>
          <w:szCs w:val="22"/>
          <w:u w:val="single"/>
        </w:rPr>
        <w:t xml:space="preserve">, </w:t>
      </w:r>
      <w:proofErr w:type="spellStart"/>
      <w:r>
        <w:rPr>
          <w:i/>
          <w:iCs/>
          <w:sz w:val="22"/>
          <w:szCs w:val="22"/>
          <w:u w:val="single"/>
        </w:rPr>
        <w:t>труд</w:t>
      </w:r>
      <w:proofErr w:type="spellEnd"/>
      <w:r>
        <w:rPr>
          <w:i/>
          <w:iCs/>
          <w:sz w:val="22"/>
          <w:szCs w:val="22"/>
          <w:u w:val="single"/>
        </w:rPr>
        <w:t xml:space="preserve">, </w:t>
      </w:r>
      <w:proofErr w:type="spellStart"/>
      <w:r>
        <w:rPr>
          <w:i/>
          <w:iCs/>
          <w:sz w:val="22"/>
          <w:szCs w:val="22"/>
          <w:u w:val="single"/>
        </w:rPr>
        <w:t>народовластие</w:t>
      </w:r>
      <w:proofErr w:type="spellEnd"/>
      <w:r>
        <w:rPr>
          <w:i/>
          <w:iCs/>
          <w:sz w:val="22"/>
          <w:szCs w:val="22"/>
          <w:u w:val="single"/>
        </w:rPr>
        <w:t xml:space="preserve">, </w:t>
      </w:r>
      <w:proofErr w:type="spellStart"/>
      <w:r>
        <w:rPr>
          <w:i/>
          <w:iCs/>
          <w:sz w:val="22"/>
          <w:szCs w:val="22"/>
          <w:u w:val="single"/>
        </w:rPr>
        <w:t>социализм</w:t>
      </w:r>
      <w:proofErr w:type="spellEnd"/>
      <w:r>
        <w:rPr>
          <w:i/>
          <w:iCs/>
          <w:sz w:val="22"/>
          <w:szCs w:val="22"/>
          <w:u w:val="single"/>
        </w:rPr>
        <w:t>!</w:t>
      </w:r>
    </w:p>
    <w:tbl>
      <w:tblPr>
        <w:tblW w:w="9354" w:type="dxa"/>
        <w:tblLayout w:type="fixed"/>
        <w:tblCellMar>
          <w:left w:w="0" w:type="dxa"/>
          <w:right w:w="200" w:type="dxa"/>
        </w:tblCellMar>
        <w:tblLook w:val="0000" w:firstRow="0" w:lastRow="0" w:firstColumn="0" w:lastColumn="0" w:noHBand="0" w:noVBand="0"/>
      </w:tblPr>
      <w:tblGrid>
        <w:gridCol w:w="5000"/>
        <w:gridCol w:w="4354"/>
      </w:tblGrid>
      <w:tr w:rsidR="00342EDE" w:rsidRPr="00515BA0" w14:paraId="023F326B" w14:textId="77777777">
        <w:trPr>
          <w:cantSplit/>
        </w:trPr>
        <w:tc>
          <w:tcPr>
            <w:tcW w:w="4999" w:type="dxa"/>
            <w:vAlign w:val="center"/>
          </w:tcPr>
          <w:p w14:paraId="1B3A1CC0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z w:val="26"/>
                <w:szCs w:val="26"/>
                <w:lang w:val="ru-RU"/>
              </w:rPr>
              <w:t>КПРФ – ПОЛИТИЧЕСКАЯ</w:t>
            </w:r>
          </w:p>
          <w:p w14:paraId="1F6DBF9A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z w:val="26"/>
                <w:szCs w:val="26"/>
                <w:lang w:val="ru-RU"/>
              </w:rPr>
              <w:t>ПАРТИЯ КОММУНИСТИЧЕСКАЯ</w:t>
            </w:r>
          </w:p>
          <w:p w14:paraId="505C4638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z w:val="26"/>
                <w:szCs w:val="26"/>
                <w:lang w:val="ru-RU"/>
              </w:rPr>
              <w:t>ПАРТИЯ</w:t>
            </w:r>
          </w:p>
          <w:p w14:paraId="7EFEB2EC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z w:val="26"/>
                <w:szCs w:val="26"/>
                <w:lang w:val="ru-RU"/>
              </w:rPr>
              <w:t>РОССИЙСКОЙ ФЕДЕРАЦИИ</w:t>
            </w:r>
          </w:p>
          <w:p w14:paraId="0C230D1C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pacing w:val="90"/>
                <w:sz w:val="26"/>
                <w:szCs w:val="26"/>
                <w:lang w:val="ru-RU"/>
              </w:rPr>
              <w:t>ЦЕНТРАЛЬНЫЙ</w:t>
            </w:r>
          </w:p>
          <w:p w14:paraId="37BAAAF0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pacing w:val="90"/>
                <w:sz w:val="26"/>
                <w:szCs w:val="26"/>
                <w:lang w:val="ru-RU"/>
              </w:rPr>
              <w:t>КОМИТЕТ</w:t>
            </w:r>
          </w:p>
          <w:p w14:paraId="0F3C82C5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z w:val="22"/>
                <w:szCs w:val="22"/>
                <w:lang w:val="ru-RU"/>
              </w:rPr>
              <w:t>ОТДЕЛ ПО ПРОВЕДЕНИЮ</w:t>
            </w:r>
          </w:p>
          <w:p w14:paraId="1F718148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rFonts w:ascii="Arial" w:eastAsia="Arial" w:hAnsi="Arial" w:cs="Arial"/>
                <w:b/>
                <w:bCs/>
                <w:sz w:val="22"/>
                <w:szCs w:val="22"/>
                <w:lang w:val="ru-RU"/>
              </w:rPr>
              <w:t>ИЗБИРАТЕЛЬНЫХ КАМПАНИЙ</w:t>
            </w:r>
          </w:p>
        </w:tc>
        <w:tc>
          <w:tcPr>
            <w:tcW w:w="4354" w:type="dxa"/>
            <w:tcMar>
              <w:left w:w="200" w:type="dxa"/>
              <w:right w:w="0" w:type="dxa"/>
            </w:tcMar>
            <w:vAlign w:val="center"/>
          </w:tcPr>
          <w:p w14:paraId="60796618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b/>
                <w:bCs/>
                <w:sz w:val="30"/>
                <w:szCs w:val="30"/>
                <w:lang w:val="ru-RU"/>
              </w:rPr>
              <w:t>ЦЕНТР</w:t>
            </w:r>
          </w:p>
          <w:p w14:paraId="2C4E96BD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b/>
                <w:bCs/>
                <w:sz w:val="24"/>
                <w:szCs w:val="24"/>
                <w:lang w:val="ru-RU"/>
              </w:rPr>
              <w:t>ИССЛЕДОВАНИЙ</w:t>
            </w:r>
          </w:p>
          <w:p w14:paraId="5DF99957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b/>
                <w:bCs/>
                <w:sz w:val="24"/>
                <w:szCs w:val="24"/>
                <w:lang w:val="ru-RU"/>
              </w:rPr>
              <w:t>ПОЛИТИЧЕСКОЙ</w:t>
            </w:r>
          </w:p>
          <w:p w14:paraId="4B7C7FC9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b/>
                <w:bCs/>
                <w:sz w:val="24"/>
                <w:szCs w:val="24"/>
                <w:lang w:val="ru-RU"/>
              </w:rPr>
              <w:t>КУЛЬТУРЫ РОССИИ</w:t>
            </w:r>
          </w:p>
        </w:tc>
      </w:tr>
    </w:tbl>
    <w:p w14:paraId="6EE159B3" w14:textId="77777777" w:rsidR="00342EDE" w:rsidRPr="00515BA0" w:rsidRDefault="00CD504E" w:rsidP="00515BA0">
      <w:pPr>
        <w:spacing w:after="240"/>
        <w:jc w:val="right"/>
        <w:rPr>
          <w:u w:val="single"/>
          <w:lang w:val="ru-RU"/>
        </w:rPr>
      </w:pPr>
      <w:r w:rsidRPr="00515BA0">
        <w:rPr>
          <w:b/>
          <w:bCs/>
          <w:color w:val="1F3864"/>
          <w:sz w:val="24"/>
          <w:szCs w:val="24"/>
          <w:u w:val="single"/>
          <w:lang w:val="ru-RU"/>
        </w:rPr>
        <w:t>АНАЛИТИЧЕСКАЯ ЗАПИСКА</w:t>
      </w:r>
    </w:p>
    <w:p w14:paraId="223A8415" w14:textId="77777777" w:rsidR="00515BA0" w:rsidRPr="00515BA0" w:rsidRDefault="00CD504E">
      <w:pPr>
        <w:spacing w:after="120"/>
        <w:jc w:val="center"/>
        <w:rPr>
          <w:b/>
          <w:bCs/>
          <w:sz w:val="44"/>
          <w:szCs w:val="44"/>
          <w:lang w:val="ru-RU"/>
        </w:rPr>
      </w:pPr>
      <w:r w:rsidRPr="00515BA0">
        <w:rPr>
          <w:b/>
          <w:bCs/>
          <w:sz w:val="44"/>
          <w:szCs w:val="44"/>
          <w:lang w:val="ru-RU"/>
        </w:rPr>
        <w:t xml:space="preserve">Региональные выборы 2026 года </w:t>
      </w:r>
    </w:p>
    <w:p w14:paraId="563B0AEF" w14:textId="59DD84BF" w:rsidR="00342EDE" w:rsidRPr="00515BA0" w:rsidRDefault="00CD504E">
      <w:pPr>
        <w:spacing w:after="120"/>
        <w:jc w:val="center"/>
        <w:rPr>
          <w:sz w:val="44"/>
          <w:szCs w:val="44"/>
          <w:lang w:val="ru-RU"/>
        </w:rPr>
      </w:pPr>
      <w:r w:rsidRPr="00515BA0">
        <w:rPr>
          <w:b/>
          <w:bCs/>
          <w:sz w:val="44"/>
          <w:szCs w:val="44"/>
          <w:lang w:val="ru-RU"/>
        </w:rPr>
        <w:t>в сравнении с 2021 годом</w:t>
      </w:r>
    </w:p>
    <w:p w14:paraId="321F43AC" w14:textId="77777777" w:rsidR="00342EDE" w:rsidRDefault="00CD504E">
      <w:pPr>
        <w:spacing w:after="200"/>
        <w:jc w:val="center"/>
      </w:pPr>
      <w:r w:rsidRPr="00515BA0">
        <w:rPr>
          <w:b/>
          <w:bCs/>
          <w:i/>
          <w:iCs/>
          <w:lang w:val="ru-RU"/>
        </w:rPr>
        <w:t xml:space="preserve">Итоги выборов депутатов законодательных органов 39 субъектов РФ, совмещённых с выборами в Государственную </w:t>
      </w:r>
      <w:proofErr w:type="spellStart"/>
      <w:r>
        <w:rPr>
          <w:b/>
          <w:bCs/>
          <w:i/>
          <w:iCs/>
        </w:rPr>
        <w:t>Думу</w:t>
      </w:r>
      <w:proofErr w:type="spellEnd"/>
      <w:r>
        <w:rPr>
          <w:b/>
          <w:bCs/>
          <w:i/>
          <w:iCs/>
        </w:rPr>
        <w:t xml:space="preserve"> 20 </w:t>
      </w:r>
      <w:proofErr w:type="spellStart"/>
      <w:r>
        <w:rPr>
          <w:b/>
          <w:bCs/>
          <w:i/>
          <w:iCs/>
        </w:rPr>
        <w:t>сентября</w:t>
      </w:r>
      <w:proofErr w:type="spellEnd"/>
      <w:r>
        <w:rPr>
          <w:b/>
          <w:bCs/>
          <w:i/>
          <w:iCs/>
        </w:rPr>
        <w:t xml:space="preserve"> 2026 </w:t>
      </w:r>
      <w:proofErr w:type="spellStart"/>
      <w:r>
        <w:rPr>
          <w:b/>
          <w:bCs/>
          <w:i/>
          <w:iCs/>
        </w:rPr>
        <w:t>года</w:t>
      </w:r>
      <w:proofErr w:type="spellEnd"/>
    </w:p>
    <w:p w14:paraId="6106F2A9" w14:textId="77777777" w:rsidR="00342EDE" w:rsidRDefault="00CD504E">
      <w:pPr>
        <w:spacing w:after="200"/>
        <w:jc w:val="center"/>
      </w:pPr>
      <w:r>
        <w:rPr>
          <w:noProof/>
        </w:rPr>
        <w:drawing>
          <wp:inline distT="0" distB="0" distL="0" distR="0" wp14:anchorId="77A90C2E" wp14:editId="2B453500">
            <wp:extent cx="5943600" cy="39624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A2E3D" w14:textId="77777777" w:rsidR="00515BA0" w:rsidRPr="00515BA0" w:rsidRDefault="00515BA0" w:rsidP="00515BA0">
      <w:pPr>
        <w:spacing w:after="40"/>
        <w:jc w:val="center"/>
        <w:rPr>
          <w:lang w:val="ru-RU"/>
        </w:rPr>
      </w:pPr>
      <w:r w:rsidRPr="00515BA0">
        <w:rPr>
          <w:b/>
          <w:bCs/>
          <w:sz w:val="24"/>
          <w:szCs w:val="24"/>
          <w:lang w:val="ru-RU"/>
        </w:rPr>
        <w:t xml:space="preserve">Дата подготовки: </w:t>
      </w:r>
      <w:r w:rsidRPr="00515BA0">
        <w:rPr>
          <w:sz w:val="24"/>
          <w:szCs w:val="24"/>
          <w:lang w:val="ru-RU"/>
        </w:rPr>
        <w:t>22 октября 2026 года</w:t>
      </w:r>
    </w:p>
    <w:p w14:paraId="555CB6FF" w14:textId="77777777" w:rsidR="00515BA0" w:rsidRPr="00515BA0" w:rsidRDefault="00515BA0" w:rsidP="00515BA0">
      <w:pPr>
        <w:spacing w:after="240"/>
        <w:jc w:val="center"/>
        <w:rPr>
          <w:lang w:val="ru-RU"/>
        </w:rPr>
      </w:pPr>
      <w:r w:rsidRPr="00515BA0">
        <w:rPr>
          <w:b/>
          <w:bCs/>
          <w:sz w:val="24"/>
          <w:szCs w:val="24"/>
          <w:lang w:val="ru-RU"/>
        </w:rPr>
        <w:t xml:space="preserve">Источник: </w:t>
      </w:r>
      <w:r w:rsidRPr="00515BA0">
        <w:rPr>
          <w:sz w:val="24"/>
          <w:szCs w:val="24"/>
          <w:lang w:val="ru-RU"/>
        </w:rPr>
        <w:t>итоговые данные избирательных комиссий субъектов РФ (ГАС «Выборы») по выборам региональных депутатов в сентябре 2021 и 2026 годов. Проценты — от числа участников выборов; изменение долей — в процентных пунктах (</w:t>
      </w:r>
      <w:proofErr w:type="spellStart"/>
      <w:r w:rsidRPr="00515BA0">
        <w:rPr>
          <w:sz w:val="24"/>
          <w:szCs w:val="24"/>
          <w:lang w:val="ru-RU"/>
        </w:rPr>
        <w:t>п.п</w:t>
      </w:r>
      <w:proofErr w:type="spellEnd"/>
      <w:r w:rsidRPr="00515BA0">
        <w:rPr>
          <w:sz w:val="24"/>
          <w:szCs w:val="24"/>
          <w:lang w:val="ru-RU"/>
        </w:rPr>
        <w:t>.).</w:t>
      </w:r>
    </w:p>
    <w:p w14:paraId="62983714" w14:textId="77777777" w:rsidR="00342EDE" w:rsidRDefault="00CD504E">
      <w:pPr>
        <w:keepNext/>
        <w:spacing w:before="240" w:after="120" w:line="264" w:lineRule="exact"/>
      </w:pPr>
      <w:proofErr w:type="spellStart"/>
      <w:r>
        <w:rPr>
          <w:b/>
          <w:bCs/>
          <w:color w:val="1F3864"/>
          <w:sz w:val="32"/>
          <w:szCs w:val="32"/>
        </w:rPr>
        <w:t>Ключевые</w:t>
      </w:r>
      <w:proofErr w:type="spellEnd"/>
      <w:r>
        <w:rPr>
          <w:b/>
          <w:bCs/>
          <w:color w:val="1F3864"/>
          <w:sz w:val="32"/>
          <w:szCs w:val="32"/>
        </w:rPr>
        <w:t xml:space="preserve"> </w:t>
      </w:r>
      <w:proofErr w:type="spellStart"/>
      <w:r>
        <w:rPr>
          <w:b/>
          <w:bCs/>
          <w:color w:val="1F3864"/>
          <w:sz w:val="32"/>
          <w:szCs w:val="32"/>
        </w:rPr>
        <w:t>выводы</w:t>
      </w:r>
      <w:proofErr w:type="spellEnd"/>
    </w:p>
    <w:p w14:paraId="0485D382" w14:textId="77777777" w:rsidR="00342EDE" w:rsidRPr="00515BA0" w:rsidRDefault="00CD504E">
      <w:pPr>
        <w:pStyle w:val="ae"/>
        <w:numPr>
          <w:ilvl w:val="0"/>
          <w:numId w:val="3"/>
        </w:numPr>
        <w:spacing w:after="100" w:line="264" w:lineRule="exact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Явка выросла. </w:t>
      </w:r>
      <w:r w:rsidRPr="00515BA0">
        <w:rPr>
          <w:lang w:val="ru-RU"/>
        </w:rPr>
        <w:t xml:space="preserve">В </w:t>
      </w:r>
      <w:r w:rsidRPr="00515BA0">
        <w:rPr>
          <w:lang w:val="ru-RU"/>
        </w:rPr>
        <w:t xml:space="preserve">региональных выборах участвовало 28,4 млн избирателей (57% списочного состава) — на 3,7 млн (+15%) больше, чем в 2021 году. Рост зафиксирован в 34 регионах из 39, в трети регионов — более чем на 10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 При этом региональная явка оказалась примерно на 3 </w:t>
      </w:r>
      <w:proofErr w:type="spellStart"/>
      <w:r w:rsidRPr="00515BA0">
        <w:rPr>
          <w:lang w:val="ru-RU"/>
        </w:rPr>
        <w:t>п.</w:t>
      </w:r>
      <w:r w:rsidRPr="00515BA0">
        <w:rPr>
          <w:lang w:val="ru-RU"/>
        </w:rPr>
        <w:t>п</w:t>
      </w:r>
      <w:proofErr w:type="spellEnd"/>
      <w:r w:rsidRPr="00515BA0">
        <w:rPr>
          <w:lang w:val="ru-RU"/>
        </w:rPr>
        <w:t>. ниже явки на думских выборах в тех же регионах.</w:t>
      </w:r>
    </w:p>
    <w:p w14:paraId="1D0FE284" w14:textId="77777777" w:rsidR="00342EDE" w:rsidRDefault="00CD504E">
      <w:pPr>
        <w:pStyle w:val="ae"/>
        <w:numPr>
          <w:ilvl w:val="0"/>
          <w:numId w:val="1"/>
        </w:numPr>
        <w:spacing w:after="100" w:line="264" w:lineRule="exact"/>
        <w:jc w:val="both"/>
      </w:pPr>
      <w:r w:rsidRPr="00515BA0">
        <w:rPr>
          <w:b/>
          <w:bCs/>
          <w:lang w:val="ru-RU"/>
        </w:rPr>
        <w:lastRenderedPageBreak/>
        <w:t xml:space="preserve">Досрочное и надомное голосование явку не сделали. </w:t>
      </w:r>
      <w:r w:rsidRPr="00515BA0">
        <w:rPr>
          <w:lang w:val="ru-RU"/>
        </w:rPr>
        <w:t>Досрочное голосование значимо только в Курской области (218 тыс. из 330 тыс. по всем 15 регионам, где оно проводилось). Голосование на дому — около 11% уча</w:t>
      </w:r>
      <w:r w:rsidRPr="00515BA0">
        <w:rPr>
          <w:lang w:val="ru-RU"/>
        </w:rPr>
        <w:t xml:space="preserve">стников, прирост к 2021 году всего 150 тыс. </w:t>
      </w:r>
      <w:proofErr w:type="spellStart"/>
      <w:r>
        <w:t>Недействительных</w:t>
      </w:r>
      <w:proofErr w:type="spellEnd"/>
      <w:r>
        <w:t xml:space="preserve"> </w:t>
      </w:r>
      <w:proofErr w:type="spellStart"/>
      <w:r>
        <w:t>бюллетеней</w:t>
      </w:r>
      <w:proofErr w:type="spellEnd"/>
      <w:r>
        <w:t xml:space="preserve"> </w:t>
      </w:r>
      <w:proofErr w:type="spellStart"/>
      <w:r>
        <w:t>стало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27% </w:t>
      </w:r>
      <w:proofErr w:type="spellStart"/>
      <w:r>
        <w:t>меньше</w:t>
      </w:r>
      <w:proofErr w:type="spellEnd"/>
      <w:r>
        <w:t>.</w:t>
      </w:r>
    </w:p>
    <w:p w14:paraId="0571B5F4" w14:textId="77777777" w:rsidR="00342EDE" w:rsidRPr="00515BA0" w:rsidRDefault="00CD504E">
      <w:pPr>
        <w:pStyle w:val="ae"/>
        <w:numPr>
          <w:ilvl w:val="0"/>
          <w:numId w:val="1"/>
        </w:numPr>
        <w:spacing w:after="100" w:line="264" w:lineRule="exact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«Единая Россия» забрала почти весь прирост явки. </w:t>
      </w:r>
      <w:r w:rsidRPr="00515BA0">
        <w:rPr>
          <w:lang w:val="ru-RU"/>
        </w:rPr>
        <w:t>Региональные списки партии власти получили более 16 млн голосов (55,5%) — на 5 млн (+45%) больше, чем в 2021 году.</w:t>
      </w:r>
      <w:r w:rsidRPr="00515BA0">
        <w:rPr>
          <w:lang w:val="ru-RU"/>
        </w:rPr>
        <w:t xml:space="preserve"> Доля снизилась лишь в пяти регионах. Половину голосов и около 70% прироста дали десять субъектов РФ.</w:t>
      </w:r>
    </w:p>
    <w:p w14:paraId="765DF681" w14:textId="77777777" w:rsidR="00342EDE" w:rsidRDefault="00CD504E">
      <w:pPr>
        <w:pStyle w:val="ae"/>
        <w:numPr>
          <w:ilvl w:val="0"/>
          <w:numId w:val="1"/>
        </w:numPr>
        <w:spacing w:after="100" w:line="264" w:lineRule="exact"/>
        <w:jc w:val="both"/>
      </w:pPr>
      <w:r w:rsidRPr="00515BA0">
        <w:rPr>
          <w:b/>
          <w:bCs/>
          <w:lang w:val="ru-RU"/>
        </w:rPr>
        <w:t xml:space="preserve">КПРФ потеряла 571 тыс. голосов (−12%). </w:t>
      </w:r>
      <w:r w:rsidRPr="00515BA0">
        <w:rPr>
          <w:lang w:val="ru-RU"/>
        </w:rPr>
        <w:t xml:space="preserve">Партию поддержали 4,1 млн избирателей, средний результат — 14% (выше думских 13,5%). Голоса прибавились только в 9 </w:t>
      </w:r>
      <w:r w:rsidRPr="00515BA0">
        <w:rPr>
          <w:lang w:val="ru-RU"/>
        </w:rPr>
        <w:t xml:space="preserve">регионах, доля — лишь в трёх (Орловская и Вологодская области, Чечня). Больше половины потерь дали четыре региона: Приморский край, Оренбургская, Московская и Свердловская области. </w:t>
      </w:r>
      <w:r>
        <w:t xml:space="preserve">В </w:t>
      </w:r>
      <w:proofErr w:type="spellStart"/>
      <w:r>
        <w:t>Приморье</w:t>
      </w:r>
      <w:proofErr w:type="spellEnd"/>
      <w:r>
        <w:t xml:space="preserve"> </w:t>
      </w:r>
      <w:proofErr w:type="spellStart"/>
      <w:r>
        <w:t>доля</w:t>
      </w:r>
      <w:proofErr w:type="spellEnd"/>
      <w:r>
        <w:t xml:space="preserve"> КПРФ </w:t>
      </w:r>
      <w:proofErr w:type="spellStart"/>
      <w:r>
        <w:t>упала</w:t>
      </w:r>
      <w:proofErr w:type="spellEnd"/>
      <w:r>
        <w:t xml:space="preserve"> с 31% </w:t>
      </w:r>
      <w:proofErr w:type="spellStart"/>
      <w:r>
        <w:t>до</w:t>
      </w:r>
      <w:proofErr w:type="spellEnd"/>
      <w:r>
        <w:t xml:space="preserve"> 9%.</w:t>
      </w:r>
    </w:p>
    <w:p w14:paraId="0DC69ACB" w14:textId="77777777" w:rsidR="00342EDE" w:rsidRPr="00515BA0" w:rsidRDefault="00CD504E">
      <w:pPr>
        <w:pStyle w:val="ae"/>
        <w:numPr>
          <w:ilvl w:val="0"/>
          <w:numId w:val="1"/>
        </w:numPr>
        <w:spacing w:after="100" w:line="264" w:lineRule="exact"/>
        <w:jc w:val="both"/>
        <w:rPr>
          <w:lang w:val="ru-RU"/>
        </w:rPr>
      </w:pPr>
      <w:r w:rsidRPr="00515BA0">
        <w:rPr>
          <w:b/>
          <w:bCs/>
          <w:lang w:val="ru-RU"/>
        </w:rPr>
        <w:t>Приобретатели — ЛДПР и «Новые люди»</w:t>
      </w:r>
      <w:r w:rsidRPr="00515BA0">
        <w:rPr>
          <w:b/>
          <w:bCs/>
          <w:lang w:val="ru-RU"/>
        </w:rPr>
        <w:t xml:space="preserve">, проигравшие — «СР», Партия пенсионеров и «Коммунисты России». </w:t>
      </w:r>
      <w:r w:rsidRPr="00515BA0">
        <w:rPr>
          <w:lang w:val="ru-RU"/>
        </w:rPr>
        <w:t>ЛДПР прибавила 804 тыс. голосов (+37,5%, средний результат выше 10%), «Новые люди» — 820 тыс. в сопоставимых регионах (+75%, 8,8%). «Справедливая Россия» потеряла треть голосов (−820 тыс., 5,8</w:t>
      </w:r>
      <w:r w:rsidRPr="00515BA0">
        <w:rPr>
          <w:lang w:val="ru-RU"/>
        </w:rPr>
        <w:t>%), Партия пенсионеров лишилась мандатов в 8 из 15 региональных парламентов, «Коммунисты России» не провели ни одного депутата.</w:t>
      </w:r>
    </w:p>
    <w:p w14:paraId="172D0ED4" w14:textId="77777777" w:rsidR="00342EDE" w:rsidRPr="00515BA0" w:rsidRDefault="00CD504E">
      <w:pPr>
        <w:pStyle w:val="ae"/>
        <w:numPr>
          <w:ilvl w:val="0"/>
          <w:numId w:val="1"/>
        </w:numPr>
        <w:spacing w:after="100" w:line="264" w:lineRule="exact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КПРФ осталась второй, но разрыв сократился. </w:t>
      </w:r>
      <w:r w:rsidRPr="00515BA0">
        <w:rPr>
          <w:lang w:val="ru-RU"/>
        </w:rPr>
        <w:t>По сумме голосов в 39 регионах КПРФ (4,1 млн) опережает ЛДПР (3 млн) и «Новых людей»</w:t>
      </w:r>
      <w:r w:rsidRPr="00515BA0">
        <w:rPr>
          <w:lang w:val="ru-RU"/>
        </w:rPr>
        <w:t xml:space="preserve"> (2,5 млн), однако в 2021 году отрыв от ЛДПР был вдвое больше. Самые тяжёлые потери КПРФ пришлись на регионы с максимальным ростом явки и результата «ЕР»: новая явка ушла партии власти, ЛДПР и «Новым людям».</w:t>
      </w:r>
    </w:p>
    <w:p w14:paraId="369E8D85" w14:textId="77777777" w:rsidR="00342EDE" w:rsidRPr="00515BA0" w:rsidRDefault="00CD504E">
      <w:pPr>
        <w:keepNext/>
        <w:spacing w:before="240" w:after="120" w:line="264" w:lineRule="exact"/>
        <w:rPr>
          <w:lang w:val="ru-RU"/>
        </w:rPr>
      </w:pPr>
      <w:r w:rsidRPr="00515BA0">
        <w:rPr>
          <w:b/>
          <w:bCs/>
          <w:color w:val="1F3864"/>
          <w:sz w:val="32"/>
          <w:szCs w:val="32"/>
          <w:lang w:val="ru-RU"/>
        </w:rPr>
        <w:t>1. Активность избирателей и формы голосования</w:t>
      </w:r>
    </w:p>
    <w:p w14:paraId="7BA7EB20" w14:textId="20590D44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>Св</w:t>
      </w:r>
      <w:r w:rsidRPr="00515BA0">
        <w:rPr>
          <w:lang w:val="ru-RU"/>
        </w:rPr>
        <w:t xml:space="preserve">одные показатели голосования по 39 регионам в сопоставлении с 2021 годом приведены </w:t>
      </w:r>
      <w:r w:rsidR="00515BA0">
        <w:rPr>
          <w:lang w:val="ru-RU"/>
        </w:rPr>
        <w:t xml:space="preserve">ниже </w:t>
      </w:r>
      <w:r w:rsidRPr="00515BA0">
        <w:rPr>
          <w:lang w:val="ru-RU"/>
        </w:rPr>
        <w:t>в таблице 1.</w:t>
      </w:r>
    </w:p>
    <w:p w14:paraId="3089F655" w14:textId="77777777" w:rsidR="00515BA0" w:rsidRPr="00515BA0" w:rsidRDefault="00CD504E">
      <w:pPr>
        <w:keepNext/>
        <w:spacing w:before="160" w:after="60"/>
        <w:jc w:val="right"/>
        <w:rPr>
          <w:b/>
          <w:bCs/>
          <w:i/>
          <w:iCs/>
          <w:sz w:val="24"/>
          <w:szCs w:val="24"/>
          <w:lang w:val="ru-RU"/>
        </w:rPr>
      </w:pPr>
      <w:r w:rsidRPr="00515BA0">
        <w:rPr>
          <w:b/>
          <w:bCs/>
          <w:i/>
          <w:iCs/>
          <w:sz w:val="24"/>
          <w:szCs w:val="24"/>
          <w:lang w:val="ru-RU"/>
        </w:rPr>
        <w:t xml:space="preserve">Таблица </w:t>
      </w:r>
      <w:r w:rsidRPr="00515BA0">
        <w:rPr>
          <w:i/>
          <w:iCs/>
        </w:rPr>
        <w:fldChar w:fldCharType="begin"/>
      </w:r>
      <w:r w:rsidRPr="00515BA0">
        <w:rPr>
          <w:i/>
          <w:iCs/>
          <w:lang w:val="ru-RU"/>
        </w:rPr>
        <w:instrText xml:space="preserve"> </w:instrText>
      </w:r>
      <w:r w:rsidRPr="00515BA0">
        <w:rPr>
          <w:i/>
          <w:iCs/>
        </w:rPr>
        <w:instrText>SEQ</w:instrText>
      </w:r>
      <w:r w:rsidRPr="00515BA0">
        <w:rPr>
          <w:i/>
          <w:iCs/>
          <w:lang w:val="ru-RU"/>
        </w:rPr>
        <w:instrText xml:space="preserve"> Таблица \* </w:instrText>
      </w:r>
      <w:r w:rsidRPr="00515BA0">
        <w:rPr>
          <w:i/>
          <w:iCs/>
        </w:rPr>
        <w:instrText>ARABIC</w:instrText>
      </w:r>
      <w:r w:rsidRPr="00515BA0">
        <w:rPr>
          <w:i/>
          <w:iCs/>
          <w:lang w:val="ru-RU"/>
        </w:rPr>
        <w:instrText xml:space="preserve"> </w:instrText>
      </w:r>
      <w:r w:rsidRPr="00515BA0">
        <w:rPr>
          <w:i/>
          <w:iCs/>
        </w:rPr>
        <w:fldChar w:fldCharType="separate"/>
      </w:r>
      <w:r w:rsidRPr="00515BA0">
        <w:rPr>
          <w:i/>
          <w:iCs/>
          <w:lang w:val="ru-RU"/>
        </w:rPr>
        <w:t>1</w:t>
      </w:r>
      <w:r w:rsidRPr="00515BA0">
        <w:rPr>
          <w:i/>
          <w:iCs/>
        </w:rPr>
        <w:fldChar w:fldCharType="end"/>
      </w:r>
      <w:r w:rsidRPr="00515BA0">
        <w:rPr>
          <w:b/>
          <w:bCs/>
          <w:i/>
          <w:iCs/>
          <w:sz w:val="24"/>
          <w:szCs w:val="24"/>
          <w:lang w:val="ru-RU"/>
        </w:rPr>
        <w:t xml:space="preserve">. </w:t>
      </w:r>
    </w:p>
    <w:p w14:paraId="73F41339" w14:textId="135EA26D" w:rsidR="00342EDE" w:rsidRPr="00515BA0" w:rsidRDefault="00CD504E" w:rsidP="00515BA0">
      <w:pPr>
        <w:keepNext/>
        <w:spacing w:before="160" w:after="60"/>
        <w:jc w:val="center"/>
        <w:rPr>
          <w:lang w:val="ru-RU"/>
        </w:rPr>
      </w:pPr>
      <w:r w:rsidRPr="00515BA0">
        <w:rPr>
          <w:b/>
          <w:bCs/>
          <w:lang w:val="ru-RU"/>
        </w:rPr>
        <w:t>Сводные показатели региональных выборов 2026 года к 2021 году</w:t>
      </w:r>
    </w:p>
    <w:tbl>
      <w:tblPr>
        <w:tblW w:w="9354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301"/>
        <w:gridCol w:w="1499"/>
        <w:gridCol w:w="1901"/>
        <w:gridCol w:w="3653"/>
      </w:tblGrid>
      <w:tr w:rsidR="00342EDE" w14:paraId="51B1B1D6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7592616C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0BB065D9" w14:textId="77777777" w:rsidR="00342EDE" w:rsidRDefault="00CD504E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2026 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093FE1D2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Изменение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 xml:space="preserve"> к 2021 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72C6DA4D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Комментарий</w:t>
            </w:r>
            <w:proofErr w:type="spellEnd"/>
          </w:p>
        </w:tc>
      </w:tr>
      <w:tr w:rsidR="00342EDE" w:rsidRPr="00515BA0" w14:paraId="582EFCF2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002DF1" w14:textId="77777777" w:rsidR="00342EDE" w:rsidRDefault="00CD504E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Участники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выборов</w:t>
            </w:r>
            <w:proofErr w:type="spellEnd"/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EF502B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28,4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E33E64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+3,7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  <w:r>
              <w:rPr>
                <w:sz w:val="24"/>
                <w:szCs w:val="24"/>
              </w:rPr>
              <w:t xml:space="preserve"> (+15%)</w:t>
            </w: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DD41B8" w14:textId="77777777" w:rsidR="00342EDE" w:rsidRPr="00515BA0" w:rsidRDefault="00CD504E">
            <w:pPr>
              <w:spacing w:line="240" w:lineRule="exact"/>
              <w:rPr>
                <w:lang w:val="ru-RU"/>
              </w:rPr>
            </w:pPr>
            <w:r w:rsidRPr="00515BA0">
              <w:rPr>
                <w:sz w:val="24"/>
                <w:szCs w:val="24"/>
                <w:lang w:val="ru-RU"/>
              </w:rPr>
              <w:t>Рост в 34 регионах; снижение в 5: Тамбовская, Липецкая, Свердловская области, ЕАО, Чукотский АО</w:t>
            </w:r>
          </w:p>
        </w:tc>
      </w:tr>
      <w:tr w:rsidR="00342EDE" w:rsidRPr="00515BA0" w14:paraId="7C0E01EB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DAAA63C" w14:textId="77777777" w:rsidR="00342EDE" w:rsidRDefault="00CD504E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Явка</w:t>
            </w:r>
            <w:proofErr w:type="spellEnd"/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6B808DD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57%</w:t>
            </w:r>
          </w:p>
        </w:tc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D38E18C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рост</w:t>
            </w:r>
            <w:proofErr w:type="spellEnd"/>
            <w:r>
              <w:rPr>
                <w:sz w:val="24"/>
                <w:szCs w:val="24"/>
              </w:rPr>
              <w:t xml:space="preserve"> в 36 </w:t>
            </w:r>
            <w:proofErr w:type="spellStart"/>
            <w:r>
              <w:rPr>
                <w:sz w:val="24"/>
                <w:szCs w:val="24"/>
              </w:rPr>
              <w:t>регионах</w:t>
            </w:r>
            <w:proofErr w:type="spellEnd"/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A319AD8" w14:textId="77777777" w:rsidR="00342EDE" w:rsidRPr="00515BA0" w:rsidRDefault="00CD504E">
            <w:pPr>
              <w:spacing w:line="240" w:lineRule="exact"/>
              <w:rPr>
                <w:lang w:val="ru-RU"/>
              </w:rPr>
            </w:pPr>
            <w:r w:rsidRPr="00515BA0">
              <w:rPr>
                <w:sz w:val="24"/>
                <w:szCs w:val="24"/>
                <w:lang w:val="ru-RU"/>
              </w:rPr>
              <w:t xml:space="preserve">На ~3 </w:t>
            </w:r>
            <w:proofErr w:type="spellStart"/>
            <w:r w:rsidRPr="00515BA0">
              <w:rPr>
                <w:sz w:val="24"/>
                <w:szCs w:val="24"/>
                <w:lang w:val="ru-RU"/>
              </w:rPr>
              <w:t>п.п</w:t>
            </w:r>
            <w:proofErr w:type="spellEnd"/>
            <w:r w:rsidRPr="00515BA0">
              <w:rPr>
                <w:sz w:val="24"/>
                <w:szCs w:val="24"/>
                <w:lang w:val="ru-RU"/>
              </w:rPr>
              <w:t xml:space="preserve">. ниже явки на выборах в Госдуму; в трети регионов рост более 10 </w:t>
            </w:r>
            <w:proofErr w:type="spellStart"/>
            <w:r w:rsidRPr="00515BA0">
              <w:rPr>
                <w:sz w:val="24"/>
                <w:szCs w:val="24"/>
                <w:lang w:val="ru-RU"/>
              </w:rPr>
              <w:t>п.п</w:t>
            </w:r>
            <w:proofErr w:type="spellEnd"/>
            <w:r w:rsidRPr="00515BA0">
              <w:rPr>
                <w:sz w:val="24"/>
                <w:szCs w:val="24"/>
                <w:lang w:val="ru-RU"/>
              </w:rPr>
              <w:t>.</w:t>
            </w:r>
          </w:p>
        </w:tc>
      </w:tr>
      <w:tr w:rsidR="00342EDE" w:rsidRPr="00515BA0" w14:paraId="023A95DA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6C9014" w14:textId="77777777" w:rsidR="00342EDE" w:rsidRDefault="00CD504E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Досрочное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голосование</w:t>
            </w:r>
            <w:proofErr w:type="spellEnd"/>
            <w:r>
              <w:rPr>
                <w:sz w:val="24"/>
                <w:szCs w:val="24"/>
              </w:rPr>
              <w:t xml:space="preserve"> (15 </w:t>
            </w:r>
            <w:proofErr w:type="spellStart"/>
            <w:r>
              <w:rPr>
                <w:sz w:val="24"/>
                <w:szCs w:val="24"/>
              </w:rPr>
              <w:t>регионов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E024E9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330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F4C9B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EB9832" w14:textId="77777777" w:rsidR="00342EDE" w:rsidRPr="00515BA0" w:rsidRDefault="00CD504E">
            <w:pPr>
              <w:spacing w:line="240" w:lineRule="exact"/>
              <w:rPr>
                <w:lang w:val="ru-RU"/>
              </w:rPr>
            </w:pPr>
            <w:r w:rsidRPr="00515BA0">
              <w:rPr>
                <w:sz w:val="24"/>
                <w:szCs w:val="24"/>
                <w:lang w:val="ru-RU"/>
              </w:rPr>
              <w:t>218 тыс. — Курская область (48,8% её участников); в остальных регионах доля незначима (максимум 5,9% в Чукотском АО)</w:t>
            </w:r>
          </w:p>
        </w:tc>
      </w:tr>
      <w:tr w:rsidR="00342EDE" w:rsidRPr="00515BA0" w14:paraId="653C386F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C937E06" w14:textId="77777777" w:rsidR="00342EDE" w:rsidRDefault="00CD504E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Голосование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дому</w:t>
            </w:r>
            <w:proofErr w:type="spellEnd"/>
            <w:r>
              <w:rPr>
                <w:sz w:val="24"/>
                <w:szCs w:val="24"/>
              </w:rPr>
              <w:t xml:space="preserve"> (39 </w:t>
            </w:r>
            <w:proofErr w:type="spellStart"/>
            <w:r>
              <w:rPr>
                <w:sz w:val="24"/>
                <w:szCs w:val="24"/>
              </w:rPr>
              <w:t>регионов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1567E01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3,0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  <w:r>
              <w:rPr>
                <w:sz w:val="24"/>
                <w:szCs w:val="24"/>
              </w:rPr>
              <w:t xml:space="preserve"> (≈11%)</w:t>
            </w:r>
          </w:p>
        </w:tc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E2CC454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+150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(+4,9%)</w:t>
            </w: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674ADCC" w14:textId="77777777" w:rsidR="00342EDE" w:rsidRPr="00515BA0" w:rsidRDefault="00CD504E">
            <w:pPr>
              <w:spacing w:line="240" w:lineRule="exact"/>
              <w:rPr>
                <w:lang w:val="ru-RU"/>
              </w:rPr>
            </w:pPr>
            <w:r w:rsidRPr="00515BA0">
              <w:rPr>
                <w:sz w:val="24"/>
                <w:szCs w:val="24"/>
                <w:lang w:val="ru-RU"/>
              </w:rPr>
              <w:t xml:space="preserve">Рост в 18 </w:t>
            </w:r>
            <w:r w:rsidRPr="00515BA0">
              <w:rPr>
                <w:sz w:val="24"/>
                <w:szCs w:val="24"/>
                <w:lang w:val="ru-RU"/>
              </w:rPr>
              <w:t>регионах (+514 тыс.), снижение в 21 (−365 тыс.)</w:t>
            </w:r>
          </w:p>
        </w:tc>
      </w:tr>
      <w:tr w:rsidR="00342EDE" w:rsidRPr="00515BA0" w14:paraId="2E3E9898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4DE58C" w14:textId="77777777" w:rsidR="00342EDE" w:rsidRDefault="00CD504E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lastRenderedPageBreak/>
              <w:t>Недействительные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бюллетени</w:t>
            </w:r>
            <w:proofErr w:type="spellEnd"/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6C02EE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537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B91A7B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−200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(−27%)</w:t>
            </w:r>
          </w:p>
        </w:tc>
        <w:tc>
          <w:tcPr>
            <w:tcW w:w="36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39DF77" w14:textId="77777777" w:rsidR="00342EDE" w:rsidRPr="00515BA0" w:rsidRDefault="00CD504E">
            <w:pPr>
              <w:spacing w:line="240" w:lineRule="exact"/>
              <w:rPr>
                <w:lang w:val="ru-RU"/>
              </w:rPr>
            </w:pPr>
            <w:r w:rsidRPr="00515BA0">
              <w:rPr>
                <w:sz w:val="24"/>
                <w:szCs w:val="24"/>
                <w:lang w:val="ru-RU"/>
              </w:rPr>
              <w:t>Рост только в 7 регионах (+4,8 тыс.); максимум снижения — Московская область (−55 тыс., −60%)</w:t>
            </w:r>
          </w:p>
        </w:tc>
      </w:tr>
    </w:tbl>
    <w:p w14:paraId="3270DA2F" w14:textId="77777777" w:rsidR="00342EDE" w:rsidRPr="00515BA0" w:rsidRDefault="00CD504E">
      <w:pPr>
        <w:spacing w:before="40" w:after="160"/>
        <w:rPr>
          <w:lang w:val="ru-RU"/>
        </w:rPr>
      </w:pPr>
      <w:r w:rsidRPr="00515BA0">
        <w:rPr>
          <w:i/>
          <w:iCs/>
          <w:sz w:val="24"/>
          <w:szCs w:val="24"/>
          <w:lang w:val="ru-RU"/>
        </w:rPr>
        <w:t xml:space="preserve">Источник: данные избирательных комиссий субъектов РФ, </w:t>
      </w:r>
      <w:r w:rsidRPr="00515BA0">
        <w:rPr>
          <w:i/>
          <w:iCs/>
          <w:sz w:val="24"/>
          <w:szCs w:val="24"/>
          <w:lang w:val="ru-RU"/>
        </w:rPr>
        <w:t>расчёты ЦИПКР.</w:t>
      </w:r>
    </w:p>
    <w:p w14:paraId="2E6F042F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Где выросла явка. </w:t>
      </w:r>
      <w:r w:rsidRPr="00515BA0">
        <w:rPr>
          <w:lang w:val="ru-RU"/>
        </w:rPr>
        <w:t xml:space="preserve">Наибольший прирост доли участников — в Приморском крае (+21,7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с 42% до 63,7%), Ленинградской области (+20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с 43% до 63%), Санкт-Петербурге (+18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с 35,7% до 53,6%) и Ханты-Мансийском АО (+16,2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., с 44,6% д</w:t>
      </w:r>
      <w:r w:rsidRPr="00515BA0">
        <w:rPr>
          <w:lang w:val="ru-RU"/>
        </w:rPr>
        <w:t xml:space="preserve">о 60,8%). Ставропольский край и Адыгея к высокой явке 2021 года (67%) прибавили ещё 14,6 и 11,6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 Амурская, Астраханская, Нижегородская и Оренбургская области за счёт прироста в 12–14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 перешагнули 50%.</w:t>
      </w:r>
    </w:p>
    <w:p w14:paraId="74004102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>По абсолютному приросту лидируют Московская (+5</w:t>
      </w:r>
      <w:r w:rsidRPr="00515BA0">
        <w:rPr>
          <w:lang w:val="ru-RU"/>
        </w:rPr>
        <w:t>55 тыс.), Тюменская (+312 тыс.) и Ленинградская (+292 тыс.) области — 30% всех новых избирателей. Вместе со Ставропольским и Приморским краями, Нижегородской и Самарской областями, ХМАО, Дагестаном и Пермским краем десять регионов дали более 70% прироста.</w:t>
      </w:r>
    </w:p>
    <w:p w14:paraId="48CAE3EF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Где явка не выросла. </w:t>
      </w:r>
      <w:r w:rsidRPr="00515BA0">
        <w:rPr>
          <w:lang w:val="ru-RU"/>
        </w:rPr>
        <w:t xml:space="preserve">Минимальный прирост — в Чечне (+0,6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.), Тамбовской (+1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 и Липецкой (+1,8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 областях. В Томской, Новгородской и Вологодской областях прирост 3–4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., явка так и не превысила 50%; в Алтайском крае — ниже 45%, в Пермском, Кам</w:t>
      </w:r>
      <w:r w:rsidRPr="00515BA0">
        <w:rPr>
          <w:lang w:val="ru-RU"/>
        </w:rPr>
        <w:t xml:space="preserve">чатском и Красноярском краях — 47–50%. В Еврейской АО явка упала на 6,3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в Чукотском АО — на 7,4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</w:t>
      </w:r>
    </w:p>
    <w:p w14:paraId="2A972B8E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Голосование на дому. </w:t>
      </w:r>
      <w:r w:rsidRPr="00515BA0">
        <w:rPr>
          <w:lang w:val="ru-RU"/>
        </w:rPr>
        <w:t xml:space="preserve">Две трети прироста дали пять регионов: Санкт-Петербург (+110 тыс., +174%), Пермский край (с 70 до 140 тыс.), Ленинградская (+66 </w:t>
      </w:r>
      <w:r w:rsidRPr="00515BA0">
        <w:rPr>
          <w:lang w:val="ru-RU"/>
        </w:rPr>
        <w:t>тыс.), Амурская (+54 тыс., доля надомного голосования выросла с 12,6% до 27%) и Свердловская (+53 тыс.) области. Наибольшее снижение — Тюменская область (−78 тыс., −49%), ХМАО и Курская область (по −38 тыс.). В Еврейской АО доля надомного голосования упала</w:t>
      </w:r>
      <w:r w:rsidRPr="00515BA0">
        <w:rPr>
          <w:lang w:val="ru-RU"/>
        </w:rPr>
        <w:t xml:space="preserve"> с 35,6% до 15,3%, в Курской области — с 21,5% до 11,2%.</w:t>
      </w:r>
    </w:p>
    <w:p w14:paraId="046EB75D" w14:textId="77777777" w:rsidR="00342EDE" w:rsidRPr="00515BA0" w:rsidRDefault="00CD504E">
      <w:pPr>
        <w:keepNext/>
        <w:spacing w:before="240" w:after="120" w:line="264" w:lineRule="exact"/>
        <w:rPr>
          <w:lang w:val="ru-RU"/>
        </w:rPr>
      </w:pPr>
      <w:r w:rsidRPr="00515BA0">
        <w:rPr>
          <w:b/>
          <w:bCs/>
          <w:color w:val="1F3864"/>
          <w:sz w:val="32"/>
          <w:szCs w:val="32"/>
          <w:lang w:val="ru-RU"/>
        </w:rPr>
        <w:t>2. Результаты партий: общая картина</w:t>
      </w:r>
    </w:p>
    <w:p w14:paraId="267D16EB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>Суммарные результаты региональных списков семи партий по 39 регионам приведены в таблице 2. Региональные результаты «ЕР», ЛДПР, «Новых людей», «СР», Партии пенсион</w:t>
      </w:r>
      <w:r w:rsidRPr="00515BA0">
        <w:rPr>
          <w:lang w:val="ru-RU"/>
        </w:rPr>
        <w:t>еров и «Коммунистов России» оказались выше их результатов на думских выборах, КПРФ — тоже (14% против 13,5%).</w:t>
      </w:r>
    </w:p>
    <w:p w14:paraId="169B8C0B" w14:textId="77777777" w:rsidR="00515BA0" w:rsidRPr="00515BA0" w:rsidRDefault="00CD504E">
      <w:pPr>
        <w:keepNext/>
        <w:spacing w:before="160" w:after="60"/>
        <w:jc w:val="right"/>
        <w:rPr>
          <w:b/>
          <w:bCs/>
          <w:i/>
          <w:iCs/>
          <w:sz w:val="24"/>
          <w:szCs w:val="24"/>
          <w:lang w:val="ru-RU"/>
        </w:rPr>
      </w:pPr>
      <w:r w:rsidRPr="00515BA0">
        <w:rPr>
          <w:b/>
          <w:bCs/>
          <w:i/>
          <w:iCs/>
          <w:sz w:val="24"/>
          <w:szCs w:val="24"/>
          <w:lang w:val="ru-RU"/>
        </w:rPr>
        <w:t xml:space="preserve">Таблица </w:t>
      </w:r>
      <w:r w:rsidRPr="00515BA0">
        <w:rPr>
          <w:i/>
          <w:iCs/>
        </w:rPr>
        <w:fldChar w:fldCharType="begin"/>
      </w:r>
      <w:r w:rsidRPr="00515BA0">
        <w:rPr>
          <w:i/>
          <w:iCs/>
          <w:lang w:val="ru-RU"/>
        </w:rPr>
        <w:instrText xml:space="preserve"> </w:instrText>
      </w:r>
      <w:r w:rsidRPr="00515BA0">
        <w:rPr>
          <w:i/>
          <w:iCs/>
        </w:rPr>
        <w:instrText>SEQ</w:instrText>
      </w:r>
      <w:r w:rsidRPr="00515BA0">
        <w:rPr>
          <w:i/>
          <w:iCs/>
          <w:lang w:val="ru-RU"/>
        </w:rPr>
        <w:instrText xml:space="preserve"> Таблица \* </w:instrText>
      </w:r>
      <w:r w:rsidRPr="00515BA0">
        <w:rPr>
          <w:i/>
          <w:iCs/>
        </w:rPr>
        <w:instrText>ARABIC</w:instrText>
      </w:r>
      <w:r w:rsidRPr="00515BA0">
        <w:rPr>
          <w:i/>
          <w:iCs/>
          <w:lang w:val="ru-RU"/>
        </w:rPr>
        <w:instrText xml:space="preserve"> </w:instrText>
      </w:r>
      <w:r w:rsidRPr="00515BA0">
        <w:rPr>
          <w:i/>
          <w:iCs/>
        </w:rPr>
        <w:fldChar w:fldCharType="separate"/>
      </w:r>
      <w:r w:rsidRPr="00515BA0">
        <w:rPr>
          <w:i/>
          <w:iCs/>
          <w:lang w:val="ru-RU"/>
        </w:rPr>
        <w:t>2</w:t>
      </w:r>
      <w:r w:rsidRPr="00515BA0">
        <w:rPr>
          <w:i/>
          <w:iCs/>
        </w:rPr>
        <w:fldChar w:fldCharType="end"/>
      </w:r>
      <w:r w:rsidRPr="00515BA0">
        <w:rPr>
          <w:b/>
          <w:bCs/>
          <w:i/>
          <w:iCs/>
          <w:sz w:val="24"/>
          <w:szCs w:val="24"/>
          <w:lang w:val="ru-RU"/>
        </w:rPr>
        <w:t xml:space="preserve">. </w:t>
      </w:r>
    </w:p>
    <w:p w14:paraId="27E50EB0" w14:textId="5E8B0715" w:rsidR="00342EDE" w:rsidRPr="00515BA0" w:rsidRDefault="00CD504E">
      <w:pPr>
        <w:keepNext/>
        <w:spacing w:before="160" w:after="60"/>
        <w:jc w:val="right"/>
        <w:rPr>
          <w:lang w:val="ru-RU"/>
        </w:rPr>
      </w:pPr>
      <w:r w:rsidRPr="00515BA0">
        <w:rPr>
          <w:b/>
          <w:bCs/>
          <w:sz w:val="24"/>
          <w:szCs w:val="24"/>
          <w:lang w:val="ru-RU"/>
        </w:rPr>
        <w:t>Голосование за региональные списки партий в 39 субъектах РФ, 2026 год к 2021 году</w:t>
      </w:r>
    </w:p>
    <w:tbl>
      <w:tblPr>
        <w:tblW w:w="9354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2149"/>
        <w:gridCol w:w="1701"/>
        <w:gridCol w:w="1999"/>
        <w:gridCol w:w="1301"/>
        <w:gridCol w:w="2204"/>
      </w:tblGrid>
      <w:tr w:rsidR="00342EDE" w:rsidRPr="00515BA0" w14:paraId="3F0A2370" w14:textId="77777777">
        <w:trPr>
          <w:cantSplit/>
          <w:tblHeader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19713D32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Партия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2845770A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Голосов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>, 2026</w:t>
            </w:r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0BF4863D" w14:textId="77777777" w:rsidR="00342EDE" w:rsidRDefault="00CD504E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К </w:t>
            </w:r>
            <w:r>
              <w:rPr>
                <w:b/>
                <w:bCs/>
                <w:color w:val="FFFFFF"/>
                <w:sz w:val="24"/>
                <w:szCs w:val="24"/>
              </w:rPr>
              <w:t xml:space="preserve">2021 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3ECE9034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Средняя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доля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>, 2026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157EDDA8" w14:textId="77777777" w:rsidR="00342EDE" w:rsidRPr="00515BA0" w:rsidRDefault="00CD504E">
            <w:pPr>
              <w:spacing w:line="240" w:lineRule="exact"/>
              <w:jc w:val="center"/>
              <w:rPr>
                <w:lang w:val="ru-RU"/>
              </w:rPr>
            </w:pPr>
            <w:r w:rsidRPr="00515BA0"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Регионов с ростом / снижением числа голосов</w:t>
            </w:r>
          </w:p>
        </w:tc>
      </w:tr>
      <w:tr w:rsidR="00342EDE" w14:paraId="0AF4E5DE" w14:textId="77777777">
        <w:trPr>
          <w:cantSplit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FE5C61" w14:textId="77777777" w:rsidR="00342EDE" w:rsidRDefault="00CD504E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Единая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Россия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2A9CCC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16,0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CE3AB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+5,0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  <w:r>
              <w:rPr>
                <w:sz w:val="24"/>
                <w:szCs w:val="24"/>
              </w:rPr>
              <w:t xml:space="preserve"> (+45%)</w:t>
            </w:r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F71F2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55,5%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B3273C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снижение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доли</w:t>
            </w:r>
            <w:proofErr w:type="spellEnd"/>
            <w:r>
              <w:rPr>
                <w:sz w:val="24"/>
                <w:szCs w:val="24"/>
              </w:rPr>
              <w:t xml:space="preserve"> — в 5</w:t>
            </w:r>
          </w:p>
        </w:tc>
      </w:tr>
      <w:tr w:rsidR="00342EDE" w14:paraId="76BFCF0D" w14:textId="77777777">
        <w:trPr>
          <w:cantSplit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0232A8C" w14:textId="77777777" w:rsidR="00342EDE" w:rsidRDefault="00CD504E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t>КПРФ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0241FD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4,1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4E652FF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−571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(−12,2%)</w:t>
            </w:r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30ADCF3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14,0%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2CB27B9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9 / 30</w:t>
            </w:r>
          </w:p>
        </w:tc>
      </w:tr>
      <w:tr w:rsidR="00342EDE" w14:paraId="7295CB63" w14:textId="77777777">
        <w:trPr>
          <w:cantSplit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7726D3" w14:textId="77777777" w:rsidR="00342EDE" w:rsidRDefault="00CD504E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t>ЛДПР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19454A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3,0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842383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+804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(+37,5%)</w:t>
            </w:r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534DB3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более</w:t>
            </w:r>
            <w:proofErr w:type="spellEnd"/>
            <w:r>
              <w:rPr>
                <w:sz w:val="24"/>
                <w:szCs w:val="24"/>
              </w:rPr>
              <w:t xml:space="preserve"> 10%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8C8A3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31 / 8</w:t>
            </w:r>
          </w:p>
        </w:tc>
      </w:tr>
      <w:tr w:rsidR="00342EDE" w14:paraId="3EF17608" w14:textId="77777777">
        <w:trPr>
          <w:cantSplit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7A87B50" w14:textId="77777777" w:rsidR="00342EDE" w:rsidRDefault="00CD504E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Новые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люди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58FB110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2,5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  <w:r>
              <w:rPr>
                <w:sz w:val="24"/>
                <w:szCs w:val="24"/>
              </w:rPr>
              <w:t xml:space="preserve"> (37 </w:t>
            </w:r>
            <w:proofErr w:type="spellStart"/>
            <w:r>
              <w:rPr>
                <w:sz w:val="24"/>
                <w:szCs w:val="24"/>
              </w:rPr>
              <w:t>регионов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488762C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+820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. в 22 </w:t>
            </w:r>
            <w:proofErr w:type="spellStart"/>
            <w:r>
              <w:rPr>
                <w:sz w:val="24"/>
                <w:szCs w:val="24"/>
              </w:rPr>
              <w:t>сопоставимых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регионах</w:t>
            </w:r>
            <w:proofErr w:type="spellEnd"/>
            <w:r>
              <w:rPr>
                <w:sz w:val="24"/>
                <w:szCs w:val="24"/>
              </w:rPr>
              <w:t xml:space="preserve"> (+75%)</w:t>
            </w:r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22A5B23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8,8%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DF72FCB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21 / 1</w:t>
            </w:r>
          </w:p>
        </w:tc>
      </w:tr>
      <w:tr w:rsidR="00342EDE" w14:paraId="6A278B98" w14:textId="77777777">
        <w:trPr>
          <w:cantSplit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49F157" w14:textId="77777777" w:rsidR="00342EDE" w:rsidRDefault="00CD504E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Справедливая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Россия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BC67AE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1,56 </w:t>
            </w:r>
            <w:proofErr w:type="spellStart"/>
            <w:r>
              <w:rPr>
                <w:sz w:val="24"/>
                <w:szCs w:val="24"/>
              </w:rPr>
              <w:t>млн</w:t>
            </w:r>
            <w:proofErr w:type="spellEnd"/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2463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−820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(−33%)</w:t>
            </w:r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AC9B2D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5,8%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9D61A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5 / 33</w:t>
            </w:r>
          </w:p>
        </w:tc>
      </w:tr>
      <w:tr w:rsidR="00342EDE" w14:paraId="3A546A2C" w14:textId="77777777">
        <w:trPr>
          <w:cantSplit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A23327E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Партия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пенсионеров</w:t>
            </w:r>
            <w:proofErr w:type="spellEnd"/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354D150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617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. (24 </w:t>
            </w:r>
            <w:proofErr w:type="spellStart"/>
            <w:r>
              <w:rPr>
                <w:sz w:val="24"/>
                <w:szCs w:val="24"/>
              </w:rPr>
              <w:t>региона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7EE8CC1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−168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(−21%)</w:t>
            </w:r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59AA5C7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3,8%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8D68FB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6 / 18</w:t>
            </w:r>
          </w:p>
        </w:tc>
      </w:tr>
      <w:tr w:rsidR="00342EDE" w14:paraId="6512A5F5" w14:textId="77777777">
        <w:trPr>
          <w:cantSplit/>
        </w:trPr>
        <w:tc>
          <w:tcPr>
            <w:tcW w:w="21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79FC24" w14:textId="77777777" w:rsidR="00342EDE" w:rsidRDefault="00CD504E">
            <w:pPr>
              <w:spacing w:line="240" w:lineRule="exact"/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Коммунисты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России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CAC8F9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277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. (18 </w:t>
            </w:r>
            <w:proofErr w:type="spellStart"/>
            <w:r>
              <w:rPr>
                <w:sz w:val="24"/>
                <w:szCs w:val="24"/>
              </w:rPr>
              <w:t>регионов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8CAE6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−200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(−41%)</w:t>
            </w:r>
          </w:p>
        </w:tc>
        <w:tc>
          <w:tcPr>
            <w:tcW w:w="13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0B9D3B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1,9%</w:t>
            </w:r>
          </w:p>
        </w:tc>
        <w:tc>
          <w:tcPr>
            <w:tcW w:w="22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9BA4EB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2 / 13 (3 </w:t>
            </w:r>
            <w:proofErr w:type="spellStart"/>
            <w:r>
              <w:rPr>
                <w:sz w:val="24"/>
                <w:szCs w:val="24"/>
              </w:rPr>
              <w:t>региона</w:t>
            </w:r>
            <w:proofErr w:type="spellEnd"/>
            <w:r>
              <w:rPr>
                <w:sz w:val="24"/>
                <w:szCs w:val="24"/>
              </w:rPr>
              <w:t xml:space="preserve"> — </w:t>
            </w:r>
            <w:proofErr w:type="spellStart"/>
            <w:r>
              <w:rPr>
                <w:sz w:val="24"/>
                <w:szCs w:val="24"/>
              </w:rPr>
              <w:t>впервые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</w:tbl>
    <w:p w14:paraId="17759900" w14:textId="77777777" w:rsidR="00342EDE" w:rsidRPr="00515BA0" w:rsidRDefault="00CD504E">
      <w:pPr>
        <w:spacing w:before="40" w:after="160"/>
        <w:rPr>
          <w:lang w:val="ru-RU"/>
        </w:rPr>
      </w:pPr>
      <w:r w:rsidRPr="00515BA0">
        <w:rPr>
          <w:i/>
          <w:iCs/>
          <w:sz w:val="24"/>
          <w:szCs w:val="24"/>
          <w:lang w:val="ru-RU"/>
        </w:rPr>
        <w:t>Источник: данные избирательных комиссий субъектов РФ, расчёты ЦИПКР. Средняя доля — от числа участников выборов в регионах, где партия выдвигала список.</w:t>
      </w:r>
    </w:p>
    <w:p w14:paraId="157B452F" w14:textId="77777777" w:rsidR="00342EDE" w:rsidRPr="00515BA0" w:rsidRDefault="00CD504E">
      <w:pPr>
        <w:keepNext/>
        <w:spacing w:before="240" w:after="120" w:line="264" w:lineRule="exact"/>
        <w:rPr>
          <w:lang w:val="ru-RU"/>
        </w:rPr>
      </w:pPr>
      <w:r w:rsidRPr="00515BA0">
        <w:rPr>
          <w:b/>
          <w:bCs/>
          <w:color w:val="1F3864"/>
          <w:sz w:val="32"/>
          <w:szCs w:val="32"/>
          <w:lang w:val="ru-RU"/>
        </w:rPr>
        <w:t>3. «Единая Россия»</w:t>
      </w:r>
    </w:p>
    <w:p w14:paraId="3519C7AF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 xml:space="preserve">Партия власти </w:t>
      </w:r>
      <w:r w:rsidRPr="00515BA0">
        <w:rPr>
          <w:lang w:val="ru-RU"/>
        </w:rPr>
        <w:t>улучшила и долю, и число голосов практически во всех регионах, а наибольшее число мандатов получила за счёт почти полного доминирования в одномандатных округах.</w:t>
      </w:r>
    </w:p>
    <w:p w14:paraId="390E5379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Лидеры роста. </w:t>
      </w:r>
      <w:r w:rsidRPr="00515BA0">
        <w:rPr>
          <w:lang w:val="ru-RU"/>
        </w:rPr>
        <w:t xml:space="preserve">Доля «ЕР» сильнее всего выросла в Амурской (+27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 и Оренбургской (+23,3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.)</w:t>
      </w:r>
      <w:r w:rsidRPr="00515BA0">
        <w:rPr>
          <w:lang w:val="ru-RU"/>
        </w:rPr>
        <w:t xml:space="preserve"> областях и Приморском крае (+24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 — везде выше 60%, а также на Камчатке (+21,6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54,7%) и в Санкт-Петербурге (+21,4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56,4%). В Петербурге партия прибавила 783 тыс. голосов (в 2,7 раза), в Приморье — 323 тыс., в Приамурье — 111 тыс. </w:t>
      </w:r>
      <w:r>
        <w:t xml:space="preserve">(в 2,4 </w:t>
      </w:r>
      <w:proofErr w:type="spellStart"/>
      <w:r>
        <w:t>раз</w:t>
      </w:r>
      <w:r>
        <w:t>а</w:t>
      </w:r>
      <w:proofErr w:type="spellEnd"/>
      <w:r>
        <w:t xml:space="preserve">). </w:t>
      </w:r>
      <w:r w:rsidRPr="00515BA0">
        <w:rPr>
          <w:lang w:val="ru-RU"/>
        </w:rPr>
        <w:t>По абсолютному приросту выделяются также Московская (+634 тыс.), Тюменская (+323 тыс.), Ленинградская (+292 тыс.), Ставропольский край (+256 тыс.), Оренбургская (+250 тыс.), Самарская (+240 тыс.), Нижегородская (+200 тыс.) области и Пермский край (+192</w:t>
      </w:r>
      <w:r w:rsidRPr="00515BA0">
        <w:rPr>
          <w:lang w:val="ru-RU"/>
        </w:rPr>
        <w:t xml:space="preserve"> тыс.).</w:t>
      </w:r>
    </w:p>
    <w:p w14:paraId="75A52D0F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>Пять регионов — Санкт-Петербург, Московская, Тюменская, Ленинградская области и Приморский край — дали «ЕР» 5,2 млн голосов (32% всех голосов за партию) и 46,5% прироста. Ещё пять — Ставропольский и Пермский края, Оренбургская, Самарская и Нижегоро</w:t>
      </w:r>
      <w:r w:rsidRPr="00515BA0">
        <w:rPr>
          <w:lang w:val="ru-RU"/>
        </w:rPr>
        <w:t>дская области — 3,5 млн голосов (20%) и 22,5% прироста.</w:t>
      </w:r>
    </w:p>
    <w:p w14:paraId="5CBE8C10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Слабые места. </w:t>
      </w:r>
      <w:r w:rsidRPr="00515BA0">
        <w:rPr>
          <w:lang w:val="ru-RU"/>
        </w:rPr>
        <w:t xml:space="preserve">В Вологодской области «ЕР» потеряла 8 тыс. голосов, доля снизилась с 35,6% до 32%. В Карелии, Адыгее, Ингушетии и Чечне доля снизилась (от 0,3 до 5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.) при росте числа голосов. В Мурма</w:t>
      </w:r>
      <w:r w:rsidRPr="00515BA0">
        <w:rPr>
          <w:lang w:val="ru-RU"/>
        </w:rPr>
        <w:t xml:space="preserve">нской области партия не дотянула до 40%, в Новгородской получила 38%, в Томской — 38,7%, в Орловской — 42%, в Липецкой — ниже 50%. В Дагестане прирост доли минимальный (+0,3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., 74%).</w:t>
      </w:r>
    </w:p>
    <w:p w14:paraId="15102625" w14:textId="77777777" w:rsidR="00342EDE" w:rsidRPr="00515BA0" w:rsidRDefault="00CD504E">
      <w:pPr>
        <w:keepNext/>
        <w:spacing w:before="240" w:after="120" w:line="264" w:lineRule="exact"/>
        <w:rPr>
          <w:lang w:val="ru-RU"/>
        </w:rPr>
      </w:pPr>
      <w:r w:rsidRPr="00515BA0">
        <w:rPr>
          <w:b/>
          <w:bCs/>
          <w:color w:val="1F3864"/>
          <w:sz w:val="32"/>
          <w:szCs w:val="32"/>
          <w:lang w:val="ru-RU"/>
        </w:rPr>
        <w:t>4. КПРФ</w:t>
      </w:r>
    </w:p>
    <w:p w14:paraId="2794153C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 xml:space="preserve">За региональные списки КПРФ проголосовали 4,1 млн избирателей </w:t>
      </w:r>
      <w:r w:rsidRPr="00515BA0">
        <w:rPr>
          <w:lang w:val="ru-RU"/>
        </w:rPr>
        <w:t xml:space="preserve">— на 571 тыс. </w:t>
      </w:r>
      <w:r>
        <w:t xml:space="preserve">(−12,2%) </w:t>
      </w:r>
      <w:proofErr w:type="spellStart"/>
      <w:r>
        <w:t>меньше</w:t>
      </w:r>
      <w:proofErr w:type="spellEnd"/>
      <w:r>
        <w:t xml:space="preserve">, </w:t>
      </w:r>
      <w:proofErr w:type="spellStart"/>
      <w:r>
        <w:t>чем</w:t>
      </w:r>
      <w:proofErr w:type="spellEnd"/>
      <w:r>
        <w:t xml:space="preserve"> в 2021 </w:t>
      </w:r>
      <w:proofErr w:type="spellStart"/>
      <w:r>
        <w:t>году</w:t>
      </w:r>
      <w:proofErr w:type="spellEnd"/>
      <w:r>
        <w:t xml:space="preserve">. </w:t>
      </w:r>
      <w:r w:rsidRPr="00515BA0">
        <w:rPr>
          <w:lang w:val="ru-RU"/>
        </w:rPr>
        <w:t>В 9 регионах партия прибавила суммарно 69 тыс. голосов, в 30 — потеряла 640 тыс. Доля выросла только в Орловской и Вологодской областях и в Чечне. Регионы прироста и наибольших потерь сведены в таблице 3.</w:t>
      </w:r>
    </w:p>
    <w:p w14:paraId="1E7D8CCD" w14:textId="77777777" w:rsidR="00515BA0" w:rsidRPr="00515BA0" w:rsidRDefault="00CD504E">
      <w:pPr>
        <w:keepNext/>
        <w:spacing w:before="160" w:after="60"/>
        <w:jc w:val="right"/>
        <w:rPr>
          <w:b/>
          <w:bCs/>
          <w:i/>
          <w:iCs/>
          <w:sz w:val="24"/>
          <w:szCs w:val="24"/>
          <w:lang w:val="ru-RU"/>
        </w:rPr>
      </w:pPr>
      <w:r w:rsidRPr="00515BA0">
        <w:rPr>
          <w:b/>
          <w:bCs/>
          <w:i/>
          <w:iCs/>
          <w:sz w:val="24"/>
          <w:szCs w:val="24"/>
          <w:lang w:val="ru-RU"/>
        </w:rPr>
        <w:lastRenderedPageBreak/>
        <w:t>Таб</w:t>
      </w:r>
      <w:r w:rsidRPr="00515BA0">
        <w:rPr>
          <w:b/>
          <w:bCs/>
          <w:i/>
          <w:iCs/>
          <w:sz w:val="24"/>
          <w:szCs w:val="24"/>
          <w:lang w:val="ru-RU"/>
        </w:rPr>
        <w:t xml:space="preserve">лица </w:t>
      </w:r>
      <w:r w:rsidRPr="00515BA0">
        <w:rPr>
          <w:i/>
          <w:iCs/>
        </w:rPr>
        <w:fldChar w:fldCharType="begin"/>
      </w:r>
      <w:r w:rsidRPr="00515BA0">
        <w:rPr>
          <w:i/>
          <w:iCs/>
          <w:lang w:val="ru-RU"/>
        </w:rPr>
        <w:instrText xml:space="preserve"> </w:instrText>
      </w:r>
      <w:r w:rsidRPr="00515BA0">
        <w:rPr>
          <w:i/>
          <w:iCs/>
        </w:rPr>
        <w:instrText>SEQ</w:instrText>
      </w:r>
      <w:r w:rsidRPr="00515BA0">
        <w:rPr>
          <w:i/>
          <w:iCs/>
          <w:lang w:val="ru-RU"/>
        </w:rPr>
        <w:instrText xml:space="preserve"> Таблица \* </w:instrText>
      </w:r>
      <w:r w:rsidRPr="00515BA0">
        <w:rPr>
          <w:i/>
          <w:iCs/>
        </w:rPr>
        <w:instrText>ARABIC</w:instrText>
      </w:r>
      <w:r w:rsidRPr="00515BA0">
        <w:rPr>
          <w:i/>
          <w:iCs/>
          <w:lang w:val="ru-RU"/>
        </w:rPr>
        <w:instrText xml:space="preserve"> </w:instrText>
      </w:r>
      <w:r w:rsidRPr="00515BA0">
        <w:rPr>
          <w:i/>
          <w:iCs/>
        </w:rPr>
        <w:fldChar w:fldCharType="separate"/>
      </w:r>
      <w:r w:rsidRPr="00515BA0">
        <w:rPr>
          <w:i/>
          <w:iCs/>
          <w:lang w:val="ru-RU"/>
        </w:rPr>
        <w:t>3</w:t>
      </w:r>
      <w:r w:rsidRPr="00515BA0">
        <w:rPr>
          <w:i/>
          <w:iCs/>
        </w:rPr>
        <w:fldChar w:fldCharType="end"/>
      </w:r>
      <w:r w:rsidRPr="00515BA0">
        <w:rPr>
          <w:b/>
          <w:bCs/>
          <w:i/>
          <w:iCs/>
          <w:sz w:val="24"/>
          <w:szCs w:val="24"/>
          <w:lang w:val="ru-RU"/>
        </w:rPr>
        <w:t xml:space="preserve">. </w:t>
      </w:r>
    </w:p>
    <w:p w14:paraId="76FF76AF" w14:textId="68584C8C" w:rsidR="00342EDE" w:rsidRPr="00515BA0" w:rsidRDefault="00CD504E" w:rsidP="00515BA0">
      <w:pPr>
        <w:keepNext/>
        <w:spacing w:before="160" w:after="60"/>
        <w:jc w:val="center"/>
        <w:rPr>
          <w:lang w:val="ru-RU"/>
        </w:rPr>
      </w:pPr>
      <w:r w:rsidRPr="00515BA0">
        <w:rPr>
          <w:b/>
          <w:bCs/>
          <w:lang w:val="ru-RU"/>
        </w:rPr>
        <w:t>КПРФ: регионы прироста и наибольших потерь, 2026 год к 2021 году</w:t>
      </w:r>
    </w:p>
    <w:tbl>
      <w:tblPr>
        <w:tblW w:w="9354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700"/>
        <w:gridCol w:w="2399"/>
        <w:gridCol w:w="3255"/>
      </w:tblGrid>
      <w:tr w:rsidR="00342EDE" w14:paraId="11F9812E" w14:textId="77777777">
        <w:trPr>
          <w:cantSplit/>
          <w:tblHeader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41791A40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Регион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5DF0DAB2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Голосов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 xml:space="preserve"> к 2021 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3864"/>
            <w:vAlign w:val="center"/>
          </w:tcPr>
          <w:p w14:paraId="7C02C982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Доля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>: 2021 → 2026</w:t>
            </w:r>
          </w:p>
        </w:tc>
      </w:tr>
      <w:tr w:rsidR="00342EDE" w14:paraId="6D609C04" w14:textId="77777777">
        <w:trPr>
          <w:cantSplit/>
        </w:trPr>
        <w:tc>
          <w:tcPr>
            <w:tcW w:w="93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2BDD8C6A" w14:textId="77777777" w:rsidR="00342EDE" w:rsidRDefault="00CD504E">
            <w:proofErr w:type="spellStart"/>
            <w:r>
              <w:rPr>
                <w:b/>
                <w:bCs/>
                <w:sz w:val="24"/>
                <w:szCs w:val="24"/>
              </w:rPr>
              <w:t>Прирост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голосов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(9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регионов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+69 </w:t>
            </w:r>
            <w:proofErr w:type="spellStart"/>
            <w:r>
              <w:rPr>
                <w:b/>
                <w:bCs/>
                <w:sz w:val="24"/>
                <w:szCs w:val="24"/>
              </w:rPr>
              <w:t>тыс</w:t>
            </w:r>
            <w:proofErr w:type="spellEnd"/>
            <w:r>
              <w:rPr>
                <w:b/>
                <w:bCs/>
                <w:sz w:val="24"/>
                <w:szCs w:val="24"/>
              </w:rPr>
              <w:t>.)</w:t>
            </w:r>
          </w:p>
        </w:tc>
      </w:tr>
      <w:tr w:rsidR="00342EDE" w14:paraId="0C2C2155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E4E39AB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Орловская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A072479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+11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(+17%)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F0EF725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22% → 24%</w:t>
            </w:r>
          </w:p>
        </w:tc>
      </w:tr>
      <w:tr w:rsidR="00342EDE" w14:paraId="1B2368CC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077A05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Вологодская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E0D7DF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+9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(+9%)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C67FD9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24,4% → 25,3%</w:t>
            </w:r>
          </w:p>
        </w:tc>
      </w:tr>
      <w:tr w:rsidR="00342EDE" w14:paraId="2466119D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8782018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Тюменская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374053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+18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(+11%)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4F920A4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11,9% → 10,8%</w:t>
            </w:r>
          </w:p>
        </w:tc>
      </w:tr>
      <w:tr w:rsidR="00342EDE" w14:paraId="451D4CAA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E8C4C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Дагестан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Чечня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193EC2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+8,1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.; +6,8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89A21F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без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изменений</w:t>
            </w:r>
            <w:proofErr w:type="spellEnd"/>
            <w:r>
              <w:rPr>
                <w:sz w:val="24"/>
                <w:szCs w:val="24"/>
              </w:rPr>
              <w:t xml:space="preserve">; −0,6 </w:t>
            </w:r>
            <w:proofErr w:type="spellStart"/>
            <w:r>
              <w:rPr>
                <w:sz w:val="24"/>
                <w:szCs w:val="24"/>
              </w:rPr>
              <w:t>п.п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2EDE" w14:paraId="3017DBAC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012E197" w14:textId="77777777" w:rsidR="00342EDE" w:rsidRPr="00515BA0" w:rsidRDefault="00CD504E">
            <w:pPr>
              <w:spacing w:line="240" w:lineRule="exact"/>
              <w:rPr>
                <w:lang w:val="ru-RU"/>
              </w:rPr>
            </w:pPr>
            <w:r w:rsidRPr="00515BA0">
              <w:rPr>
                <w:b/>
                <w:bCs/>
                <w:sz w:val="24"/>
                <w:szCs w:val="24"/>
                <w:lang w:val="ru-RU"/>
              </w:rPr>
              <w:t>Красноярский край, Нижегородская область, Санкт-Петербург, Карелия</w:t>
            </w:r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F650A70" w14:textId="77777777" w:rsidR="00342EDE" w:rsidRDefault="00CD504E">
            <w:pPr>
              <w:spacing w:line="240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+1,5 </w:t>
            </w:r>
            <w:proofErr w:type="spellStart"/>
            <w:r>
              <w:rPr>
                <w:sz w:val="24"/>
                <w:szCs w:val="24"/>
              </w:rPr>
              <w:t>до</w:t>
            </w:r>
            <w:proofErr w:type="spellEnd"/>
            <w:r>
              <w:rPr>
                <w:sz w:val="24"/>
                <w:szCs w:val="24"/>
              </w:rPr>
              <w:t xml:space="preserve"> +6,5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24E4773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21,8% → 19,2%; 19,2% → </w:t>
            </w:r>
            <w:r>
              <w:rPr>
                <w:sz w:val="24"/>
                <w:szCs w:val="24"/>
              </w:rPr>
              <w:t>15,8%; 17,5% → 10,8%; 16,9% → 16,3%</w:t>
            </w:r>
          </w:p>
        </w:tc>
      </w:tr>
      <w:tr w:rsidR="00342EDE" w:rsidRPr="00515BA0" w14:paraId="77234224" w14:textId="77777777">
        <w:trPr>
          <w:cantSplit/>
        </w:trPr>
        <w:tc>
          <w:tcPr>
            <w:tcW w:w="93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14:paraId="1E53279C" w14:textId="77777777" w:rsidR="00342EDE" w:rsidRPr="00515BA0" w:rsidRDefault="00CD504E">
            <w:pPr>
              <w:rPr>
                <w:lang w:val="ru-RU"/>
              </w:rPr>
            </w:pPr>
            <w:r w:rsidRPr="00515BA0">
              <w:rPr>
                <w:b/>
                <w:bCs/>
                <w:sz w:val="24"/>
                <w:szCs w:val="24"/>
                <w:lang w:val="ru-RU"/>
              </w:rPr>
              <w:t>Наибольшие потери (более половины всей убыли — первые четыре региона)</w:t>
            </w:r>
          </w:p>
        </w:tc>
      </w:tr>
      <w:tr w:rsidR="00342EDE" w14:paraId="7FF1A169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EAD614E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Приморский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C7ABB7C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−106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(−57%)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B776F33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31% → 9,1%</w:t>
            </w:r>
          </w:p>
        </w:tc>
      </w:tr>
      <w:tr w:rsidR="00342EDE" w14:paraId="553255EF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CA2796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Оренбургская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5D9BCE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−89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(−44%)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2F007B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29% → 13,5%</w:t>
            </w:r>
          </w:p>
        </w:tc>
      </w:tr>
      <w:tr w:rsidR="00342EDE" w14:paraId="765EA58D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717975B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Московская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F163642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−67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(−13%)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22C3E4C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19,5% → 14%</w:t>
            </w:r>
          </w:p>
        </w:tc>
      </w:tr>
      <w:tr w:rsidR="00342EDE" w14:paraId="3DF674CA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01F80E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Свердловская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95F5CB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−60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(−16%)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035C3E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23% → 19%</w:t>
            </w:r>
          </w:p>
        </w:tc>
      </w:tr>
      <w:tr w:rsidR="00342EDE" w14:paraId="559FFDD5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2EB410D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Ленинградская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62B5722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−46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(−37%)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7BA6ACC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20,7% → 8,7%</w:t>
            </w:r>
          </w:p>
        </w:tc>
      </w:tr>
      <w:tr w:rsidR="00342EDE" w14:paraId="5DB7912E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9B987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Алтайский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AF787D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−34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(−20%)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AE2469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21% → 18%</w:t>
            </w:r>
          </w:p>
        </w:tc>
      </w:tr>
      <w:tr w:rsidR="00342EDE" w14:paraId="5434024B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6498506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Пермский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край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D8125ED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−32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(−18%)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E98BA6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22,7% → 15,5%</w:t>
            </w:r>
          </w:p>
        </w:tc>
      </w:tr>
      <w:tr w:rsidR="00342EDE" w14:paraId="72782CD3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8E144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Курская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6EEBC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−22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(−26%)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314D89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20,7% → 13,9%</w:t>
            </w:r>
          </w:p>
        </w:tc>
      </w:tr>
      <w:tr w:rsidR="00342EDE" w14:paraId="5EEF6F7D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75C935E" w14:textId="77777777" w:rsidR="00342EDE" w:rsidRDefault="00CD504E">
            <w:pPr>
              <w:spacing w:line="240" w:lineRule="exact"/>
            </w:pPr>
            <w:proofErr w:type="spellStart"/>
            <w:r>
              <w:rPr>
                <w:b/>
                <w:bCs/>
                <w:sz w:val="24"/>
                <w:szCs w:val="24"/>
              </w:rPr>
              <w:t>Омская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58E223E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−21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 (−15%)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8C454A1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24% → 19%</w:t>
            </w:r>
          </w:p>
        </w:tc>
      </w:tr>
      <w:tr w:rsidR="00342EDE" w14:paraId="31C7AA37" w14:textId="77777777">
        <w:trPr>
          <w:cantSplit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9507CC" w14:textId="77777777" w:rsidR="00342EDE" w:rsidRPr="00515BA0" w:rsidRDefault="00CD504E">
            <w:pPr>
              <w:spacing w:line="240" w:lineRule="exact"/>
              <w:rPr>
                <w:lang w:val="ru-RU"/>
              </w:rPr>
            </w:pPr>
            <w:r w:rsidRPr="00515BA0">
              <w:rPr>
                <w:b/>
                <w:bCs/>
                <w:sz w:val="24"/>
                <w:szCs w:val="24"/>
                <w:lang w:val="ru-RU"/>
              </w:rPr>
              <w:t>Камчатский край, Амурская, Псковская области</w:t>
            </w:r>
          </w:p>
        </w:tc>
        <w:tc>
          <w:tcPr>
            <w:tcW w:w="2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58DA7A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−6,5; −8; −11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C24B18" w14:textId="77777777" w:rsidR="00342EDE" w:rsidRDefault="00CD504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 xml:space="preserve">с 20–23% </w:t>
            </w:r>
            <w:proofErr w:type="spellStart"/>
            <w:r>
              <w:rPr>
                <w:sz w:val="24"/>
                <w:szCs w:val="24"/>
              </w:rPr>
              <w:t>до</w:t>
            </w:r>
            <w:proofErr w:type="spellEnd"/>
            <w:r>
              <w:rPr>
                <w:sz w:val="24"/>
                <w:szCs w:val="24"/>
              </w:rPr>
              <w:t xml:space="preserve"> 13–14%</w:t>
            </w:r>
          </w:p>
        </w:tc>
      </w:tr>
    </w:tbl>
    <w:p w14:paraId="53D9D94B" w14:textId="77777777" w:rsidR="00342EDE" w:rsidRPr="00515BA0" w:rsidRDefault="00CD504E">
      <w:pPr>
        <w:spacing w:before="40" w:after="160"/>
        <w:rPr>
          <w:lang w:val="ru-RU"/>
        </w:rPr>
      </w:pPr>
      <w:r w:rsidRPr="00515BA0">
        <w:rPr>
          <w:i/>
          <w:iCs/>
          <w:sz w:val="24"/>
          <w:szCs w:val="24"/>
          <w:lang w:val="ru-RU"/>
        </w:rPr>
        <w:t>Источник: данные избирательных комиссий субъектов РФ, расчёты ЦИПКР.</w:t>
      </w:r>
    </w:p>
    <w:p w14:paraId="6771FFDD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 xml:space="preserve">Три региона прироста — Тюменская, Орловская и Вологодская области — дали 42% </w:t>
      </w:r>
      <w:r w:rsidRPr="00515BA0">
        <w:rPr>
          <w:lang w:val="ru-RU"/>
        </w:rPr>
        <w:t xml:space="preserve">всех новых голосов за КПРФ, при этом в Тюменской области доля партии всё же снизилась. В Петербурге, Нижегородской области и Красноярском крае небольшой прирост голосов сопровождался падением доли на 3–7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</w:t>
      </w:r>
    </w:p>
    <w:p w14:paraId="1B71B786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>Наименьшие потери — в Чукотском АО (−792 голоса</w:t>
      </w:r>
      <w:r w:rsidRPr="00515BA0">
        <w:rPr>
          <w:lang w:val="ru-RU"/>
        </w:rPr>
        <w:t xml:space="preserve">) и Ставропольском крае (−1,5 тыс.). Доля КПРФ снизилась менее чем на 2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 в Кировской и Липецкой областях и Ингушетии, менее чем на 3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 — в Тамбовской и Еврейской автономной областях, Чувашии и Красноярском крае.</w:t>
      </w:r>
    </w:p>
    <w:p w14:paraId="749A5B48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Итог. </w:t>
      </w:r>
      <w:r w:rsidRPr="00515BA0">
        <w:rPr>
          <w:lang w:val="ru-RU"/>
        </w:rPr>
        <w:t>Результат КПРФ по 39 регионам н</w:t>
      </w:r>
      <w:r w:rsidRPr="00515BA0">
        <w:rPr>
          <w:lang w:val="ru-RU"/>
        </w:rPr>
        <w:t>иже 2021 года: прирост голосов или доли — в единичных регионах, в значительной части регионов — провал голосования за региональные списки, местами катастрофический (Приморье, Оренбуржье, Ленинградская область). География потерь совпадает с географией макси</w:t>
      </w:r>
      <w:r w:rsidRPr="00515BA0">
        <w:rPr>
          <w:lang w:val="ru-RU"/>
        </w:rPr>
        <w:t>мального роста явки и результата «ЕР».</w:t>
      </w:r>
    </w:p>
    <w:p w14:paraId="60ACBD8F" w14:textId="77777777" w:rsidR="00342EDE" w:rsidRPr="00515BA0" w:rsidRDefault="00CD504E">
      <w:pPr>
        <w:keepNext/>
        <w:spacing w:before="240" w:after="120" w:line="264" w:lineRule="exact"/>
        <w:rPr>
          <w:lang w:val="ru-RU"/>
        </w:rPr>
      </w:pPr>
      <w:r w:rsidRPr="00515BA0">
        <w:rPr>
          <w:b/>
          <w:bCs/>
          <w:color w:val="1F3864"/>
          <w:sz w:val="32"/>
          <w:szCs w:val="32"/>
          <w:lang w:val="ru-RU"/>
        </w:rPr>
        <w:t>5. ЛДПР и «Новые люди»</w:t>
      </w:r>
    </w:p>
    <w:p w14:paraId="5DF10012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ЛДПР </w:t>
      </w:r>
      <w:r w:rsidRPr="00515BA0">
        <w:rPr>
          <w:lang w:val="ru-RU"/>
        </w:rPr>
        <w:t>получила около 3 млн голосов — на 804 тыс. (+37,5%) больше, чем в 2021 году; число голосов снизилось лишь в 8 регионах (−32,5 тыс.), доля — в 12. Главный прирост — Санкт-Петербург: 167 тыс.</w:t>
      </w:r>
      <w:r w:rsidRPr="00515BA0">
        <w:rPr>
          <w:lang w:val="ru-RU"/>
        </w:rPr>
        <w:t xml:space="preserve"> голосов против 108 тыс. в 2021 году, доля выросла с 7,9% до 12,2%. Далее — Нижегородская (+84 тыс., с 7% до 11,5%) и Московская (+78,5 тыс.) области, Приморский (+48 тыс., с 9% до 11,5%) и Ставропольский (+41 тыс., с 4,9% до 8,7%) края, Ленинградская (+42</w:t>
      </w:r>
      <w:r w:rsidRPr="00515BA0">
        <w:rPr>
          <w:lang w:val="ru-RU"/>
        </w:rPr>
        <w:t xml:space="preserve"> тыс.) и Тюменская (+40 тыс., доля без изменений — </w:t>
      </w:r>
      <w:r w:rsidRPr="00515BA0">
        <w:rPr>
          <w:lang w:val="ru-RU"/>
        </w:rPr>
        <w:lastRenderedPageBreak/>
        <w:t>12,7%) области. На эти семь регионов приходится 43% голосов за ЛДПР и 62,5% прироста.</w:t>
      </w:r>
    </w:p>
    <w:p w14:paraId="019CACAD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 xml:space="preserve">По росту доли лидируют Астраханская (+7,1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до 12,4%, число голосов выросло втрое) и Кировская (+5,6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., до 19,4%</w:t>
      </w:r>
      <w:r w:rsidRPr="00515BA0">
        <w:rPr>
          <w:lang w:val="ru-RU"/>
        </w:rPr>
        <w:t xml:space="preserve">) области, Карелия (+4,3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14,1%). Снижение доли — в Чукотском АО (−6,7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15,5%), Оренбургской и Амурской областях (по −4,3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., до 6,2% и 9,6%); в Оренбуржье ЛДПР потеряла 21 тыс. голосов — больше, чем где-либо.</w:t>
      </w:r>
    </w:p>
    <w:p w14:paraId="72991F2B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«Новые люди» </w:t>
      </w:r>
      <w:r w:rsidRPr="00515BA0">
        <w:rPr>
          <w:lang w:val="ru-RU"/>
        </w:rPr>
        <w:t>выдвинули списки в 37</w:t>
      </w:r>
      <w:r w:rsidRPr="00515BA0">
        <w:rPr>
          <w:lang w:val="ru-RU"/>
        </w:rPr>
        <w:t xml:space="preserve"> регионах (в 2021 году — в 22) и получили 2,5 млн голосов (8,8%); 15 новых регионов дали 576 тыс. В 22 сопоставимых регионах партия прибавила 820 тыс. голосов — почти три четверти к результату 2021 года (1,1 млн). Наибольший рост доли — Карелия (+6,3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.,</w:t>
      </w:r>
      <w:r w:rsidRPr="00515BA0">
        <w:rPr>
          <w:lang w:val="ru-RU"/>
        </w:rPr>
        <w:t xml:space="preserve"> до 12,6%), Свердловская область (+5,1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14,3%), Ставропольский край (+4,5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7,7%), Томская область (+4,2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более 14%) и Чувашия (+4,1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более 10%). По голосам — Московская область (+146 тыс., вдвое, 9%), Санкт-Петербург (+142 тыс., вдвое, </w:t>
      </w:r>
      <w:r w:rsidRPr="00515BA0">
        <w:rPr>
          <w:lang w:val="ru-RU"/>
        </w:rPr>
        <w:t>12,4%), Свердловская (+81 тыс.) и Нижегородская (+66 тыс.) области, Ставропольский край (+80 тыс., втрое). Пять регионов дали партии 40% голосов и 55% прироста.</w:t>
      </w:r>
    </w:p>
    <w:p w14:paraId="774DA8E8" w14:textId="77777777" w:rsidR="00342EDE" w:rsidRDefault="00CD504E">
      <w:pPr>
        <w:spacing w:after="100" w:line="264" w:lineRule="exact"/>
        <w:ind w:firstLine="397"/>
        <w:jc w:val="both"/>
      </w:pPr>
      <w:r w:rsidRPr="00515BA0">
        <w:rPr>
          <w:lang w:val="ru-RU"/>
        </w:rPr>
        <w:t xml:space="preserve">Снижение доли — только в Камчатском крае (−3,4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., −2 тыс. голосов) и Амурской области (−0,5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.). В регионах первого участия результаты заметные: Алтайский край — 80 тыс. (10,6%), Приморье — 73 тыс. </w:t>
      </w:r>
      <w:r>
        <w:t xml:space="preserve">(8,2%), </w:t>
      </w:r>
      <w:proofErr w:type="spellStart"/>
      <w:r>
        <w:t>Мурманская</w:t>
      </w:r>
      <w:proofErr w:type="spellEnd"/>
      <w:r>
        <w:t xml:space="preserve"> </w:t>
      </w:r>
      <w:proofErr w:type="spellStart"/>
      <w:r>
        <w:t>область</w:t>
      </w:r>
      <w:proofErr w:type="spellEnd"/>
      <w:r>
        <w:t xml:space="preserve"> — 13,2%, </w:t>
      </w:r>
      <w:proofErr w:type="spellStart"/>
      <w:r>
        <w:t>Тверская</w:t>
      </w:r>
      <w:proofErr w:type="spellEnd"/>
      <w:r>
        <w:t xml:space="preserve"> — 12%, </w:t>
      </w:r>
      <w:proofErr w:type="spellStart"/>
      <w:r>
        <w:t>Калининградская</w:t>
      </w:r>
      <w:proofErr w:type="spellEnd"/>
      <w:r>
        <w:t xml:space="preserve"> — 11,6%, </w:t>
      </w:r>
      <w:proofErr w:type="spellStart"/>
      <w:r>
        <w:t>Вологодская</w:t>
      </w:r>
      <w:proofErr w:type="spellEnd"/>
      <w:r>
        <w:t xml:space="preserve"> — 11,2%.</w:t>
      </w:r>
    </w:p>
    <w:p w14:paraId="7955D46C" w14:textId="77777777" w:rsidR="00342EDE" w:rsidRPr="00515BA0" w:rsidRDefault="00CD504E">
      <w:pPr>
        <w:keepNext/>
        <w:spacing w:before="240" w:after="120" w:line="264" w:lineRule="exact"/>
        <w:rPr>
          <w:lang w:val="ru-RU"/>
        </w:rPr>
      </w:pPr>
      <w:r w:rsidRPr="00515BA0">
        <w:rPr>
          <w:b/>
          <w:bCs/>
          <w:color w:val="1F3864"/>
          <w:sz w:val="32"/>
          <w:szCs w:val="32"/>
          <w:lang w:val="ru-RU"/>
        </w:rPr>
        <w:t>6. «Справедливая Россия», Партия пенсионеров, «Ком</w:t>
      </w:r>
      <w:r w:rsidRPr="00515BA0">
        <w:rPr>
          <w:b/>
          <w:bCs/>
          <w:color w:val="1F3864"/>
          <w:sz w:val="32"/>
          <w:szCs w:val="32"/>
          <w:lang w:val="ru-RU"/>
        </w:rPr>
        <w:t>мунисты России»</w:t>
      </w:r>
    </w:p>
    <w:p w14:paraId="6CC33515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«Справедливая Россия» </w:t>
      </w:r>
      <w:r w:rsidRPr="00515BA0">
        <w:rPr>
          <w:lang w:val="ru-RU"/>
        </w:rPr>
        <w:t xml:space="preserve">— главный проигравший: 1,56 млн голосов, потеря 820 тыс. </w:t>
      </w:r>
      <w:r>
        <w:t xml:space="preserve">(−33%), </w:t>
      </w:r>
      <w:proofErr w:type="spellStart"/>
      <w:r>
        <w:t>средний</w:t>
      </w:r>
      <w:proofErr w:type="spellEnd"/>
      <w:r>
        <w:t xml:space="preserve"> </w:t>
      </w:r>
      <w:proofErr w:type="spellStart"/>
      <w:r>
        <w:t>результат</w:t>
      </w:r>
      <w:proofErr w:type="spellEnd"/>
      <w:r>
        <w:t xml:space="preserve"> 5,8%. </w:t>
      </w:r>
      <w:r w:rsidRPr="00515BA0">
        <w:rPr>
          <w:lang w:val="ru-RU"/>
        </w:rPr>
        <w:t>Рост и голосов, и доли — только в Карелии (с 12,8% до 14,6%); в Чечне партия участвовала впервые; в Дагестане, Адыгее, Амурской и</w:t>
      </w:r>
      <w:r w:rsidRPr="00515BA0">
        <w:rPr>
          <w:lang w:val="ru-RU"/>
        </w:rPr>
        <w:t xml:space="preserve"> Томской областях голоса прибавились при снижении доли. Обвал — в Санкт-Петербурге (−115 тыс., −66%, с 13% до 3,7%), Ленинградской (−57,5 тыс., с 15% до 3,7%) и Кировской (−49 тыс., с 20% до 8,3%) областях. В Астраханской, Мурманской, Новгородской областях</w:t>
      </w:r>
      <w:r w:rsidRPr="00515BA0">
        <w:rPr>
          <w:lang w:val="ru-RU"/>
        </w:rPr>
        <w:t xml:space="preserve"> и Чувашии доля упала на 8–9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 (с 15–17% до 7–9%). Крупные потери голосов — Свердловская (−77 тыс.), Московская (−46 тыс.) области, Алтайский (−44 тыс.) и Пермский (−40 тыс.) края.</w:t>
      </w:r>
    </w:p>
    <w:p w14:paraId="17D85E98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Партия пенсионеров </w:t>
      </w:r>
      <w:r w:rsidRPr="00515BA0">
        <w:rPr>
          <w:lang w:val="ru-RU"/>
        </w:rPr>
        <w:t>собрала 617 тыс. голосов в 24 регионах (−168 тыс. к 2</w:t>
      </w:r>
      <w:r w:rsidRPr="00515BA0">
        <w:rPr>
          <w:lang w:val="ru-RU"/>
        </w:rPr>
        <w:t>021 году), средний результат 3,8% — почти вдвое выше федерального. Голоса выросли в 6 регионах, доля — в 3 (Астраханская область: с 3,4% до 4,5%). Три четверти потерь дали шесть регионов: Московская область (−48 тыс., с 4,3% до 2%), Приморский край (−29 ты</w:t>
      </w:r>
      <w:r w:rsidRPr="00515BA0">
        <w:rPr>
          <w:lang w:val="ru-RU"/>
        </w:rPr>
        <w:t xml:space="preserve">с., −6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.), Оренбургская (−23 тыс.), Тюменская (−22 тыс., с 4% до 2%), Нижегородская (−16,5 тыс., с 4,5% до 2,5%) области и ХМАО (−14,5 тыс.). Барьер партия прошла в 7 регионах (Карелия, Новгородская, Липецкая, Кировская, Мурманская — 6,7%, Вологодская —</w:t>
      </w:r>
      <w:r w:rsidRPr="00515BA0">
        <w:rPr>
          <w:lang w:val="ru-RU"/>
        </w:rPr>
        <w:t xml:space="preserve"> 5,8%, Чувашия — 5,1%), а представительство потеряла в 8 из 15, в том числе на Камчатке, в Калининградской, Орловской, Курской и Тверской областях.</w:t>
      </w:r>
    </w:p>
    <w:p w14:paraId="62B1995A" w14:textId="77777777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b/>
          <w:bCs/>
          <w:lang w:val="ru-RU"/>
        </w:rPr>
        <w:t xml:space="preserve">«Коммунисты России» </w:t>
      </w:r>
      <w:r w:rsidRPr="00515BA0">
        <w:rPr>
          <w:lang w:val="ru-RU"/>
        </w:rPr>
        <w:t xml:space="preserve">выдвинули 18 списков (3 — впервые), получили 277 тыс. голосов (1,9%; на думских выборах </w:t>
      </w:r>
      <w:r w:rsidRPr="00515BA0">
        <w:rPr>
          <w:lang w:val="ru-RU"/>
        </w:rPr>
        <w:t xml:space="preserve">— 0,8%) и потеряли 200 тыс. </w:t>
      </w:r>
      <w:r>
        <w:t xml:space="preserve">(−41%). </w:t>
      </w:r>
      <w:r w:rsidRPr="00515BA0">
        <w:rPr>
          <w:lang w:val="ru-RU"/>
        </w:rPr>
        <w:t xml:space="preserve">Самые тяжёлые потери — Алтайский край (−53 тыс., −7,9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 и Омская область (−40 тыс., −6,9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 xml:space="preserve">.), где партия лишилась мандатов, а также Тюменская (−38 тыс.) и Самарская (−19 тыс.) области; в Амурской области </w:t>
      </w:r>
      <w:r w:rsidRPr="00515BA0">
        <w:rPr>
          <w:lang w:val="ru-RU"/>
        </w:rPr>
        <w:lastRenderedPageBreak/>
        <w:t>доля упала</w:t>
      </w:r>
      <w:r w:rsidRPr="00515BA0">
        <w:rPr>
          <w:lang w:val="ru-RU"/>
        </w:rPr>
        <w:t xml:space="preserve"> на 6,5 </w:t>
      </w:r>
      <w:proofErr w:type="spellStart"/>
      <w:r w:rsidRPr="00515BA0">
        <w:rPr>
          <w:lang w:val="ru-RU"/>
        </w:rPr>
        <w:t>п.п</w:t>
      </w:r>
      <w:proofErr w:type="spellEnd"/>
      <w:r w:rsidRPr="00515BA0">
        <w:rPr>
          <w:lang w:val="ru-RU"/>
        </w:rPr>
        <w:t>. Пятипроцентный барьер партия не прошла ни в одном регионе.</w:t>
      </w:r>
    </w:p>
    <w:p w14:paraId="5254EB02" w14:textId="77777777" w:rsidR="00342EDE" w:rsidRPr="00515BA0" w:rsidRDefault="00CD504E">
      <w:pPr>
        <w:keepNext/>
        <w:spacing w:before="240" w:after="120" w:line="264" w:lineRule="exact"/>
        <w:rPr>
          <w:lang w:val="ru-RU"/>
        </w:rPr>
      </w:pPr>
      <w:r w:rsidRPr="00515BA0">
        <w:rPr>
          <w:b/>
          <w:bCs/>
          <w:color w:val="1F3864"/>
          <w:sz w:val="32"/>
          <w:szCs w:val="32"/>
          <w:lang w:val="ru-RU"/>
        </w:rPr>
        <w:t>Заключение</w:t>
      </w:r>
    </w:p>
    <w:p w14:paraId="1EC89959" w14:textId="0705E378" w:rsidR="00342EDE" w:rsidRPr="00515BA0" w:rsidRDefault="00CD504E">
      <w:pPr>
        <w:spacing w:after="100" w:line="264" w:lineRule="exact"/>
        <w:ind w:firstLine="397"/>
        <w:jc w:val="both"/>
        <w:rPr>
          <w:lang w:val="ru-RU"/>
        </w:rPr>
      </w:pPr>
      <w:r w:rsidRPr="00515BA0">
        <w:rPr>
          <w:lang w:val="ru-RU"/>
        </w:rPr>
        <w:t xml:space="preserve">Региональные выборы 2026 года </w:t>
      </w:r>
      <w:r w:rsidR="00515BA0">
        <w:rPr>
          <w:lang w:val="ru-RU"/>
        </w:rPr>
        <w:t>«</w:t>
      </w:r>
      <w:r w:rsidRPr="00515BA0">
        <w:rPr>
          <w:lang w:val="ru-RU"/>
        </w:rPr>
        <w:t>повторили</w:t>
      </w:r>
      <w:r w:rsidR="00515BA0">
        <w:rPr>
          <w:lang w:val="ru-RU"/>
        </w:rPr>
        <w:t>»</w:t>
      </w:r>
      <w:r w:rsidRPr="00515BA0">
        <w:rPr>
          <w:lang w:val="ru-RU"/>
        </w:rPr>
        <w:t xml:space="preserve"> думский результат. Прирост явки на 15% практически целиком достался «Единой России», ЛДПР и «Новым людям»; десять </w:t>
      </w:r>
      <w:r w:rsidRPr="00515BA0">
        <w:rPr>
          <w:lang w:val="ru-RU"/>
        </w:rPr>
        <w:t>крупнейших регионов обеспечили партии власти половину голосов и 70% прироста. КПРФ сохранила второе место и средний результат около 14%, но потеряла 571 тыс. голосов и уступила в доле в 36 регионах из 39, причём сильнее всего — там, где явка и результат «Е</w:t>
      </w:r>
      <w:r w:rsidRPr="00515BA0">
        <w:rPr>
          <w:lang w:val="ru-RU"/>
        </w:rPr>
        <w:t>Р» выросли больше всего. «Справедливая Россия», Партия пенсионеров и «Коммунисты России» выборы проиграли: первая потеряла треть голосов, вторая — мандаты в половине региональных парламентов, третья не провела ни одного депутата.</w:t>
      </w:r>
    </w:p>
    <w:p w14:paraId="10AFBB35" w14:textId="77777777" w:rsidR="00342EDE" w:rsidRPr="00515BA0" w:rsidRDefault="00CD504E" w:rsidP="00515BA0">
      <w:pPr>
        <w:spacing w:before="360" w:after="60"/>
        <w:jc w:val="right"/>
        <w:rPr>
          <w:sz w:val="24"/>
          <w:szCs w:val="24"/>
          <w:u w:val="single"/>
          <w:lang w:val="ru-RU"/>
        </w:rPr>
      </w:pPr>
      <w:r w:rsidRPr="00515BA0">
        <w:rPr>
          <w:b/>
          <w:bCs/>
          <w:i/>
          <w:iCs/>
          <w:sz w:val="24"/>
          <w:szCs w:val="24"/>
          <w:u w:val="single"/>
          <w:lang w:val="ru-RU"/>
        </w:rPr>
        <w:t>Подготовили:</w:t>
      </w:r>
    </w:p>
    <w:p w14:paraId="3CB8E38B" w14:textId="77777777" w:rsidR="00515BA0" w:rsidRDefault="00CD504E" w:rsidP="00515BA0">
      <w:pPr>
        <w:spacing w:after="40"/>
        <w:jc w:val="right"/>
        <w:rPr>
          <w:i/>
          <w:iCs/>
          <w:sz w:val="24"/>
          <w:szCs w:val="24"/>
          <w:lang w:val="ru-RU"/>
        </w:rPr>
      </w:pPr>
      <w:r w:rsidRPr="00515BA0">
        <w:rPr>
          <w:b/>
          <w:bCs/>
          <w:i/>
          <w:iCs/>
          <w:sz w:val="24"/>
          <w:szCs w:val="24"/>
          <w:lang w:val="ru-RU"/>
        </w:rPr>
        <w:t>И.М. Куприяно</w:t>
      </w:r>
      <w:r w:rsidRPr="00515BA0">
        <w:rPr>
          <w:b/>
          <w:bCs/>
          <w:i/>
          <w:iCs/>
          <w:sz w:val="24"/>
          <w:szCs w:val="24"/>
          <w:lang w:val="ru-RU"/>
        </w:rPr>
        <w:t>ва</w:t>
      </w:r>
      <w:r w:rsidRPr="00515BA0">
        <w:rPr>
          <w:i/>
          <w:iCs/>
          <w:sz w:val="24"/>
          <w:szCs w:val="24"/>
          <w:lang w:val="ru-RU"/>
        </w:rPr>
        <w:t>, заведующая Отделом ЦК КПРФ</w:t>
      </w:r>
    </w:p>
    <w:p w14:paraId="40ADABDB" w14:textId="72C2F834" w:rsidR="00342EDE" w:rsidRPr="00515BA0" w:rsidRDefault="00CD504E" w:rsidP="00515BA0">
      <w:pPr>
        <w:spacing w:after="40"/>
        <w:jc w:val="right"/>
        <w:rPr>
          <w:sz w:val="24"/>
          <w:szCs w:val="24"/>
          <w:lang w:val="ru-RU"/>
        </w:rPr>
      </w:pPr>
      <w:r w:rsidRPr="00515BA0">
        <w:rPr>
          <w:i/>
          <w:iCs/>
          <w:sz w:val="24"/>
          <w:szCs w:val="24"/>
          <w:lang w:val="ru-RU"/>
        </w:rPr>
        <w:t xml:space="preserve"> по проведению избирательных кампаний</w:t>
      </w:r>
    </w:p>
    <w:p w14:paraId="61A6D4F6" w14:textId="77777777" w:rsidR="00342EDE" w:rsidRPr="00515BA0" w:rsidRDefault="00CD504E" w:rsidP="00515BA0">
      <w:pPr>
        <w:spacing w:after="160"/>
        <w:jc w:val="right"/>
        <w:rPr>
          <w:sz w:val="24"/>
          <w:szCs w:val="24"/>
          <w:lang w:val="ru-RU"/>
        </w:rPr>
      </w:pPr>
      <w:r w:rsidRPr="00515BA0">
        <w:rPr>
          <w:b/>
          <w:bCs/>
          <w:i/>
          <w:iCs/>
          <w:sz w:val="24"/>
          <w:szCs w:val="24"/>
          <w:lang w:val="ru-RU"/>
        </w:rPr>
        <w:t>Е.А. Елагин</w:t>
      </w:r>
      <w:r w:rsidRPr="00515BA0">
        <w:rPr>
          <w:i/>
          <w:iCs/>
          <w:sz w:val="24"/>
          <w:szCs w:val="24"/>
          <w:lang w:val="ru-RU"/>
        </w:rPr>
        <w:t>, Отдел ЦК КПРФ по проведению избирательных кампаний</w:t>
      </w:r>
    </w:p>
    <w:p w14:paraId="5844CA7E" w14:textId="77777777" w:rsidR="00342EDE" w:rsidRPr="00515BA0" w:rsidRDefault="00CD504E" w:rsidP="00515BA0">
      <w:pPr>
        <w:spacing w:after="60"/>
        <w:jc w:val="right"/>
        <w:rPr>
          <w:sz w:val="24"/>
          <w:szCs w:val="24"/>
          <w:u w:val="single"/>
          <w:lang w:val="ru-RU"/>
        </w:rPr>
      </w:pPr>
      <w:r w:rsidRPr="00515BA0">
        <w:rPr>
          <w:b/>
          <w:bCs/>
          <w:i/>
          <w:iCs/>
          <w:sz w:val="24"/>
          <w:szCs w:val="24"/>
          <w:u w:val="single"/>
          <w:lang w:val="ru-RU"/>
        </w:rPr>
        <w:t>Ответственный за выпуск:</w:t>
      </w:r>
    </w:p>
    <w:p w14:paraId="6219178B" w14:textId="77777777" w:rsidR="00342EDE" w:rsidRPr="00515BA0" w:rsidRDefault="00CD504E" w:rsidP="00515BA0">
      <w:pPr>
        <w:jc w:val="right"/>
        <w:rPr>
          <w:sz w:val="24"/>
          <w:szCs w:val="24"/>
          <w:lang w:val="ru-RU"/>
        </w:rPr>
      </w:pPr>
      <w:r w:rsidRPr="00515BA0">
        <w:rPr>
          <w:b/>
          <w:bCs/>
          <w:i/>
          <w:iCs/>
          <w:sz w:val="24"/>
          <w:szCs w:val="24"/>
          <w:lang w:val="ru-RU"/>
        </w:rPr>
        <w:t>С.П. Обухов</w:t>
      </w:r>
      <w:r w:rsidRPr="00515BA0">
        <w:rPr>
          <w:i/>
          <w:iCs/>
          <w:sz w:val="24"/>
          <w:szCs w:val="24"/>
          <w:lang w:val="ru-RU"/>
        </w:rPr>
        <w:t>, секретарь ЦК КПРФ, доктор политических наук</w:t>
      </w:r>
    </w:p>
    <w:sectPr w:rsidR="00342EDE" w:rsidRPr="00515BA0">
      <w:footerReference w:type="even" r:id="rId8"/>
      <w:footerReference w:type="default" r:id="rId9"/>
      <w:footerReference w:type="first" r:id="rId10"/>
      <w:pgSz w:w="11906" w:h="16838"/>
      <w:pgMar w:top="1134" w:right="851" w:bottom="1134" w:left="1701" w:header="0" w:footer="708" w:gutter="0"/>
      <w:cols w:space="720"/>
      <w:formProt w:val="0"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333BD" w14:textId="77777777" w:rsidR="00CD504E" w:rsidRDefault="00CD504E">
      <w:r>
        <w:separator/>
      </w:r>
    </w:p>
  </w:endnote>
  <w:endnote w:type="continuationSeparator" w:id="0">
    <w:p w14:paraId="2E5FF7BB" w14:textId="77777777" w:rsidR="00CD504E" w:rsidRDefault="00CD5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3A41" w14:textId="77777777" w:rsidR="00342EDE" w:rsidRDefault="00342EDE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65EA7" w14:textId="77777777" w:rsidR="00342EDE" w:rsidRDefault="00CD504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2FD60" w14:textId="77777777" w:rsidR="00342EDE" w:rsidRDefault="00CD504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A7AC8" w14:textId="77777777" w:rsidR="00CD504E" w:rsidRDefault="00CD504E">
      <w:r>
        <w:separator/>
      </w:r>
    </w:p>
  </w:footnote>
  <w:footnote w:type="continuationSeparator" w:id="0">
    <w:p w14:paraId="69839077" w14:textId="77777777" w:rsidR="00CD504E" w:rsidRDefault="00CD5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D27B3"/>
    <w:multiLevelType w:val="multilevel"/>
    <w:tmpl w:val="918072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B62070C"/>
    <w:multiLevelType w:val="multilevel"/>
    <w:tmpl w:val="32C4E1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EDE"/>
    <w:rsid w:val="00342EDE"/>
    <w:rsid w:val="00515BA0"/>
    <w:rsid w:val="00CD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A759D"/>
  <w15:docId w15:val="{70B5A9AA-6A67-46BD-889E-7BB7945D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a"/>
    <w:next w:val="a"/>
    <w:uiPriority w:val="10"/>
    <w:qFormat/>
    <w:rPr>
      <w:sz w:val="56"/>
      <w:szCs w:val="56"/>
    </w:rPr>
  </w:style>
  <w:style w:type="paragraph" w:customStyle="1" w:styleId="StrongEmphasis">
    <w:name w:val="Strong Emphasis"/>
    <w:basedOn w:val="a"/>
    <w:next w:val="a"/>
    <w:qFormat/>
    <w:rPr>
      <w:b/>
      <w:bCs/>
    </w:rPr>
  </w:style>
  <w:style w:type="paragraph" w:styleId="ae">
    <w:name w:val="List Paragraph"/>
    <w:basedOn w:val="a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2267</Words>
  <Characters>12927</Characters>
  <Application>Microsoft Office Word</Application>
  <DocSecurity>0</DocSecurity>
  <Lines>107</Lines>
  <Paragraphs>30</Paragraphs>
  <ScaleCrop>false</ScaleCrop>
  <Company/>
  <LinksUpToDate>false</LinksUpToDate>
  <CharactersWithSpaces>15164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2026-10-22T09:30:00Z</dcterms:created>
  <dcterms:modified xsi:type="dcterms:W3CDTF">2026-10-22T09:30:00Z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2026-10-22T05:34:41Z</dcterms:created>
  <dc:creator>ЦИПКР</dc:creator>
  <dc:description/>
  <dc:language>en-US</dc:language>
  <cp:lastModifiedBy>Un-named</cp:lastModifiedBy>
  <dcterms:modified xsi:type="dcterms:W3CDTF">2026-10-22T05:34:41Z</dcterms:modified>
  <cp:revision>1</cp:revision>
  <dc:subject/>
  <dc:title>Региональные выборы 2026 года в сравнении с 2021 годом</dc:title>
</cp:coreProperties>
</file>