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7B36" w14:textId="358CBE1D" w:rsidR="006A42EF" w:rsidRDefault="00D92295">
      <w:pPr>
        <w:jc w:val="center"/>
      </w:pPr>
      <w:r>
        <w:rPr>
          <w:noProof/>
          <w:lang w:val="ru-RU"/>
        </w:rPr>
        <w:drawing>
          <wp:inline distT="0" distB="0" distL="0" distR="0" wp14:anchorId="7770E98D" wp14:editId="5FC22184">
            <wp:extent cx="3543300" cy="16078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8EE7D" w14:textId="77777777" w:rsidR="0090378B" w:rsidRDefault="00637517">
      <w:pPr>
        <w:jc w:val="center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 w:rsidRPr="0090378B"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Интегральный рейтинг политической активности парламентских партий в период осенней сессии </w:t>
      </w:r>
    </w:p>
    <w:p w14:paraId="1730B2D1" w14:textId="6FE37E80" w:rsidR="006A42EF" w:rsidRPr="0090378B" w:rsidRDefault="00637517">
      <w:pPr>
        <w:jc w:val="center"/>
        <w:rPr>
          <w:b/>
          <w:bCs/>
          <w:sz w:val="40"/>
          <w:szCs w:val="40"/>
          <w:lang w:val="ru-RU"/>
        </w:rPr>
      </w:pPr>
      <w:r w:rsidRPr="0090378B"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IX созыва Государственной Думы: </w:t>
      </w:r>
    </w:p>
    <w:p w14:paraId="4248BA7E" w14:textId="77777777" w:rsidR="006A42EF" w:rsidRPr="0090378B" w:rsidRDefault="00637517">
      <w:pPr>
        <w:jc w:val="center"/>
        <w:rPr>
          <w:i/>
          <w:iCs/>
          <w:lang w:val="ru-RU"/>
        </w:rPr>
      </w:pPr>
      <w:r w:rsidRPr="0090378B">
        <w:rPr>
          <w:rFonts w:ascii="Gotham Pro Black" w:hAnsi="Gotham Pro Black" w:cs="Gotham Pro Black"/>
          <w:i/>
          <w:iCs/>
          <w:szCs w:val="28"/>
          <w:lang w:val="ru-RU"/>
        </w:rPr>
        <w:t>3-я неделя осенней сессии. 12 − 18 октября 2026 года</w:t>
      </w:r>
    </w:p>
    <w:p w14:paraId="7B2740F2" w14:textId="77777777" w:rsidR="006A42EF" w:rsidRPr="0044012D" w:rsidRDefault="006A42EF">
      <w:pPr>
        <w:jc w:val="center"/>
        <w:rPr>
          <w:lang w:val="ru-RU"/>
        </w:rPr>
      </w:pPr>
    </w:p>
    <w:p w14:paraId="2BF38791" w14:textId="0F16C834" w:rsidR="006A42EF" w:rsidRDefault="00D92295">
      <w:pPr>
        <w:spacing w:after="160"/>
        <w:jc w:val="center"/>
      </w:pPr>
      <w:r>
        <w:rPr>
          <w:noProof/>
          <w:lang w:val="ru-RU"/>
        </w:rPr>
        <w:drawing>
          <wp:inline distT="0" distB="0" distL="0" distR="0" wp14:anchorId="41BCCC92" wp14:editId="7592781C">
            <wp:extent cx="5852160" cy="3291840"/>
            <wp:effectExtent l="0" t="0" r="0" b="0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47EB2" w14:textId="77777777" w:rsidR="006A42EF" w:rsidRPr="0044012D" w:rsidRDefault="00637517">
      <w:pPr>
        <w:spacing w:after="200"/>
        <w:jc w:val="center"/>
        <w:rPr>
          <w:lang w:val="ru-RU"/>
        </w:rPr>
      </w:pPr>
      <w:r>
        <w:rPr>
          <w:b/>
          <w:u w:val="single"/>
          <w:lang w:val="ru-RU"/>
        </w:rPr>
        <w:t xml:space="preserve">Аналитическая записка по итогам оценки активности </w:t>
      </w:r>
      <w:r>
        <w:rPr>
          <w:b/>
          <w:u w:val="single"/>
          <w:lang w:val="ru-RU"/>
        </w:rPr>
        <w:t>парламентских партий в третью неделю работы Государственной Думы IX созыва</w:t>
      </w:r>
    </w:p>
    <w:p w14:paraId="199D5546" w14:textId="2CD2DCD5" w:rsidR="006A42EF" w:rsidRPr="0044012D" w:rsidRDefault="0090378B">
      <w:pPr>
        <w:ind w:firstLine="720"/>
        <w:rPr>
          <w:lang w:val="ru-RU"/>
        </w:rPr>
      </w:pPr>
      <w:r w:rsidRPr="0090378B">
        <w:rPr>
          <w:b/>
          <w:bCs/>
          <w:lang w:val="ru-RU"/>
        </w:rPr>
        <w:t>Эксперты Центра исследований политической культуры России (</w:t>
      </w:r>
      <w:proofErr w:type="gramStart"/>
      <w:r w:rsidRPr="0090378B">
        <w:rPr>
          <w:b/>
          <w:bCs/>
          <w:lang w:val="ru-RU"/>
        </w:rPr>
        <w:t xml:space="preserve">ЦИПКР) </w:t>
      </w:r>
      <w:r w:rsidR="00637517">
        <w:rPr>
          <w:lang w:val="ru-RU"/>
        </w:rPr>
        <w:t xml:space="preserve"> по</w:t>
      </w:r>
      <w:proofErr w:type="gramEnd"/>
      <w:r w:rsidR="00637517">
        <w:rPr>
          <w:lang w:val="ru-RU"/>
        </w:rPr>
        <w:t xml:space="preserve"> данным «</w:t>
      </w:r>
      <w:proofErr w:type="spellStart"/>
      <w:r w:rsidR="00637517">
        <w:rPr>
          <w:lang w:val="ru-RU"/>
        </w:rPr>
        <w:t>Медиалогии</w:t>
      </w:r>
      <w:proofErr w:type="spellEnd"/>
      <w:r w:rsidR="00637517">
        <w:rPr>
          <w:lang w:val="ru-RU"/>
        </w:rPr>
        <w:t>», «</w:t>
      </w:r>
      <w:proofErr w:type="spellStart"/>
      <w:r w:rsidR="00637517">
        <w:rPr>
          <w:lang w:val="ru-RU"/>
        </w:rPr>
        <w:t>Крибрума</w:t>
      </w:r>
      <w:proofErr w:type="spellEnd"/>
      <w:r w:rsidR="00637517">
        <w:rPr>
          <w:lang w:val="ru-RU"/>
        </w:rPr>
        <w:t xml:space="preserve">» и собственного ТВ-мониторинга представляют </w:t>
      </w:r>
      <w:r w:rsidR="00637517">
        <w:rPr>
          <w:b/>
          <w:lang w:val="ru-RU"/>
        </w:rPr>
        <w:t>тридцать первый выпуск мониторинга активности думских партий</w:t>
      </w:r>
      <w:r w:rsidR="00637517">
        <w:rPr>
          <w:lang w:val="ru-RU"/>
        </w:rPr>
        <w:t xml:space="preserve"> − третий после выборов. Пер</w:t>
      </w:r>
      <w:r w:rsidR="00637517">
        <w:rPr>
          <w:lang w:val="ru-RU"/>
        </w:rPr>
        <w:t>иод: 12−18 октября 2026 года</w:t>
      </w:r>
      <w:r>
        <w:rPr>
          <w:lang w:val="ru-RU"/>
        </w:rPr>
        <w:t xml:space="preserve"> (</w:t>
      </w:r>
      <w:r w:rsidR="00637517">
        <w:rPr>
          <w:lang w:val="ru-RU"/>
        </w:rPr>
        <w:t>третья полная неделя работы Госдумы IX созыва</w:t>
      </w:r>
      <w:r>
        <w:rPr>
          <w:lang w:val="ru-RU"/>
        </w:rPr>
        <w:t>)</w:t>
      </w:r>
      <w:r w:rsidR="00637517">
        <w:rPr>
          <w:lang w:val="ru-RU"/>
        </w:rPr>
        <w:t>. Интегральный балл − среднее четырех контуров: СМИ, социальные сети, телевидение и повестка, каждый с весом 25%.</w:t>
      </w:r>
    </w:p>
    <w:p w14:paraId="43DD1367" w14:textId="77777777" w:rsidR="006A42EF" w:rsidRPr="0044012D" w:rsidRDefault="00637517">
      <w:pPr>
        <w:ind w:firstLine="720"/>
        <w:rPr>
          <w:lang w:val="ru-RU"/>
        </w:rPr>
      </w:pPr>
      <w:r w:rsidRPr="0090378B">
        <w:rPr>
          <w:b/>
          <w:u w:val="single"/>
          <w:lang w:val="ru-RU"/>
        </w:rPr>
        <w:lastRenderedPageBreak/>
        <w:t>Главное за неделю − информационное поле продолжает сжиматься, а кон</w:t>
      </w:r>
      <w:r w:rsidRPr="0090378B">
        <w:rPr>
          <w:b/>
          <w:u w:val="single"/>
          <w:lang w:val="ru-RU"/>
        </w:rPr>
        <w:t>куренция в повестке, наоборот, обострилась.</w:t>
      </w:r>
      <w:r>
        <w:rPr>
          <w:lang w:val="ru-RU"/>
        </w:rPr>
        <w:t xml:space="preserve"> Массив СМИ сократился еще на 8%, соцмедиа − на 13%, реакций в сетях стало на четверть меньше. Партийный телеэфир чуть вырос − до 16 минут 24 секунд, но оппозиции в нем практически нет: 32 секунды на всех, остальн</w:t>
      </w:r>
      <w:r>
        <w:rPr>
          <w:lang w:val="ru-RU"/>
        </w:rPr>
        <w:t xml:space="preserve">ое у «Единой России». </w:t>
      </w:r>
      <w:r w:rsidRPr="0090378B">
        <w:rPr>
          <w:lang w:val="ru-RU"/>
        </w:rPr>
        <w:t>ЕР</w:t>
      </w:r>
      <w:r>
        <w:rPr>
          <w:lang w:val="ru-RU"/>
        </w:rPr>
        <w:t xml:space="preserve"> третью неделю подряд держит 100 баллов в трех медийных контурах и опять уступает только в повестке. А повестка впервые сложилась не вокруг заявлений, а вокруг бюджета и законопроектов: ЛДПР и КПРФ набрали по 75,00, ЕР − 71,67, и эт</w:t>
      </w:r>
      <w:r>
        <w:rPr>
          <w:lang w:val="ru-RU"/>
        </w:rPr>
        <w:t xml:space="preserve">о самая плотная тройка за послевыборный период. КПРФ удержала второе место в интеграле с минимальным отрывом от ЛДПР − 2,79 балла, и удержала только за счет </w:t>
      </w:r>
      <w:proofErr w:type="spellStart"/>
      <w:r>
        <w:rPr>
          <w:lang w:val="ru-RU"/>
        </w:rPr>
        <w:t>повесточного</w:t>
      </w:r>
      <w:proofErr w:type="spellEnd"/>
      <w:r>
        <w:rPr>
          <w:lang w:val="ru-RU"/>
        </w:rPr>
        <w:t xml:space="preserve"> рывка: в СМИ партия впервые после выборов пропустила ЛДПР вперед, на телевидении потер</w:t>
      </w:r>
      <w:r>
        <w:rPr>
          <w:lang w:val="ru-RU"/>
        </w:rPr>
        <w:t>яла 28 баллов. «Новые люди» обновили минимум серии.</w:t>
      </w:r>
    </w:p>
    <w:p w14:paraId="133E405F" w14:textId="77777777" w:rsidR="006A42EF" w:rsidRPr="0090378B" w:rsidRDefault="00637517">
      <w:pPr>
        <w:keepNext/>
        <w:spacing w:before="240"/>
        <w:jc w:val="left"/>
        <w:rPr>
          <w:u w:val="single"/>
          <w:lang w:val="ru-RU"/>
        </w:rPr>
      </w:pPr>
      <w:r w:rsidRPr="0090378B">
        <w:rPr>
          <w:b/>
          <w:sz w:val="30"/>
          <w:szCs w:val="30"/>
          <w:u w:val="single"/>
          <w:lang w:val="ru-RU"/>
        </w:rPr>
        <w:t>1. КЛЮЧЕВЫЕ ВЫВОДЫ</w:t>
      </w:r>
    </w:p>
    <w:p w14:paraId="563829D8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«Единая Россия» − 92,92 балла (−0,41), первое место.</w:t>
      </w:r>
      <w:r>
        <w:rPr>
          <w:lang w:val="ru-RU"/>
        </w:rPr>
        <w:t xml:space="preserve"> По 100 баллов в СМИ, соцсетях и на ТВ − третью неделю подряд. В повестке − 71,67 и третье место, тоже третью неделю подряд. </w:t>
      </w:r>
      <w:r w:rsidRPr="008174F3">
        <w:rPr>
          <w:b/>
          <w:bCs/>
          <w:i/>
          <w:lang w:val="ru-RU"/>
        </w:rPr>
        <w:t>Отрыв от</w:t>
      </w:r>
      <w:r w:rsidRPr="008174F3">
        <w:rPr>
          <w:b/>
          <w:bCs/>
          <w:i/>
          <w:lang w:val="ru-RU"/>
        </w:rPr>
        <w:t xml:space="preserve"> КПРФ вырос с 47,75 до 54,60 балла − новый максимум послевыборного периода</w:t>
      </w:r>
      <w:r>
        <w:rPr>
          <w:i/>
          <w:lang w:val="ru-RU"/>
        </w:rPr>
        <w:t>.</w:t>
      </w:r>
      <w:r>
        <w:rPr>
          <w:lang w:val="ru-RU"/>
        </w:rPr>
        <w:t xml:space="preserve"> В абсолютных цифрах партия стабильна: сообщений в СМИ на 9% меньше, зато охват на 5% больше; в соцсетях просмотры +4% при падении реакций на 20%. На телевидении ЕР забрала 96,7% па</w:t>
      </w:r>
      <w:r>
        <w:rPr>
          <w:lang w:val="ru-RU"/>
        </w:rPr>
        <w:t xml:space="preserve">ртийного эфира и все шесть инфоповодов недели. </w:t>
      </w:r>
      <w:r w:rsidRPr="0090378B">
        <w:rPr>
          <w:i/>
          <w:iCs/>
          <w:lang w:val="ru-RU"/>
        </w:rPr>
        <w:t>Небольшое снижение балла − целиком из повестки: по здравоохранению и миграции у партии пусто, единственный федеральный законопроект − запрет наценок на детский тариф такси</w:t>
      </w:r>
      <w:r>
        <w:rPr>
          <w:lang w:val="ru-RU"/>
        </w:rPr>
        <w:t>.</w:t>
      </w:r>
    </w:p>
    <w:p w14:paraId="43AA1930" w14:textId="30E10B92" w:rsidR="006A42EF" w:rsidRPr="008174F3" w:rsidRDefault="00637517">
      <w:pPr>
        <w:ind w:firstLine="720"/>
        <w:rPr>
          <w:b/>
          <w:bCs/>
          <w:lang w:val="ru-RU"/>
        </w:rPr>
      </w:pPr>
      <w:r>
        <w:rPr>
          <w:b/>
          <w:lang w:val="ru-RU"/>
        </w:rPr>
        <w:t>КПРФ − 38,32 балла (−7,26), второе м</w:t>
      </w:r>
      <w:r>
        <w:rPr>
          <w:b/>
          <w:lang w:val="ru-RU"/>
        </w:rPr>
        <w:t>есто.</w:t>
      </w:r>
      <w:r>
        <w:rPr>
          <w:lang w:val="ru-RU"/>
        </w:rPr>
        <w:t xml:space="preserve"> </w:t>
      </w:r>
      <w:r w:rsidRPr="0090378B">
        <w:rPr>
          <w:i/>
          <w:iCs/>
          <w:lang w:val="ru-RU"/>
        </w:rPr>
        <w:t>Самая противоречивая неделя серии.</w:t>
      </w:r>
      <w:r>
        <w:rPr>
          <w:lang w:val="ru-RU"/>
        </w:rPr>
        <w:t xml:space="preserve"> В повестке − рывок на 23,33 балла, до 75,00, лучший результат партии после выборов: фракция впервые в созыве вошла в повестку собственными законопроектами − предел платы за ЖКУ в 10% дохода семьи, нулевой НДС на дет</w:t>
      </w:r>
      <w:r>
        <w:rPr>
          <w:lang w:val="ru-RU"/>
        </w:rPr>
        <w:t>ские книги, удвоение стипендий. Все остальное − минус. В СМИ партия впервые после выборов уступила второе место ЛДПР (32,47 против 35,16): охват упал вдвое, со 123,8 до 63,9 млн, а тональность − до 48,20%, негативных публикаций больше, чем позитивных. На т</w:t>
      </w:r>
      <w:r>
        <w:rPr>
          <w:lang w:val="ru-RU"/>
        </w:rPr>
        <w:t xml:space="preserve">елевидении − 5,45 балла (−28,52): 32 секунды эфира, ни одного сюжета на «России 24», РЕН ТВ не упоминает партию третью неделю подряд. В соцсетях − второе место, но реакций вдвое меньше, чем неделю назад (200 тыс. против 423 тыс.). </w:t>
      </w:r>
      <w:r>
        <w:rPr>
          <w:i/>
          <w:lang w:val="ru-RU"/>
        </w:rPr>
        <w:t>Если бы повестка осталась</w:t>
      </w:r>
      <w:r>
        <w:rPr>
          <w:i/>
          <w:lang w:val="ru-RU"/>
        </w:rPr>
        <w:t xml:space="preserve"> на уровне прошлой недели,</w:t>
      </w:r>
      <w:r w:rsidR="008174F3">
        <w:rPr>
          <w:i/>
          <w:lang w:val="ru-RU"/>
        </w:rPr>
        <w:t xml:space="preserve"> то</w:t>
      </w:r>
      <w:r>
        <w:rPr>
          <w:i/>
          <w:lang w:val="ru-RU"/>
        </w:rPr>
        <w:t xml:space="preserve"> интегральный балл</w:t>
      </w:r>
      <w:r w:rsidR="008174F3">
        <w:rPr>
          <w:i/>
          <w:lang w:val="ru-RU"/>
        </w:rPr>
        <w:t xml:space="preserve"> бы</w:t>
      </w:r>
      <w:r>
        <w:rPr>
          <w:i/>
          <w:lang w:val="ru-RU"/>
        </w:rPr>
        <w:t xml:space="preserve"> ниже, чем у ЛДПР. </w:t>
      </w:r>
      <w:r w:rsidRPr="008174F3">
        <w:rPr>
          <w:b/>
          <w:bCs/>
          <w:i/>
          <w:lang w:val="ru-RU"/>
        </w:rPr>
        <w:t xml:space="preserve">Второе место удержано содержательной работой, а не </w:t>
      </w:r>
      <w:r w:rsidR="008174F3">
        <w:rPr>
          <w:b/>
          <w:bCs/>
          <w:i/>
          <w:lang w:val="ru-RU"/>
        </w:rPr>
        <w:t xml:space="preserve">ослабевшим </w:t>
      </w:r>
      <w:r w:rsidRPr="008174F3">
        <w:rPr>
          <w:b/>
          <w:bCs/>
          <w:i/>
          <w:lang w:val="ru-RU"/>
        </w:rPr>
        <w:t>медийным весом.</w:t>
      </w:r>
    </w:p>
    <w:p w14:paraId="6F95187B" w14:textId="35417BC1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ЛДПР − 35,53 балла (−6,22), третье место.</w:t>
      </w:r>
      <w:r>
        <w:rPr>
          <w:lang w:val="ru-RU"/>
        </w:rPr>
        <w:t xml:space="preserve"> </w:t>
      </w:r>
      <w:r w:rsidRPr="0090378B">
        <w:rPr>
          <w:i/>
          <w:iCs/>
          <w:lang w:val="ru-RU"/>
        </w:rPr>
        <w:t>Отставание от КПРФ сократилось с 3,83 до 2,79 балла − минимум за вс</w:t>
      </w:r>
      <w:r w:rsidRPr="0090378B">
        <w:rPr>
          <w:i/>
          <w:iCs/>
          <w:lang w:val="ru-RU"/>
        </w:rPr>
        <w:t>ю серию.</w:t>
      </w:r>
      <w:r>
        <w:rPr>
          <w:lang w:val="ru-RU"/>
        </w:rPr>
        <w:t xml:space="preserve"> Партия впервые после выборов стала первой в оппозиции в СМИ (35,16): охват вырос на 15%, до 79,4 млн, когда у всех остальных он падал; лучшие в оппозиции </w:t>
      </w:r>
      <w:proofErr w:type="spellStart"/>
      <w:r>
        <w:rPr>
          <w:lang w:val="ru-RU"/>
        </w:rPr>
        <w:t>МедиаИндекс</w:t>
      </w:r>
      <w:proofErr w:type="spellEnd"/>
      <w:r>
        <w:rPr>
          <w:lang w:val="ru-RU"/>
        </w:rPr>
        <w:t xml:space="preserve"> и цитируемость. В повестке − первое место, 75,00: пять максимумов по темам и лучш</w:t>
      </w:r>
      <w:r>
        <w:rPr>
          <w:lang w:val="ru-RU"/>
        </w:rPr>
        <w:t xml:space="preserve">ая сумма по </w:t>
      </w:r>
      <w:r>
        <w:rPr>
          <w:lang w:val="ru-RU"/>
        </w:rPr>
        <w:lastRenderedPageBreak/>
        <w:t xml:space="preserve">базовым темам (35 из 45). В соцсетях поднялась на третье место, обойдя «Справедливую Россию», − единственная в оппозиции прибавила и просмотры, и реакции. Ограничители прежние: на телевидении ноль секунд </w:t>
      </w:r>
      <w:r w:rsidR="008174F3">
        <w:rPr>
          <w:lang w:val="ru-RU"/>
        </w:rPr>
        <w:t xml:space="preserve">партийного новостного </w:t>
      </w:r>
      <w:r>
        <w:rPr>
          <w:lang w:val="ru-RU"/>
        </w:rPr>
        <w:t>эфира и 5,00 балла</w:t>
      </w:r>
      <w:r>
        <w:rPr>
          <w:lang w:val="ru-RU"/>
        </w:rPr>
        <w:t xml:space="preserve"> только за три сюжета «России 24»; в соцсетях масштаб вдвое меньше, чем у КПРФ.</w:t>
      </w:r>
    </w:p>
    <w:p w14:paraId="45D922EA" w14:textId="6CBCD7AF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«Справедливая Россия» − 27,65 балла (−10,17), четвертое место и минимум серии.</w:t>
      </w:r>
      <w:r>
        <w:rPr>
          <w:lang w:val="ru-RU"/>
        </w:rPr>
        <w:t xml:space="preserve"> </w:t>
      </w:r>
      <w:r w:rsidRPr="0090378B">
        <w:rPr>
          <w:i/>
          <w:iCs/>
          <w:lang w:val="ru-RU"/>
        </w:rPr>
        <w:t>Самое большое падение недели.</w:t>
      </w:r>
      <w:r>
        <w:rPr>
          <w:lang w:val="ru-RU"/>
        </w:rPr>
        <w:t xml:space="preserve"> Партия потеряла лидерство в повестке − с 76,67 до 65,00 и с первого</w:t>
      </w:r>
      <w:r>
        <w:rPr>
          <w:lang w:val="ru-RU"/>
        </w:rPr>
        <w:t xml:space="preserve"> места на четвертое: конвейер инициатив С. Миронова работал (около 20 заявлений за неделю), но новости недели были про партию, а не от партии − лидер руководит фракцией дистанционно, съезд отложен, К. </w:t>
      </w:r>
      <w:proofErr w:type="spellStart"/>
      <w:r>
        <w:rPr>
          <w:lang w:val="ru-RU"/>
        </w:rPr>
        <w:t>Шагимуратов</w:t>
      </w:r>
      <w:proofErr w:type="spellEnd"/>
      <w:r>
        <w:rPr>
          <w:lang w:val="ru-RU"/>
        </w:rPr>
        <w:t xml:space="preserve"> сдал мандат, </w:t>
      </w:r>
      <w:r w:rsidR="008174F3">
        <w:rPr>
          <w:lang w:val="ru-RU"/>
        </w:rPr>
        <w:t xml:space="preserve">краснодарский миллиардер </w:t>
      </w:r>
      <w:r>
        <w:rPr>
          <w:lang w:val="ru-RU"/>
        </w:rPr>
        <w:t xml:space="preserve">А. </w:t>
      </w:r>
      <w:proofErr w:type="spellStart"/>
      <w:r>
        <w:rPr>
          <w:lang w:val="ru-RU"/>
        </w:rPr>
        <w:t>Ре</w:t>
      </w:r>
      <w:r>
        <w:rPr>
          <w:lang w:val="ru-RU"/>
        </w:rPr>
        <w:t>мезков</w:t>
      </w:r>
      <w:proofErr w:type="spellEnd"/>
      <w:r>
        <w:rPr>
          <w:lang w:val="ru-RU"/>
        </w:rPr>
        <w:t xml:space="preserve"> уходит</w:t>
      </w:r>
      <w:r w:rsidR="008174F3">
        <w:rPr>
          <w:lang w:val="ru-RU"/>
        </w:rPr>
        <w:t xml:space="preserve"> из партии</w:t>
      </w:r>
      <w:r>
        <w:rPr>
          <w:lang w:val="ru-RU"/>
        </w:rPr>
        <w:t>. На телевидении − 1,67 балла, ноль секунд эфира третью неделю подряд. В соцсетях опустилась на четвертое место: 50 тыс. сообщений при худшей отдаче − 1,28 реакции на сообщение. В СМИ − четвертое место, 22,62.</w:t>
      </w:r>
    </w:p>
    <w:p w14:paraId="361D4B24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«Новые люди» − 14,00 ба</w:t>
      </w:r>
      <w:r>
        <w:rPr>
          <w:b/>
          <w:lang w:val="ru-RU"/>
        </w:rPr>
        <w:t>лла (−5,19), пятое место и минимум серии второй раз подряд.</w:t>
      </w:r>
      <w:r>
        <w:rPr>
          <w:lang w:val="ru-RU"/>
        </w:rPr>
        <w:t xml:space="preserve"> </w:t>
      </w:r>
      <w:r w:rsidRPr="0090378B">
        <w:rPr>
          <w:i/>
          <w:iCs/>
          <w:lang w:val="ru-RU"/>
        </w:rPr>
        <w:t>Полное исчезновение с телевидения − ноль по всем четырем критериям, впервые за серию.</w:t>
      </w:r>
      <w:r>
        <w:rPr>
          <w:lang w:val="ru-RU"/>
        </w:rPr>
        <w:t xml:space="preserve"> В СМИ − последнее место по всем количественным показателям (15,17). Два плюса: повестка выросла с 26,67 до 33,33 за счет одного сюжета (обязательные СМС о задержке рейсо</w:t>
      </w:r>
      <w:r>
        <w:rPr>
          <w:lang w:val="ru-RU"/>
        </w:rPr>
        <w:t xml:space="preserve">в), соцсети − с 5,63 до 7,48. </w:t>
      </w:r>
      <w:r>
        <w:rPr>
          <w:i/>
          <w:lang w:val="ru-RU"/>
        </w:rPr>
        <w:t>Сильная сторона прежняя: лучшая отдача на одно сообщение (1 058 просмотров, 17,6 реакции) и лучшая тональность в СМИ (90,32%) и соцсетях (70,83%).</w:t>
      </w:r>
    </w:p>
    <w:p w14:paraId="1CD87FA5" w14:textId="77777777" w:rsidR="006A42EF" w:rsidRPr="0044012D" w:rsidRDefault="00637517">
      <w:pPr>
        <w:keepNext/>
        <w:spacing w:before="240"/>
        <w:jc w:val="left"/>
        <w:rPr>
          <w:lang w:val="ru-RU"/>
        </w:rPr>
      </w:pPr>
      <w:r>
        <w:rPr>
          <w:b/>
          <w:sz w:val="30"/>
          <w:szCs w:val="30"/>
          <w:lang w:val="ru-RU"/>
        </w:rPr>
        <w:t>2. ИТОГОВЫЙ ИНТЕГРАЛЬНЫЙ РЕЙТИНГ</w:t>
      </w:r>
    </w:p>
    <w:p w14:paraId="3EB86F35" w14:textId="5188F041" w:rsidR="0090378B" w:rsidRPr="0090378B" w:rsidRDefault="00637517" w:rsidP="0090378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90378B">
        <w:rPr>
          <w:b/>
          <w:i/>
          <w:iCs/>
          <w:sz w:val="24"/>
          <w:szCs w:val="24"/>
          <w:lang w:val="ru-RU"/>
        </w:rPr>
        <w:t xml:space="preserve">Таблица </w:t>
      </w:r>
      <w:r w:rsidRPr="0090378B">
        <w:rPr>
          <w:b/>
          <w:i/>
          <w:iCs/>
          <w:sz w:val="24"/>
          <w:szCs w:val="24"/>
          <w:lang w:val="ru-RU"/>
        </w:rPr>
        <w:fldChar w:fldCharType="begin"/>
      </w:r>
      <w:r w:rsidRPr="0090378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90378B">
        <w:rPr>
          <w:b/>
          <w:i/>
          <w:iCs/>
          <w:sz w:val="24"/>
          <w:szCs w:val="24"/>
          <w:lang w:val="ru-RU"/>
        </w:rPr>
        <w:fldChar w:fldCharType="separate"/>
      </w:r>
      <w:r w:rsidRPr="0090378B">
        <w:rPr>
          <w:b/>
          <w:i/>
          <w:iCs/>
          <w:sz w:val="24"/>
          <w:szCs w:val="24"/>
          <w:lang w:val="ru-RU"/>
        </w:rPr>
        <w:t>1</w:t>
      </w:r>
      <w:r w:rsidRPr="0090378B">
        <w:rPr>
          <w:b/>
          <w:i/>
          <w:iCs/>
          <w:sz w:val="24"/>
          <w:szCs w:val="24"/>
          <w:lang w:val="ru-RU"/>
        </w:rPr>
        <w:fldChar w:fldCharType="end"/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</w:p>
    <w:p w14:paraId="38A58F12" w14:textId="23DF0B12" w:rsidR="006A42EF" w:rsidRPr="0090378B" w:rsidRDefault="0090378B" w:rsidP="0090378B">
      <w:pPr>
        <w:keepNext/>
        <w:spacing w:before="200" w:after="60"/>
        <w:jc w:val="center"/>
        <w:rPr>
          <w:szCs w:val="28"/>
          <w:lang w:val="ru-RU"/>
        </w:rPr>
      </w:pPr>
      <w:r w:rsidRPr="0090378B">
        <w:rPr>
          <w:b/>
          <w:szCs w:val="28"/>
          <w:lang w:val="ru-RU"/>
        </w:rPr>
        <w:t>И</w:t>
      </w:r>
      <w:r w:rsidR="00637517" w:rsidRPr="0090378B">
        <w:rPr>
          <w:b/>
          <w:szCs w:val="28"/>
          <w:lang w:val="ru-RU"/>
        </w:rPr>
        <w:t>тоговый</w:t>
      </w:r>
      <w:r w:rsidR="00637517" w:rsidRPr="0090378B">
        <w:rPr>
          <w:b/>
          <w:szCs w:val="28"/>
          <w:lang w:val="ru-RU"/>
        </w:rPr>
        <w:t xml:space="preserve"> интегральный рейтинг, 31-я неделя (12−18 октября 2026 г.)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850"/>
        <w:gridCol w:w="2150"/>
        <w:gridCol w:w="1000"/>
        <w:gridCol w:w="1100"/>
        <w:gridCol w:w="900"/>
        <w:gridCol w:w="1200"/>
        <w:gridCol w:w="1350"/>
        <w:gridCol w:w="1084"/>
      </w:tblGrid>
      <w:tr w:rsidR="006A42EF" w14:paraId="771A005D" w14:textId="77777777">
        <w:trPr>
          <w:cantSplit/>
          <w:tblHeader/>
          <w:jc w:val="center"/>
        </w:trPr>
        <w:tc>
          <w:tcPr>
            <w:tcW w:w="850" w:type="dxa"/>
            <w:shd w:val="clear" w:color="auto" w:fill="D9D9D9"/>
            <w:vAlign w:val="center"/>
          </w:tcPr>
          <w:p w14:paraId="426E6CDF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150" w:type="dxa"/>
            <w:shd w:val="clear" w:color="auto" w:fill="D9D9D9"/>
            <w:vAlign w:val="center"/>
          </w:tcPr>
          <w:p w14:paraId="21537DD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000" w:type="dxa"/>
            <w:shd w:val="clear" w:color="auto" w:fill="D9D9D9"/>
            <w:vAlign w:val="center"/>
          </w:tcPr>
          <w:p w14:paraId="1B10020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СМИ</w:t>
            </w:r>
          </w:p>
        </w:tc>
        <w:tc>
          <w:tcPr>
            <w:tcW w:w="1100" w:type="dxa"/>
            <w:shd w:val="clear" w:color="auto" w:fill="D9D9D9"/>
            <w:vAlign w:val="center"/>
          </w:tcPr>
          <w:p w14:paraId="502B1E69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Соцсети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13A87C0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ТВ</w:t>
            </w:r>
          </w:p>
        </w:tc>
        <w:tc>
          <w:tcPr>
            <w:tcW w:w="1200" w:type="dxa"/>
            <w:shd w:val="clear" w:color="auto" w:fill="D9D9D9"/>
            <w:vAlign w:val="center"/>
          </w:tcPr>
          <w:p w14:paraId="5D768FEA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Повестка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287BE292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Интеграл</w:t>
            </w:r>
          </w:p>
        </w:tc>
        <w:tc>
          <w:tcPr>
            <w:tcW w:w="1084" w:type="dxa"/>
            <w:shd w:val="clear" w:color="auto" w:fill="D9D9D9"/>
            <w:vAlign w:val="center"/>
          </w:tcPr>
          <w:p w14:paraId="33AFB75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Δ к 30-й</w:t>
            </w:r>
          </w:p>
        </w:tc>
      </w:tr>
      <w:tr w:rsidR="006A42EF" w14:paraId="1DF80CE0" w14:textId="77777777">
        <w:trPr>
          <w:cantSplit/>
          <w:jc w:val="center"/>
        </w:trPr>
        <w:tc>
          <w:tcPr>
            <w:tcW w:w="850" w:type="dxa"/>
            <w:vAlign w:val="center"/>
          </w:tcPr>
          <w:p w14:paraId="3B8CD59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150" w:type="dxa"/>
            <w:vAlign w:val="center"/>
          </w:tcPr>
          <w:p w14:paraId="24EBBC2E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000" w:type="dxa"/>
            <w:vAlign w:val="center"/>
          </w:tcPr>
          <w:p w14:paraId="029F09E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100" w:type="dxa"/>
            <w:vAlign w:val="center"/>
          </w:tcPr>
          <w:p w14:paraId="2A4AB60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900" w:type="dxa"/>
            <w:vAlign w:val="center"/>
          </w:tcPr>
          <w:p w14:paraId="0F37359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200" w:type="dxa"/>
            <w:vAlign w:val="center"/>
          </w:tcPr>
          <w:p w14:paraId="540EDD8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71,67</w:t>
            </w:r>
          </w:p>
        </w:tc>
        <w:tc>
          <w:tcPr>
            <w:tcW w:w="1350" w:type="dxa"/>
            <w:vAlign w:val="center"/>
          </w:tcPr>
          <w:p w14:paraId="59558CC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92,92</w:t>
            </w:r>
          </w:p>
        </w:tc>
        <w:tc>
          <w:tcPr>
            <w:tcW w:w="1084" w:type="dxa"/>
            <w:vAlign w:val="center"/>
          </w:tcPr>
          <w:p w14:paraId="4206E7D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0,41</w:t>
            </w:r>
          </w:p>
        </w:tc>
      </w:tr>
      <w:tr w:rsidR="006A42EF" w14:paraId="587D3AFE" w14:textId="77777777">
        <w:trPr>
          <w:cantSplit/>
          <w:jc w:val="center"/>
        </w:trPr>
        <w:tc>
          <w:tcPr>
            <w:tcW w:w="850" w:type="dxa"/>
            <w:vAlign w:val="center"/>
          </w:tcPr>
          <w:p w14:paraId="5012BFF2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150" w:type="dxa"/>
            <w:vAlign w:val="center"/>
          </w:tcPr>
          <w:p w14:paraId="7A5A8732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000" w:type="dxa"/>
            <w:vAlign w:val="center"/>
          </w:tcPr>
          <w:p w14:paraId="7E0172A9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32,47</w:t>
            </w:r>
          </w:p>
        </w:tc>
        <w:tc>
          <w:tcPr>
            <w:tcW w:w="1100" w:type="dxa"/>
            <w:vAlign w:val="center"/>
          </w:tcPr>
          <w:p w14:paraId="1898B40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40,34</w:t>
            </w:r>
          </w:p>
        </w:tc>
        <w:tc>
          <w:tcPr>
            <w:tcW w:w="900" w:type="dxa"/>
            <w:vAlign w:val="center"/>
          </w:tcPr>
          <w:p w14:paraId="353E78E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5,45</w:t>
            </w:r>
          </w:p>
        </w:tc>
        <w:tc>
          <w:tcPr>
            <w:tcW w:w="1200" w:type="dxa"/>
            <w:vAlign w:val="center"/>
          </w:tcPr>
          <w:p w14:paraId="38B04CD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75,00</w:t>
            </w:r>
          </w:p>
        </w:tc>
        <w:tc>
          <w:tcPr>
            <w:tcW w:w="1350" w:type="dxa"/>
            <w:vAlign w:val="center"/>
          </w:tcPr>
          <w:p w14:paraId="5E81C78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38,32</w:t>
            </w:r>
          </w:p>
        </w:tc>
        <w:tc>
          <w:tcPr>
            <w:tcW w:w="1084" w:type="dxa"/>
            <w:vAlign w:val="center"/>
          </w:tcPr>
          <w:p w14:paraId="33D04895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7,26</w:t>
            </w:r>
          </w:p>
        </w:tc>
      </w:tr>
      <w:tr w:rsidR="006A42EF" w14:paraId="39CC0E12" w14:textId="77777777">
        <w:trPr>
          <w:cantSplit/>
          <w:jc w:val="center"/>
        </w:trPr>
        <w:tc>
          <w:tcPr>
            <w:tcW w:w="850" w:type="dxa"/>
            <w:vAlign w:val="center"/>
          </w:tcPr>
          <w:p w14:paraId="574D0B52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150" w:type="dxa"/>
            <w:vAlign w:val="center"/>
          </w:tcPr>
          <w:p w14:paraId="41B83BF4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000" w:type="dxa"/>
            <w:vAlign w:val="center"/>
          </w:tcPr>
          <w:p w14:paraId="53E0E07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35,16</w:t>
            </w:r>
          </w:p>
        </w:tc>
        <w:tc>
          <w:tcPr>
            <w:tcW w:w="1100" w:type="dxa"/>
            <w:vAlign w:val="center"/>
          </w:tcPr>
          <w:p w14:paraId="750F6953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26,97</w:t>
            </w:r>
          </w:p>
        </w:tc>
        <w:tc>
          <w:tcPr>
            <w:tcW w:w="900" w:type="dxa"/>
            <w:vAlign w:val="center"/>
          </w:tcPr>
          <w:p w14:paraId="6B48954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5,00</w:t>
            </w:r>
          </w:p>
        </w:tc>
        <w:tc>
          <w:tcPr>
            <w:tcW w:w="1200" w:type="dxa"/>
            <w:vAlign w:val="center"/>
          </w:tcPr>
          <w:p w14:paraId="5A93B60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75,00</w:t>
            </w:r>
          </w:p>
        </w:tc>
        <w:tc>
          <w:tcPr>
            <w:tcW w:w="1350" w:type="dxa"/>
            <w:vAlign w:val="center"/>
          </w:tcPr>
          <w:p w14:paraId="6FBA563F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35,53</w:t>
            </w:r>
          </w:p>
        </w:tc>
        <w:tc>
          <w:tcPr>
            <w:tcW w:w="1084" w:type="dxa"/>
            <w:vAlign w:val="center"/>
          </w:tcPr>
          <w:p w14:paraId="5A8BA1D3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6,22</w:t>
            </w:r>
          </w:p>
        </w:tc>
      </w:tr>
      <w:tr w:rsidR="006A42EF" w14:paraId="2AFFFF23" w14:textId="77777777">
        <w:trPr>
          <w:cantSplit/>
          <w:jc w:val="center"/>
        </w:trPr>
        <w:tc>
          <w:tcPr>
            <w:tcW w:w="850" w:type="dxa"/>
            <w:vAlign w:val="center"/>
          </w:tcPr>
          <w:p w14:paraId="64448A0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150" w:type="dxa"/>
            <w:vAlign w:val="center"/>
          </w:tcPr>
          <w:p w14:paraId="346FFEF1" w14:textId="1B95D238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="006C776B">
              <w:rPr>
                <w:b/>
                <w:sz w:val="24"/>
                <w:szCs w:val="24"/>
                <w:lang w:val="ru-RU"/>
              </w:rPr>
              <w:t>СР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1000" w:type="dxa"/>
            <w:vAlign w:val="center"/>
          </w:tcPr>
          <w:p w14:paraId="4794399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22,62</w:t>
            </w:r>
          </w:p>
        </w:tc>
        <w:tc>
          <w:tcPr>
            <w:tcW w:w="1100" w:type="dxa"/>
            <w:vAlign w:val="center"/>
          </w:tcPr>
          <w:p w14:paraId="1C715D99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21,30</w:t>
            </w:r>
          </w:p>
        </w:tc>
        <w:tc>
          <w:tcPr>
            <w:tcW w:w="900" w:type="dxa"/>
            <w:vAlign w:val="center"/>
          </w:tcPr>
          <w:p w14:paraId="44207BF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1,67</w:t>
            </w:r>
          </w:p>
        </w:tc>
        <w:tc>
          <w:tcPr>
            <w:tcW w:w="1200" w:type="dxa"/>
            <w:vAlign w:val="center"/>
          </w:tcPr>
          <w:p w14:paraId="2D40943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65,00</w:t>
            </w:r>
          </w:p>
        </w:tc>
        <w:tc>
          <w:tcPr>
            <w:tcW w:w="1350" w:type="dxa"/>
            <w:vAlign w:val="center"/>
          </w:tcPr>
          <w:p w14:paraId="2182C18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27,65</w:t>
            </w:r>
          </w:p>
        </w:tc>
        <w:tc>
          <w:tcPr>
            <w:tcW w:w="1084" w:type="dxa"/>
            <w:vAlign w:val="center"/>
          </w:tcPr>
          <w:p w14:paraId="3046E65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10,17</w:t>
            </w:r>
          </w:p>
        </w:tc>
      </w:tr>
      <w:tr w:rsidR="006A42EF" w14:paraId="1D737F15" w14:textId="77777777">
        <w:trPr>
          <w:cantSplit/>
          <w:jc w:val="center"/>
        </w:trPr>
        <w:tc>
          <w:tcPr>
            <w:tcW w:w="850" w:type="dxa"/>
            <w:vAlign w:val="center"/>
          </w:tcPr>
          <w:p w14:paraId="39EB9F8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150" w:type="dxa"/>
            <w:vAlign w:val="center"/>
          </w:tcPr>
          <w:p w14:paraId="1F53F8A1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000" w:type="dxa"/>
            <w:vAlign w:val="center"/>
          </w:tcPr>
          <w:p w14:paraId="7375F24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15,17</w:t>
            </w:r>
          </w:p>
        </w:tc>
        <w:tc>
          <w:tcPr>
            <w:tcW w:w="1100" w:type="dxa"/>
            <w:vAlign w:val="center"/>
          </w:tcPr>
          <w:p w14:paraId="0EDBA98B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7,48</w:t>
            </w:r>
          </w:p>
        </w:tc>
        <w:tc>
          <w:tcPr>
            <w:tcW w:w="900" w:type="dxa"/>
            <w:vAlign w:val="center"/>
          </w:tcPr>
          <w:p w14:paraId="1C03EBC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0,00</w:t>
            </w:r>
          </w:p>
        </w:tc>
        <w:tc>
          <w:tcPr>
            <w:tcW w:w="1200" w:type="dxa"/>
            <w:vAlign w:val="center"/>
          </w:tcPr>
          <w:p w14:paraId="5D78E03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33,33</w:t>
            </w:r>
          </w:p>
        </w:tc>
        <w:tc>
          <w:tcPr>
            <w:tcW w:w="1350" w:type="dxa"/>
            <w:vAlign w:val="center"/>
          </w:tcPr>
          <w:p w14:paraId="013DD322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14,00</w:t>
            </w:r>
          </w:p>
        </w:tc>
        <w:tc>
          <w:tcPr>
            <w:tcW w:w="1084" w:type="dxa"/>
            <w:vAlign w:val="center"/>
          </w:tcPr>
          <w:p w14:paraId="3BD9613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5,19</w:t>
            </w:r>
          </w:p>
        </w:tc>
      </w:tr>
    </w:tbl>
    <w:p w14:paraId="72DF107B" w14:textId="77777777" w:rsidR="006A42EF" w:rsidRPr="0044012D" w:rsidRDefault="00637517">
      <w:pPr>
        <w:spacing w:before="120"/>
        <w:ind w:firstLine="720"/>
        <w:rPr>
          <w:lang w:val="ru-RU"/>
        </w:rPr>
      </w:pPr>
      <w:r>
        <w:rPr>
          <w:b/>
          <w:lang w:val="ru-RU"/>
        </w:rPr>
        <w:t>Места не изменились ни у одной партии</w:t>
      </w:r>
      <w:r>
        <w:rPr>
          <w:lang w:val="ru-RU"/>
        </w:rPr>
        <w:t xml:space="preserve"> − третью неделю подряд. Изменились расстояния: ЕР ушла от КПРФ еще на 6,85 балла, разрыв между вторым и третьим местом сжался до 2,79, а «Справедливая Россия» (27,65) и «Новые люди» (14,00) опустились ниже всех своих прежних значений за серию. Балл снизил</w:t>
      </w:r>
      <w:r>
        <w:rPr>
          <w:lang w:val="ru-RU"/>
        </w:rPr>
        <w:t>ся у всех пяти партий; у ЕР − символически, у остальных − от 5 до 10 баллов.</w:t>
      </w:r>
    </w:p>
    <w:p w14:paraId="6E0F3DD3" w14:textId="59C3C47B" w:rsidR="0090378B" w:rsidRPr="0090378B" w:rsidRDefault="00637517" w:rsidP="0090378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90378B">
        <w:rPr>
          <w:b/>
          <w:i/>
          <w:iCs/>
          <w:sz w:val="24"/>
          <w:szCs w:val="24"/>
          <w:lang w:val="ru-RU"/>
        </w:rPr>
        <w:lastRenderedPageBreak/>
        <w:t xml:space="preserve">Таблица </w:t>
      </w:r>
      <w:r w:rsidRPr="0090378B">
        <w:rPr>
          <w:b/>
          <w:i/>
          <w:iCs/>
          <w:sz w:val="24"/>
          <w:szCs w:val="24"/>
          <w:lang w:val="ru-RU"/>
        </w:rPr>
        <w:fldChar w:fldCharType="begin"/>
      </w:r>
      <w:r w:rsidRPr="0090378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90378B">
        <w:rPr>
          <w:b/>
          <w:i/>
          <w:iCs/>
          <w:sz w:val="24"/>
          <w:szCs w:val="24"/>
          <w:lang w:val="ru-RU"/>
        </w:rPr>
        <w:fldChar w:fldCharType="separate"/>
      </w:r>
      <w:r w:rsidRPr="0090378B">
        <w:rPr>
          <w:b/>
          <w:i/>
          <w:iCs/>
          <w:sz w:val="24"/>
          <w:szCs w:val="24"/>
          <w:lang w:val="ru-RU"/>
        </w:rPr>
        <w:t>2</w:t>
      </w:r>
      <w:r w:rsidRPr="0090378B">
        <w:rPr>
          <w:b/>
          <w:i/>
          <w:iCs/>
          <w:sz w:val="24"/>
          <w:szCs w:val="24"/>
          <w:lang w:val="ru-RU"/>
        </w:rPr>
        <w:fldChar w:fldCharType="end"/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</w:p>
    <w:p w14:paraId="7288464D" w14:textId="347455E0" w:rsidR="006A42EF" w:rsidRPr="0090378B" w:rsidRDefault="0090378B" w:rsidP="0090378B">
      <w:pPr>
        <w:keepNext/>
        <w:spacing w:before="200" w:after="60"/>
        <w:jc w:val="center"/>
        <w:rPr>
          <w:szCs w:val="28"/>
          <w:lang w:val="ru-RU"/>
        </w:rPr>
      </w:pPr>
      <w:r w:rsidRPr="0090378B">
        <w:rPr>
          <w:b/>
          <w:szCs w:val="28"/>
          <w:lang w:val="ru-RU"/>
        </w:rPr>
        <w:t>Д</w:t>
      </w:r>
      <w:r w:rsidR="00637517" w:rsidRPr="0090378B">
        <w:rPr>
          <w:b/>
          <w:szCs w:val="28"/>
          <w:lang w:val="ru-RU"/>
        </w:rPr>
        <w:t>инамика интегрального балла по неделям</w:t>
      </w:r>
    </w:p>
    <w:tbl>
      <w:tblPr>
        <w:tblW w:w="93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1000"/>
        <w:gridCol w:w="760"/>
        <w:gridCol w:w="760"/>
        <w:gridCol w:w="760"/>
        <w:gridCol w:w="760"/>
        <w:gridCol w:w="760"/>
        <w:gridCol w:w="760"/>
        <w:gridCol w:w="760"/>
        <w:gridCol w:w="800"/>
        <w:gridCol w:w="2214"/>
      </w:tblGrid>
      <w:tr w:rsidR="006A42EF" w14:paraId="460D29DB" w14:textId="77777777">
        <w:trPr>
          <w:cantSplit/>
          <w:tblHeader/>
          <w:jc w:val="center"/>
        </w:trPr>
        <w:tc>
          <w:tcPr>
            <w:tcW w:w="1000" w:type="dxa"/>
            <w:shd w:val="clear" w:color="auto" w:fill="D9D9D9"/>
            <w:vAlign w:val="center"/>
          </w:tcPr>
          <w:p w14:paraId="70FDEF7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Партия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58D93718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24-я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202385D6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25-я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0DD22EB9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26-я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535729BA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27-я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51E89917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28-я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6345DCFF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29-я</w:t>
            </w:r>
          </w:p>
        </w:tc>
        <w:tc>
          <w:tcPr>
            <w:tcW w:w="760" w:type="dxa"/>
            <w:shd w:val="clear" w:color="auto" w:fill="D9D9D9"/>
            <w:vAlign w:val="center"/>
          </w:tcPr>
          <w:p w14:paraId="0A3C1415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30-я</w:t>
            </w:r>
          </w:p>
        </w:tc>
        <w:tc>
          <w:tcPr>
            <w:tcW w:w="800" w:type="dxa"/>
            <w:shd w:val="clear" w:color="auto" w:fill="D9D9D9"/>
            <w:vAlign w:val="center"/>
          </w:tcPr>
          <w:p w14:paraId="3DDB1D41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31-я</w:t>
            </w:r>
          </w:p>
        </w:tc>
        <w:tc>
          <w:tcPr>
            <w:tcW w:w="2214" w:type="dxa"/>
            <w:shd w:val="clear" w:color="auto" w:fill="D9D9D9"/>
            <w:vAlign w:val="center"/>
          </w:tcPr>
          <w:p w14:paraId="19FE2639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Оценка тренда</w:t>
            </w:r>
          </w:p>
        </w:tc>
      </w:tr>
      <w:tr w:rsidR="006A42EF" w14:paraId="23B94C2D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020B858A" w14:textId="77777777" w:rsidR="006A42EF" w:rsidRDefault="00637517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ЕР</w:t>
            </w:r>
          </w:p>
        </w:tc>
        <w:tc>
          <w:tcPr>
            <w:tcW w:w="760" w:type="dxa"/>
            <w:vAlign w:val="center"/>
          </w:tcPr>
          <w:p w14:paraId="0F0E9D7B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92,1</w:t>
            </w:r>
          </w:p>
        </w:tc>
        <w:tc>
          <w:tcPr>
            <w:tcW w:w="760" w:type="dxa"/>
            <w:vAlign w:val="center"/>
          </w:tcPr>
          <w:p w14:paraId="3EBC40D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92,9</w:t>
            </w:r>
          </w:p>
        </w:tc>
        <w:tc>
          <w:tcPr>
            <w:tcW w:w="760" w:type="dxa"/>
            <w:vAlign w:val="center"/>
          </w:tcPr>
          <w:p w14:paraId="570F673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95,35</w:t>
            </w:r>
          </w:p>
        </w:tc>
        <w:tc>
          <w:tcPr>
            <w:tcW w:w="760" w:type="dxa"/>
            <w:vAlign w:val="center"/>
          </w:tcPr>
          <w:p w14:paraId="04F6B7C5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90,74</w:t>
            </w:r>
          </w:p>
        </w:tc>
        <w:tc>
          <w:tcPr>
            <w:tcW w:w="760" w:type="dxa"/>
            <w:vAlign w:val="center"/>
          </w:tcPr>
          <w:p w14:paraId="07F4A27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60" w:type="dxa"/>
            <w:vAlign w:val="center"/>
          </w:tcPr>
          <w:p w14:paraId="4F085A0F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91,35</w:t>
            </w:r>
          </w:p>
        </w:tc>
        <w:tc>
          <w:tcPr>
            <w:tcW w:w="760" w:type="dxa"/>
            <w:vAlign w:val="center"/>
          </w:tcPr>
          <w:p w14:paraId="0E73D435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93,33</w:t>
            </w:r>
          </w:p>
        </w:tc>
        <w:tc>
          <w:tcPr>
            <w:tcW w:w="800" w:type="dxa"/>
            <w:vAlign w:val="center"/>
          </w:tcPr>
          <w:p w14:paraId="0CA0B82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92,92</w:t>
            </w:r>
          </w:p>
        </w:tc>
        <w:tc>
          <w:tcPr>
            <w:tcW w:w="2214" w:type="dxa"/>
            <w:vAlign w:val="center"/>
          </w:tcPr>
          <w:p w14:paraId="0CC604F8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Стабильное доминирование</w:t>
            </w:r>
          </w:p>
        </w:tc>
      </w:tr>
      <w:tr w:rsidR="006A42EF" w14:paraId="158314A3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16AC2906" w14:textId="77777777" w:rsidR="006A42EF" w:rsidRDefault="00637517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КПРФ</w:t>
            </w:r>
          </w:p>
        </w:tc>
        <w:tc>
          <w:tcPr>
            <w:tcW w:w="760" w:type="dxa"/>
            <w:vAlign w:val="center"/>
          </w:tcPr>
          <w:p w14:paraId="65AE9A6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48,4</w:t>
            </w:r>
          </w:p>
        </w:tc>
        <w:tc>
          <w:tcPr>
            <w:tcW w:w="760" w:type="dxa"/>
            <w:vAlign w:val="center"/>
          </w:tcPr>
          <w:p w14:paraId="766554D9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46,4</w:t>
            </w:r>
          </w:p>
        </w:tc>
        <w:tc>
          <w:tcPr>
            <w:tcW w:w="760" w:type="dxa"/>
            <w:vAlign w:val="center"/>
          </w:tcPr>
          <w:p w14:paraId="28751254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56,97</w:t>
            </w:r>
          </w:p>
        </w:tc>
        <w:tc>
          <w:tcPr>
            <w:tcW w:w="760" w:type="dxa"/>
            <w:vAlign w:val="center"/>
          </w:tcPr>
          <w:p w14:paraId="2E4CDFFB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56,60</w:t>
            </w:r>
          </w:p>
        </w:tc>
        <w:tc>
          <w:tcPr>
            <w:tcW w:w="760" w:type="dxa"/>
            <w:vAlign w:val="center"/>
          </w:tcPr>
          <w:p w14:paraId="5639744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60" w:type="dxa"/>
            <w:vAlign w:val="center"/>
          </w:tcPr>
          <w:p w14:paraId="752DB3CF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51,32</w:t>
            </w:r>
          </w:p>
        </w:tc>
        <w:tc>
          <w:tcPr>
            <w:tcW w:w="760" w:type="dxa"/>
            <w:vAlign w:val="center"/>
          </w:tcPr>
          <w:p w14:paraId="7557F00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45,58</w:t>
            </w:r>
          </w:p>
        </w:tc>
        <w:tc>
          <w:tcPr>
            <w:tcW w:w="800" w:type="dxa"/>
            <w:vAlign w:val="center"/>
          </w:tcPr>
          <w:p w14:paraId="499F2E1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38,32</w:t>
            </w:r>
          </w:p>
        </w:tc>
        <w:tc>
          <w:tcPr>
            <w:tcW w:w="2214" w:type="dxa"/>
            <w:vAlign w:val="center"/>
          </w:tcPr>
          <w:p w14:paraId="7AB8904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Снижение третью неделю подряд</w:t>
            </w:r>
          </w:p>
        </w:tc>
      </w:tr>
      <w:tr w:rsidR="006A42EF" w:rsidRPr="0090378B" w14:paraId="57109F97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60BB70FA" w14:textId="77777777" w:rsidR="006A42EF" w:rsidRDefault="00637517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ЛДПР</w:t>
            </w:r>
          </w:p>
        </w:tc>
        <w:tc>
          <w:tcPr>
            <w:tcW w:w="760" w:type="dxa"/>
            <w:vAlign w:val="center"/>
          </w:tcPr>
          <w:p w14:paraId="11EA16C4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51,4</w:t>
            </w:r>
          </w:p>
        </w:tc>
        <w:tc>
          <w:tcPr>
            <w:tcW w:w="760" w:type="dxa"/>
            <w:vAlign w:val="center"/>
          </w:tcPr>
          <w:p w14:paraId="5C781EEA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41,6</w:t>
            </w:r>
          </w:p>
        </w:tc>
        <w:tc>
          <w:tcPr>
            <w:tcW w:w="760" w:type="dxa"/>
            <w:vAlign w:val="center"/>
          </w:tcPr>
          <w:p w14:paraId="0746DC5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50,27</w:t>
            </w:r>
          </w:p>
        </w:tc>
        <w:tc>
          <w:tcPr>
            <w:tcW w:w="760" w:type="dxa"/>
            <w:vAlign w:val="center"/>
          </w:tcPr>
          <w:p w14:paraId="447EB2B8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49,80</w:t>
            </w:r>
          </w:p>
        </w:tc>
        <w:tc>
          <w:tcPr>
            <w:tcW w:w="760" w:type="dxa"/>
            <w:vAlign w:val="center"/>
          </w:tcPr>
          <w:p w14:paraId="4B9B058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60" w:type="dxa"/>
            <w:vAlign w:val="center"/>
          </w:tcPr>
          <w:p w14:paraId="152FC6DD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45,93</w:t>
            </w:r>
          </w:p>
        </w:tc>
        <w:tc>
          <w:tcPr>
            <w:tcW w:w="760" w:type="dxa"/>
            <w:vAlign w:val="center"/>
          </w:tcPr>
          <w:p w14:paraId="64ECD65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41,75</w:t>
            </w:r>
          </w:p>
        </w:tc>
        <w:tc>
          <w:tcPr>
            <w:tcW w:w="800" w:type="dxa"/>
            <w:vAlign w:val="center"/>
          </w:tcPr>
          <w:p w14:paraId="6CE6A695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35,53</w:t>
            </w:r>
          </w:p>
        </w:tc>
        <w:tc>
          <w:tcPr>
            <w:tcW w:w="2214" w:type="dxa"/>
            <w:vAlign w:val="center"/>
          </w:tcPr>
          <w:p w14:paraId="67919511" w14:textId="77777777" w:rsidR="006A42EF" w:rsidRPr="0044012D" w:rsidRDefault="00637517">
            <w:pPr>
              <w:spacing w:before="40" w:after="40"/>
              <w:jc w:val="center"/>
              <w:rPr>
                <w:lang w:val="ru-RU"/>
              </w:rPr>
            </w:pPr>
            <w:r>
              <w:rPr>
                <w:sz w:val="22"/>
                <w:lang w:val="ru-RU"/>
              </w:rPr>
              <w:t>Снижение при сокращении отрыва от КПРФ</w:t>
            </w:r>
          </w:p>
        </w:tc>
      </w:tr>
      <w:tr w:rsidR="006A42EF" w14:paraId="3B1D92FE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33C74BB5" w14:textId="77777777" w:rsidR="006A42EF" w:rsidRDefault="00637517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СР</w:t>
            </w:r>
          </w:p>
        </w:tc>
        <w:tc>
          <w:tcPr>
            <w:tcW w:w="760" w:type="dxa"/>
            <w:vAlign w:val="center"/>
          </w:tcPr>
          <w:p w14:paraId="7FB02F2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34,5</w:t>
            </w:r>
          </w:p>
        </w:tc>
        <w:tc>
          <w:tcPr>
            <w:tcW w:w="760" w:type="dxa"/>
            <w:vAlign w:val="center"/>
          </w:tcPr>
          <w:p w14:paraId="250DC13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29,1</w:t>
            </w:r>
          </w:p>
        </w:tc>
        <w:tc>
          <w:tcPr>
            <w:tcW w:w="760" w:type="dxa"/>
            <w:vAlign w:val="center"/>
          </w:tcPr>
          <w:p w14:paraId="1BB915FF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41,26</w:t>
            </w:r>
          </w:p>
        </w:tc>
        <w:tc>
          <w:tcPr>
            <w:tcW w:w="760" w:type="dxa"/>
            <w:vAlign w:val="center"/>
          </w:tcPr>
          <w:p w14:paraId="268D9D0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40,14</w:t>
            </w:r>
          </w:p>
        </w:tc>
        <w:tc>
          <w:tcPr>
            <w:tcW w:w="760" w:type="dxa"/>
            <w:vAlign w:val="center"/>
          </w:tcPr>
          <w:p w14:paraId="21CDAA4D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60" w:type="dxa"/>
            <w:vAlign w:val="center"/>
          </w:tcPr>
          <w:p w14:paraId="6A0B0B82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44,14</w:t>
            </w:r>
          </w:p>
        </w:tc>
        <w:tc>
          <w:tcPr>
            <w:tcW w:w="760" w:type="dxa"/>
            <w:vAlign w:val="center"/>
          </w:tcPr>
          <w:p w14:paraId="44C57BA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37,82</w:t>
            </w:r>
          </w:p>
        </w:tc>
        <w:tc>
          <w:tcPr>
            <w:tcW w:w="800" w:type="dxa"/>
            <w:vAlign w:val="center"/>
          </w:tcPr>
          <w:p w14:paraId="67249D9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27,65</w:t>
            </w:r>
          </w:p>
        </w:tc>
        <w:tc>
          <w:tcPr>
            <w:tcW w:w="2214" w:type="dxa"/>
            <w:vAlign w:val="center"/>
          </w:tcPr>
          <w:p w14:paraId="02BD817F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Минимум серии, потеря повестки</w:t>
            </w:r>
          </w:p>
        </w:tc>
      </w:tr>
      <w:tr w:rsidR="006A42EF" w:rsidRPr="0090378B" w14:paraId="72BF41FE" w14:textId="77777777">
        <w:trPr>
          <w:cantSplit/>
          <w:jc w:val="center"/>
        </w:trPr>
        <w:tc>
          <w:tcPr>
            <w:tcW w:w="1000" w:type="dxa"/>
            <w:vAlign w:val="center"/>
          </w:tcPr>
          <w:p w14:paraId="789CFA68" w14:textId="77777777" w:rsidR="006A42EF" w:rsidRDefault="00637517">
            <w:pPr>
              <w:spacing w:before="40" w:after="40"/>
              <w:jc w:val="left"/>
            </w:pPr>
            <w:r>
              <w:rPr>
                <w:sz w:val="22"/>
                <w:lang w:val="ru-RU"/>
              </w:rPr>
              <w:t>НЛ</w:t>
            </w:r>
          </w:p>
        </w:tc>
        <w:tc>
          <w:tcPr>
            <w:tcW w:w="760" w:type="dxa"/>
            <w:vAlign w:val="center"/>
          </w:tcPr>
          <w:p w14:paraId="393F5A59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33,4</w:t>
            </w:r>
          </w:p>
        </w:tc>
        <w:tc>
          <w:tcPr>
            <w:tcW w:w="760" w:type="dxa"/>
            <w:vAlign w:val="center"/>
          </w:tcPr>
          <w:p w14:paraId="4E79D7D5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31,4</w:t>
            </w:r>
          </w:p>
        </w:tc>
        <w:tc>
          <w:tcPr>
            <w:tcW w:w="760" w:type="dxa"/>
            <w:vAlign w:val="center"/>
          </w:tcPr>
          <w:p w14:paraId="3359D58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41,19</w:t>
            </w:r>
          </w:p>
        </w:tc>
        <w:tc>
          <w:tcPr>
            <w:tcW w:w="760" w:type="dxa"/>
            <w:vAlign w:val="center"/>
          </w:tcPr>
          <w:p w14:paraId="18608883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35,04</w:t>
            </w:r>
          </w:p>
        </w:tc>
        <w:tc>
          <w:tcPr>
            <w:tcW w:w="760" w:type="dxa"/>
            <w:vAlign w:val="center"/>
          </w:tcPr>
          <w:p w14:paraId="4A61CA7A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−</w:t>
            </w:r>
          </w:p>
        </w:tc>
        <w:tc>
          <w:tcPr>
            <w:tcW w:w="760" w:type="dxa"/>
            <w:vAlign w:val="center"/>
          </w:tcPr>
          <w:p w14:paraId="24A18FB3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30,03</w:t>
            </w:r>
          </w:p>
        </w:tc>
        <w:tc>
          <w:tcPr>
            <w:tcW w:w="760" w:type="dxa"/>
            <w:vAlign w:val="center"/>
          </w:tcPr>
          <w:p w14:paraId="651296A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19,19</w:t>
            </w:r>
          </w:p>
        </w:tc>
        <w:tc>
          <w:tcPr>
            <w:tcW w:w="800" w:type="dxa"/>
            <w:vAlign w:val="center"/>
          </w:tcPr>
          <w:p w14:paraId="152A493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14,00</w:t>
            </w:r>
          </w:p>
        </w:tc>
        <w:tc>
          <w:tcPr>
            <w:tcW w:w="2214" w:type="dxa"/>
            <w:vAlign w:val="center"/>
          </w:tcPr>
          <w:p w14:paraId="124817A1" w14:textId="77777777" w:rsidR="006A42EF" w:rsidRPr="0044012D" w:rsidRDefault="00637517">
            <w:pPr>
              <w:spacing w:before="40" w:after="40"/>
              <w:jc w:val="center"/>
              <w:rPr>
                <w:lang w:val="ru-RU"/>
              </w:rPr>
            </w:pPr>
            <w:r>
              <w:rPr>
                <w:sz w:val="22"/>
                <w:lang w:val="ru-RU"/>
              </w:rPr>
              <w:t>Минимум серии второй раз подряд</w:t>
            </w:r>
          </w:p>
        </w:tc>
      </w:tr>
    </w:tbl>
    <w:p w14:paraId="2E53AA8E" w14:textId="77777777" w:rsidR="006A42EF" w:rsidRPr="0044012D" w:rsidRDefault="00637517">
      <w:pPr>
        <w:spacing w:before="80"/>
        <w:ind w:firstLine="720"/>
        <w:rPr>
          <w:lang w:val="ru-RU"/>
        </w:rPr>
      </w:pPr>
      <w:r>
        <w:rPr>
          <w:i/>
          <w:lang w:val="ru-RU"/>
        </w:rPr>
        <w:t>28-я неделя (21−27 сентября) − подведение итогов голосования, интегральный рейтинг не формировался.</w:t>
      </w:r>
    </w:p>
    <w:p w14:paraId="49413B92" w14:textId="0DEC897B" w:rsidR="0090378B" w:rsidRPr="0090378B" w:rsidRDefault="00637517" w:rsidP="0090378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90378B">
        <w:rPr>
          <w:b/>
          <w:i/>
          <w:iCs/>
          <w:sz w:val="24"/>
          <w:szCs w:val="24"/>
          <w:lang w:val="ru-RU"/>
        </w:rPr>
        <w:t xml:space="preserve">Таблица </w:t>
      </w:r>
      <w:r w:rsidRPr="0090378B">
        <w:rPr>
          <w:b/>
          <w:i/>
          <w:iCs/>
          <w:sz w:val="24"/>
          <w:szCs w:val="24"/>
          <w:lang w:val="ru-RU"/>
        </w:rPr>
        <w:fldChar w:fldCharType="begin"/>
      </w:r>
      <w:r w:rsidRPr="0090378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90378B">
        <w:rPr>
          <w:b/>
          <w:i/>
          <w:iCs/>
          <w:sz w:val="24"/>
          <w:szCs w:val="24"/>
          <w:lang w:val="ru-RU"/>
        </w:rPr>
        <w:fldChar w:fldCharType="separate"/>
      </w:r>
      <w:r w:rsidRPr="0090378B">
        <w:rPr>
          <w:b/>
          <w:i/>
          <w:iCs/>
          <w:sz w:val="24"/>
          <w:szCs w:val="24"/>
          <w:lang w:val="ru-RU"/>
        </w:rPr>
        <w:t>3</w:t>
      </w:r>
      <w:r w:rsidRPr="0090378B">
        <w:rPr>
          <w:b/>
          <w:i/>
          <w:iCs/>
          <w:sz w:val="24"/>
          <w:szCs w:val="24"/>
          <w:lang w:val="ru-RU"/>
        </w:rPr>
        <w:fldChar w:fldCharType="end"/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</w:p>
    <w:p w14:paraId="5AC2D809" w14:textId="25FEEFB5" w:rsidR="006A42EF" w:rsidRPr="0090378B" w:rsidRDefault="0090378B" w:rsidP="0090378B">
      <w:pPr>
        <w:keepNext/>
        <w:spacing w:before="200" w:after="60"/>
        <w:jc w:val="center"/>
        <w:rPr>
          <w:szCs w:val="28"/>
          <w:lang w:val="ru-RU"/>
        </w:rPr>
      </w:pPr>
      <w:r w:rsidRPr="0090378B">
        <w:rPr>
          <w:b/>
          <w:szCs w:val="28"/>
          <w:lang w:val="ru-RU"/>
        </w:rPr>
        <w:t>М</w:t>
      </w:r>
      <w:r w:rsidR="00637517" w:rsidRPr="0090378B">
        <w:rPr>
          <w:b/>
          <w:szCs w:val="28"/>
          <w:lang w:val="ru-RU"/>
        </w:rPr>
        <w:t>ежпартийные разрывы по интегральному баллу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3400"/>
        <w:gridCol w:w="1800"/>
        <w:gridCol w:w="1800"/>
        <w:gridCol w:w="2634"/>
      </w:tblGrid>
      <w:tr w:rsidR="006A42EF" w14:paraId="35713D07" w14:textId="77777777">
        <w:trPr>
          <w:cantSplit/>
          <w:tblHeader/>
          <w:jc w:val="center"/>
        </w:trPr>
        <w:tc>
          <w:tcPr>
            <w:tcW w:w="3400" w:type="dxa"/>
            <w:shd w:val="clear" w:color="auto" w:fill="D9D9D9"/>
            <w:vAlign w:val="center"/>
          </w:tcPr>
          <w:p w14:paraId="7FE6B1EC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Сравниваемые позиции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5044B713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30-я неделя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773035F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2634" w:type="dxa"/>
            <w:shd w:val="clear" w:color="auto" w:fill="D9D9D9"/>
            <w:vAlign w:val="center"/>
          </w:tcPr>
          <w:p w14:paraId="0F93D579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Изменение</w:t>
            </w:r>
          </w:p>
        </w:tc>
      </w:tr>
      <w:tr w:rsidR="006A42EF" w14:paraId="0CBDDD89" w14:textId="77777777">
        <w:trPr>
          <w:cantSplit/>
          <w:jc w:val="center"/>
        </w:trPr>
        <w:tc>
          <w:tcPr>
            <w:tcW w:w="3400" w:type="dxa"/>
            <w:vAlign w:val="center"/>
          </w:tcPr>
          <w:p w14:paraId="543F069D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ЕР − КПРФ</w:t>
            </w:r>
          </w:p>
        </w:tc>
        <w:tc>
          <w:tcPr>
            <w:tcW w:w="1800" w:type="dxa"/>
            <w:vAlign w:val="center"/>
          </w:tcPr>
          <w:p w14:paraId="10EDA36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47,75</w:t>
            </w:r>
          </w:p>
        </w:tc>
        <w:tc>
          <w:tcPr>
            <w:tcW w:w="1800" w:type="dxa"/>
            <w:vAlign w:val="center"/>
          </w:tcPr>
          <w:p w14:paraId="07A2959E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54,60</w:t>
            </w:r>
          </w:p>
        </w:tc>
        <w:tc>
          <w:tcPr>
            <w:tcW w:w="2634" w:type="dxa"/>
            <w:vAlign w:val="center"/>
          </w:tcPr>
          <w:p w14:paraId="035270C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+6,85</w:t>
            </w:r>
          </w:p>
        </w:tc>
      </w:tr>
      <w:tr w:rsidR="006A42EF" w14:paraId="4C561A2E" w14:textId="77777777">
        <w:trPr>
          <w:cantSplit/>
          <w:jc w:val="center"/>
        </w:trPr>
        <w:tc>
          <w:tcPr>
            <w:tcW w:w="3400" w:type="dxa"/>
            <w:vAlign w:val="center"/>
          </w:tcPr>
          <w:p w14:paraId="6AE896AD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КПРФ − ЛДПР</w:t>
            </w:r>
          </w:p>
        </w:tc>
        <w:tc>
          <w:tcPr>
            <w:tcW w:w="1800" w:type="dxa"/>
            <w:vAlign w:val="center"/>
          </w:tcPr>
          <w:p w14:paraId="77E96DB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3,83</w:t>
            </w:r>
          </w:p>
        </w:tc>
        <w:tc>
          <w:tcPr>
            <w:tcW w:w="1800" w:type="dxa"/>
            <w:vAlign w:val="center"/>
          </w:tcPr>
          <w:p w14:paraId="5123C2C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2,79</w:t>
            </w:r>
          </w:p>
        </w:tc>
        <w:tc>
          <w:tcPr>
            <w:tcW w:w="2634" w:type="dxa"/>
            <w:vAlign w:val="center"/>
          </w:tcPr>
          <w:p w14:paraId="63F515E7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1,04</w:t>
            </w:r>
          </w:p>
        </w:tc>
      </w:tr>
      <w:tr w:rsidR="006A42EF" w14:paraId="38B24FD4" w14:textId="77777777">
        <w:trPr>
          <w:cantSplit/>
          <w:jc w:val="center"/>
        </w:trPr>
        <w:tc>
          <w:tcPr>
            <w:tcW w:w="3400" w:type="dxa"/>
            <w:vAlign w:val="center"/>
          </w:tcPr>
          <w:p w14:paraId="1E3739B2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ЛДПР − СР</w:t>
            </w:r>
          </w:p>
        </w:tc>
        <w:tc>
          <w:tcPr>
            <w:tcW w:w="1800" w:type="dxa"/>
            <w:vAlign w:val="center"/>
          </w:tcPr>
          <w:p w14:paraId="47AD131E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3,93</w:t>
            </w:r>
          </w:p>
        </w:tc>
        <w:tc>
          <w:tcPr>
            <w:tcW w:w="1800" w:type="dxa"/>
            <w:vAlign w:val="center"/>
          </w:tcPr>
          <w:p w14:paraId="55C33B3E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7,88</w:t>
            </w:r>
          </w:p>
        </w:tc>
        <w:tc>
          <w:tcPr>
            <w:tcW w:w="2634" w:type="dxa"/>
            <w:vAlign w:val="center"/>
          </w:tcPr>
          <w:p w14:paraId="3DC48F1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+3,95</w:t>
            </w:r>
          </w:p>
        </w:tc>
      </w:tr>
      <w:tr w:rsidR="006A42EF" w14:paraId="2F73339A" w14:textId="77777777">
        <w:trPr>
          <w:cantSplit/>
          <w:jc w:val="center"/>
        </w:trPr>
        <w:tc>
          <w:tcPr>
            <w:tcW w:w="3400" w:type="dxa"/>
            <w:vAlign w:val="center"/>
          </w:tcPr>
          <w:p w14:paraId="2BAD5621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СР − НЛ</w:t>
            </w:r>
          </w:p>
        </w:tc>
        <w:tc>
          <w:tcPr>
            <w:tcW w:w="1800" w:type="dxa"/>
            <w:vAlign w:val="center"/>
          </w:tcPr>
          <w:p w14:paraId="33CDE8D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18,63</w:t>
            </w:r>
          </w:p>
        </w:tc>
        <w:tc>
          <w:tcPr>
            <w:tcW w:w="1800" w:type="dxa"/>
            <w:vAlign w:val="center"/>
          </w:tcPr>
          <w:p w14:paraId="7D6B1496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13,65</w:t>
            </w:r>
          </w:p>
        </w:tc>
        <w:tc>
          <w:tcPr>
            <w:tcW w:w="2634" w:type="dxa"/>
            <w:vAlign w:val="center"/>
          </w:tcPr>
          <w:p w14:paraId="1001C87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4,98</w:t>
            </w:r>
          </w:p>
        </w:tc>
      </w:tr>
    </w:tbl>
    <w:p w14:paraId="718F5649" w14:textId="66512517" w:rsidR="006A42EF" w:rsidRPr="0044012D" w:rsidRDefault="00637517">
      <w:pPr>
        <w:spacing w:before="120"/>
        <w:ind w:firstLine="720"/>
        <w:rPr>
          <w:lang w:val="ru-RU"/>
        </w:rPr>
      </w:pPr>
      <w:r>
        <w:rPr>
          <w:lang w:val="ru-RU"/>
        </w:rPr>
        <w:t xml:space="preserve">Отрыв «Единой России» от КПРФ − 54,60 балла − самый большой за всю серию. ЕР стоит на месте, КПРФ потеряла сразу в трех контурах из четырех. Борьба за второе место обострилась до предела: 2,79 балла </w:t>
      </w:r>
      <w:r w:rsidR="008174F3">
        <w:rPr>
          <w:lang w:val="ru-RU"/>
        </w:rPr>
        <w:t>–</w:t>
      </w:r>
      <w:r>
        <w:rPr>
          <w:lang w:val="ru-RU"/>
        </w:rPr>
        <w:t xml:space="preserve"> это</w:t>
      </w:r>
      <w:r w:rsidR="008174F3">
        <w:rPr>
          <w:lang w:val="ru-RU"/>
        </w:rPr>
        <w:t xml:space="preserve"> крайне незначительный разрыв</w:t>
      </w:r>
      <w:r>
        <w:rPr>
          <w:lang w:val="ru-RU"/>
        </w:rPr>
        <w:t>. Расстановка сил в это</w:t>
      </w:r>
      <w:r>
        <w:rPr>
          <w:lang w:val="ru-RU"/>
        </w:rPr>
        <w:t>й паре перевернулась: неделю назад КПРФ держалась за счет медийных контуров, а ЛДПР − за счет повестки, теперь наоборот − КПРФ сравнялась с ЛДПР в повестке и проиграла ей в СМИ. Четвертое место стало дальше от третьего (7,88) и ближе к пятому (13,65): «Спр</w:t>
      </w:r>
      <w:r>
        <w:rPr>
          <w:lang w:val="ru-RU"/>
        </w:rPr>
        <w:t>аведливая Россия» теряет быстрее всех.</w:t>
      </w:r>
    </w:p>
    <w:p w14:paraId="22EE2954" w14:textId="7C8D1CA7" w:rsidR="006A42EF" w:rsidRPr="0044012D" w:rsidRDefault="00637517">
      <w:pPr>
        <w:keepNext/>
        <w:spacing w:before="240"/>
        <w:jc w:val="left"/>
        <w:rPr>
          <w:lang w:val="ru-RU"/>
        </w:rPr>
      </w:pPr>
      <w:r>
        <w:rPr>
          <w:b/>
          <w:sz w:val="30"/>
          <w:szCs w:val="30"/>
          <w:lang w:val="ru-RU"/>
        </w:rPr>
        <w:t>3. КТО ГДЕ ЛИДИРУЕТ: КОНФИГУРАЦИЯ ПО КОНТУРАМ</w:t>
      </w:r>
    </w:p>
    <w:p w14:paraId="5BA6DD6D" w14:textId="052676BE" w:rsidR="0090378B" w:rsidRPr="0090378B" w:rsidRDefault="00637517" w:rsidP="0090378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90378B">
        <w:rPr>
          <w:b/>
          <w:i/>
          <w:iCs/>
          <w:sz w:val="24"/>
          <w:szCs w:val="24"/>
          <w:lang w:val="ru-RU"/>
        </w:rPr>
        <w:t xml:space="preserve">Таблица </w:t>
      </w:r>
      <w:r w:rsidRPr="0090378B">
        <w:rPr>
          <w:b/>
          <w:i/>
          <w:iCs/>
          <w:sz w:val="24"/>
          <w:szCs w:val="24"/>
          <w:lang w:val="ru-RU"/>
        </w:rPr>
        <w:fldChar w:fldCharType="begin"/>
      </w:r>
      <w:r w:rsidRPr="0090378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90378B">
        <w:rPr>
          <w:b/>
          <w:i/>
          <w:iCs/>
          <w:sz w:val="24"/>
          <w:szCs w:val="24"/>
          <w:lang w:val="ru-RU"/>
        </w:rPr>
        <w:fldChar w:fldCharType="separate"/>
      </w:r>
      <w:r w:rsidRPr="0090378B">
        <w:rPr>
          <w:b/>
          <w:i/>
          <w:iCs/>
          <w:sz w:val="24"/>
          <w:szCs w:val="24"/>
          <w:lang w:val="ru-RU"/>
        </w:rPr>
        <w:t>4</w:t>
      </w:r>
      <w:r w:rsidRPr="0090378B">
        <w:rPr>
          <w:b/>
          <w:i/>
          <w:iCs/>
          <w:sz w:val="24"/>
          <w:szCs w:val="24"/>
          <w:lang w:val="ru-RU"/>
        </w:rPr>
        <w:fldChar w:fldCharType="end"/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  <w:r w:rsidRPr="0090378B">
        <w:rPr>
          <w:b/>
          <w:i/>
          <w:iCs/>
          <w:sz w:val="24"/>
          <w:szCs w:val="24"/>
          <w:lang w:val="ru-RU"/>
        </w:rPr>
        <w:t xml:space="preserve"> </w:t>
      </w:r>
    </w:p>
    <w:p w14:paraId="25B44A44" w14:textId="3C546EF8" w:rsidR="006A42EF" w:rsidRPr="0090378B" w:rsidRDefault="0090378B" w:rsidP="0090378B">
      <w:pPr>
        <w:keepNext/>
        <w:spacing w:before="200" w:after="60"/>
        <w:jc w:val="center"/>
        <w:rPr>
          <w:szCs w:val="28"/>
          <w:lang w:val="ru-RU"/>
        </w:rPr>
      </w:pPr>
      <w:r w:rsidRPr="0090378B">
        <w:rPr>
          <w:b/>
          <w:szCs w:val="28"/>
          <w:lang w:val="ru-RU"/>
        </w:rPr>
        <w:t>Р</w:t>
      </w:r>
      <w:r w:rsidR="00637517" w:rsidRPr="0090378B">
        <w:rPr>
          <w:b/>
          <w:szCs w:val="28"/>
          <w:lang w:val="ru-RU"/>
        </w:rPr>
        <w:t>аспределение мест по контурам, 31-я неделя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2123"/>
        <w:gridCol w:w="1560"/>
        <w:gridCol w:w="1560"/>
        <w:gridCol w:w="1560"/>
        <w:gridCol w:w="1560"/>
        <w:gridCol w:w="1560"/>
      </w:tblGrid>
      <w:tr w:rsidR="006A42EF" w14:paraId="73826140" w14:textId="77777777" w:rsidTr="006C776B">
        <w:trPr>
          <w:cantSplit/>
          <w:tblHeader/>
          <w:jc w:val="center"/>
        </w:trPr>
        <w:tc>
          <w:tcPr>
            <w:tcW w:w="2123" w:type="dxa"/>
            <w:shd w:val="clear" w:color="auto" w:fill="D9D9D9"/>
            <w:vAlign w:val="center"/>
          </w:tcPr>
          <w:p w14:paraId="1091E8E0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Контур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489F8881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1-е место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2B44A05F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2-е место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02C91862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3-е место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7B92018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4-е место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14113747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5-е место</w:t>
            </w:r>
          </w:p>
        </w:tc>
      </w:tr>
      <w:tr w:rsidR="006A42EF" w14:paraId="7630ADDE" w14:textId="77777777" w:rsidTr="006C776B">
        <w:trPr>
          <w:cantSplit/>
          <w:jc w:val="center"/>
        </w:trPr>
        <w:tc>
          <w:tcPr>
            <w:tcW w:w="2123" w:type="dxa"/>
            <w:vAlign w:val="center"/>
          </w:tcPr>
          <w:p w14:paraId="6BD9D8DF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2"/>
                <w:lang w:val="ru-RU"/>
              </w:rPr>
              <w:t>СМИ</w:t>
            </w:r>
          </w:p>
        </w:tc>
        <w:tc>
          <w:tcPr>
            <w:tcW w:w="1560" w:type="dxa"/>
            <w:vAlign w:val="center"/>
          </w:tcPr>
          <w:p w14:paraId="1F61D05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− 100,00</w:t>
            </w:r>
          </w:p>
        </w:tc>
        <w:tc>
          <w:tcPr>
            <w:tcW w:w="1560" w:type="dxa"/>
            <w:vAlign w:val="center"/>
          </w:tcPr>
          <w:p w14:paraId="06822752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 xml:space="preserve">ЛДПР − </w:t>
            </w:r>
            <w:r>
              <w:rPr>
                <w:sz w:val="22"/>
                <w:lang w:val="ru-RU"/>
              </w:rPr>
              <w:t>35,16</w:t>
            </w:r>
          </w:p>
        </w:tc>
        <w:tc>
          <w:tcPr>
            <w:tcW w:w="1560" w:type="dxa"/>
            <w:vAlign w:val="center"/>
          </w:tcPr>
          <w:p w14:paraId="4A2B317B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− 32,47</w:t>
            </w:r>
          </w:p>
        </w:tc>
        <w:tc>
          <w:tcPr>
            <w:tcW w:w="1560" w:type="dxa"/>
            <w:vAlign w:val="center"/>
          </w:tcPr>
          <w:p w14:paraId="76161A77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− 22,62</w:t>
            </w:r>
          </w:p>
        </w:tc>
        <w:tc>
          <w:tcPr>
            <w:tcW w:w="1560" w:type="dxa"/>
            <w:vAlign w:val="center"/>
          </w:tcPr>
          <w:p w14:paraId="49023ED1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− 15,17</w:t>
            </w:r>
          </w:p>
        </w:tc>
      </w:tr>
      <w:tr w:rsidR="006A42EF" w14:paraId="2A67A45F" w14:textId="77777777" w:rsidTr="006C776B">
        <w:trPr>
          <w:cantSplit/>
          <w:jc w:val="center"/>
        </w:trPr>
        <w:tc>
          <w:tcPr>
            <w:tcW w:w="2123" w:type="dxa"/>
            <w:vAlign w:val="center"/>
          </w:tcPr>
          <w:p w14:paraId="448B049A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2"/>
                <w:lang w:val="ru-RU"/>
              </w:rPr>
              <w:t>Социальные сети</w:t>
            </w:r>
          </w:p>
        </w:tc>
        <w:tc>
          <w:tcPr>
            <w:tcW w:w="1560" w:type="dxa"/>
            <w:vAlign w:val="center"/>
          </w:tcPr>
          <w:p w14:paraId="243C519A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− 100,00</w:t>
            </w:r>
          </w:p>
        </w:tc>
        <w:tc>
          <w:tcPr>
            <w:tcW w:w="1560" w:type="dxa"/>
            <w:vAlign w:val="center"/>
          </w:tcPr>
          <w:p w14:paraId="391349A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− 40,34</w:t>
            </w:r>
          </w:p>
        </w:tc>
        <w:tc>
          <w:tcPr>
            <w:tcW w:w="1560" w:type="dxa"/>
            <w:vAlign w:val="center"/>
          </w:tcPr>
          <w:p w14:paraId="33FC604F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− 26,97</w:t>
            </w:r>
          </w:p>
        </w:tc>
        <w:tc>
          <w:tcPr>
            <w:tcW w:w="1560" w:type="dxa"/>
            <w:vAlign w:val="center"/>
          </w:tcPr>
          <w:p w14:paraId="740780BA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− 21,30</w:t>
            </w:r>
          </w:p>
        </w:tc>
        <w:tc>
          <w:tcPr>
            <w:tcW w:w="1560" w:type="dxa"/>
            <w:vAlign w:val="center"/>
          </w:tcPr>
          <w:p w14:paraId="5EE24B17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− 7,48</w:t>
            </w:r>
          </w:p>
        </w:tc>
      </w:tr>
      <w:tr w:rsidR="006A42EF" w14:paraId="563C66B6" w14:textId="77777777" w:rsidTr="006C776B">
        <w:trPr>
          <w:cantSplit/>
          <w:jc w:val="center"/>
        </w:trPr>
        <w:tc>
          <w:tcPr>
            <w:tcW w:w="2123" w:type="dxa"/>
            <w:vAlign w:val="center"/>
          </w:tcPr>
          <w:p w14:paraId="6519A361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2"/>
                <w:lang w:val="ru-RU"/>
              </w:rPr>
              <w:t>Телевидение</w:t>
            </w:r>
          </w:p>
        </w:tc>
        <w:tc>
          <w:tcPr>
            <w:tcW w:w="1560" w:type="dxa"/>
            <w:vAlign w:val="center"/>
          </w:tcPr>
          <w:p w14:paraId="239DBC6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− 100,00</w:t>
            </w:r>
          </w:p>
        </w:tc>
        <w:tc>
          <w:tcPr>
            <w:tcW w:w="1560" w:type="dxa"/>
            <w:vAlign w:val="center"/>
          </w:tcPr>
          <w:p w14:paraId="755147B4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− 5,45</w:t>
            </w:r>
          </w:p>
        </w:tc>
        <w:tc>
          <w:tcPr>
            <w:tcW w:w="1560" w:type="dxa"/>
            <w:vAlign w:val="center"/>
          </w:tcPr>
          <w:p w14:paraId="4A38BC80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− 5,00</w:t>
            </w:r>
          </w:p>
        </w:tc>
        <w:tc>
          <w:tcPr>
            <w:tcW w:w="1560" w:type="dxa"/>
            <w:vAlign w:val="center"/>
          </w:tcPr>
          <w:p w14:paraId="7DA45AEE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− 1,67</w:t>
            </w:r>
          </w:p>
        </w:tc>
        <w:tc>
          <w:tcPr>
            <w:tcW w:w="1560" w:type="dxa"/>
            <w:vAlign w:val="center"/>
          </w:tcPr>
          <w:p w14:paraId="254153E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НЛ − 0,00</w:t>
            </w:r>
          </w:p>
        </w:tc>
      </w:tr>
      <w:tr w:rsidR="006A42EF" w14:paraId="431F8E95" w14:textId="77777777" w:rsidTr="006C776B">
        <w:trPr>
          <w:cantSplit/>
          <w:jc w:val="center"/>
        </w:trPr>
        <w:tc>
          <w:tcPr>
            <w:tcW w:w="2123" w:type="dxa"/>
            <w:vAlign w:val="center"/>
          </w:tcPr>
          <w:p w14:paraId="663D2AE2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2"/>
                <w:lang w:val="ru-RU"/>
              </w:rPr>
              <w:lastRenderedPageBreak/>
              <w:t>Повестка</w:t>
            </w:r>
          </w:p>
        </w:tc>
        <w:tc>
          <w:tcPr>
            <w:tcW w:w="1560" w:type="dxa"/>
            <w:vAlign w:val="center"/>
          </w:tcPr>
          <w:p w14:paraId="53A306FA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ЛДПР − 75,00</w:t>
            </w:r>
          </w:p>
        </w:tc>
        <w:tc>
          <w:tcPr>
            <w:tcW w:w="1560" w:type="dxa"/>
            <w:vAlign w:val="center"/>
          </w:tcPr>
          <w:p w14:paraId="304F8DB9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КПРФ − 75,00</w:t>
            </w:r>
          </w:p>
        </w:tc>
        <w:tc>
          <w:tcPr>
            <w:tcW w:w="1560" w:type="dxa"/>
            <w:vAlign w:val="center"/>
          </w:tcPr>
          <w:p w14:paraId="76FCB112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ЕР − 71,67</w:t>
            </w:r>
          </w:p>
        </w:tc>
        <w:tc>
          <w:tcPr>
            <w:tcW w:w="1560" w:type="dxa"/>
            <w:vAlign w:val="center"/>
          </w:tcPr>
          <w:p w14:paraId="5721E896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>СР − 65,00</w:t>
            </w:r>
          </w:p>
        </w:tc>
        <w:tc>
          <w:tcPr>
            <w:tcW w:w="1560" w:type="dxa"/>
            <w:vAlign w:val="center"/>
          </w:tcPr>
          <w:p w14:paraId="4AE4B5CE" w14:textId="77777777" w:rsidR="006A42EF" w:rsidRDefault="00637517">
            <w:pPr>
              <w:spacing w:before="40" w:after="40"/>
              <w:jc w:val="center"/>
            </w:pPr>
            <w:r>
              <w:rPr>
                <w:sz w:val="22"/>
                <w:lang w:val="ru-RU"/>
              </w:rPr>
              <w:t xml:space="preserve">НЛ − </w:t>
            </w:r>
            <w:r>
              <w:rPr>
                <w:sz w:val="22"/>
                <w:lang w:val="ru-RU"/>
              </w:rPr>
              <w:t>33,33</w:t>
            </w:r>
          </w:p>
        </w:tc>
      </w:tr>
      <w:tr w:rsidR="006A42EF" w14:paraId="6BA70124" w14:textId="77777777" w:rsidTr="006C776B">
        <w:trPr>
          <w:cantSplit/>
          <w:jc w:val="center"/>
        </w:trPr>
        <w:tc>
          <w:tcPr>
            <w:tcW w:w="2123" w:type="dxa"/>
            <w:vAlign w:val="center"/>
          </w:tcPr>
          <w:p w14:paraId="2CADAF70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2"/>
                <w:lang w:val="ru-RU"/>
              </w:rPr>
              <w:t>Интегральный рейтинг</w:t>
            </w:r>
          </w:p>
        </w:tc>
        <w:tc>
          <w:tcPr>
            <w:tcW w:w="1560" w:type="dxa"/>
            <w:vAlign w:val="center"/>
          </w:tcPr>
          <w:p w14:paraId="1E30363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ЕР − 92,92</w:t>
            </w:r>
          </w:p>
        </w:tc>
        <w:tc>
          <w:tcPr>
            <w:tcW w:w="1560" w:type="dxa"/>
            <w:vAlign w:val="center"/>
          </w:tcPr>
          <w:p w14:paraId="3A9C2C8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КПРФ − 38,32</w:t>
            </w:r>
          </w:p>
        </w:tc>
        <w:tc>
          <w:tcPr>
            <w:tcW w:w="1560" w:type="dxa"/>
            <w:vAlign w:val="center"/>
          </w:tcPr>
          <w:p w14:paraId="1465F7E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ЛДПР − 35,53</w:t>
            </w:r>
          </w:p>
        </w:tc>
        <w:tc>
          <w:tcPr>
            <w:tcW w:w="1560" w:type="dxa"/>
            <w:vAlign w:val="center"/>
          </w:tcPr>
          <w:p w14:paraId="26E3911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СР − 27,65</w:t>
            </w:r>
          </w:p>
        </w:tc>
        <w:tc>
          <w:tcPr>
            <w:tcW w:w="1560" w:type="dxa"/>
            <w:vAlign w:val="center"/>
          </w:tcPr>
          <w:p w14:paraId="0340E53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2"/>
                <w:lang w:val="ru-RU"/>
              </w:rPr>
              <w:t>НЛ − 14,00</w:t>
            </w:r>
          </w:p>
        </w:tc>
      </w:tr>
    </w:tbl>
    <w:p w14:paraId="00E3B3D3" w14:textId="77777777" w:rsidR="006A42EF" w:rsidRDefault="00637517">
      <w:pPr>
        <w:spacing w:before="80"/>
        <w:ind w:firstLine="720"/>
      </w:pPr>
      <w:r>
        <w:rPr>
          <w:i/>
          <w:lang w:val="ru-RU"/>
        </w:rPr>
        <w:t>В повестке ЛДПР и КПРФ набрали поровну; выше поставлена ЛДПР по дополнительному критерию − сумме баллов по базовым темам.</w:t>
      </w:r>
    </w:p>
    <w:p w14:paraId="3A7665DE" w14:textId="1FF6CFA6" w:rsidR="006A42EF" w:rsidRPr="0044012D" w:rsidRDefault="00637517">
      <w:pPr>
        <w:spacing w:before="120"/>
        <w:ind w:firstLine="720"/>
        <w:rPr>
          <w:lang w:val="ru-RU"/>
        </w:rPr>
      </w:pPr>
      <w:r>
        <w:rPr>
          <w:lang w:val="ru-RU"/>
        </w:rPr>
        <w:t xml:space="preserve">Три медийных контура по-прежнему дают одну и ту же первую строку − ЕР. Но вторая строка больше не принадлежит одной партии: в СМИ это ЛДПР, в соцсетях и на телевидении − КПРФ. Повестка опять ломает картину: ЕР третья, а две первые позиции у ЛДПР и КПРФ. </w:t>
      </w:r>
      <w:r>
        <w:rPr>
          <w:b/>
          <w:lang w:val="ru-RU"/>
        </w:rPr>
        <w:t>Гл</w:t>
      </w:r>
      <w:r>
        <w:rPr>
          <w:b/>
          <w:lang w:val="ru-RU"/>
        </w:rPr>
        <w:t xml:space="preserve">авная </w:t>
      </w:r>
      <w:r w:rsidR="0090378B">
        <w:rPr>
          <w:b/>
          <w:lang w:val="ru-RU"/>
        </w:rPr>
        <w:t>«</w:t>
      </w:r>
      <w:r>
        <w:rPr>
          <w:b/>
          <w:lang w:val="ru-RU"/>
        </w:rPr>
        <w:t>развилка</w:t>
      </w:r>
      <w:r w:rsidR="0090378B">
        <w:rPr>
          <w:b/>
          <w:lang w:val="ru-RU"/>
        </w:rPr>
        <w:t>»</w:t>
      </w:r>
      <w:r>
        <w:rPr>
          <w:b/>
          <w:lang w:val="ru-RU"/>
        </w:rPr>
        <w:t xml:space="preserve"> периода сохраняется − медийный вес и содержательная инициативность находятся у разных партий</w:t>
      </w:r>
      <w:r>
        <w:rPr>
          <w:lang w:val="ru-RU"/>
        </w:rPr>
        <w:t xml:space="preserve">, но </w:t>
      </w:r>
      <w:r w:rsidRPr="008174F3">
        <w:rPr>
          <w:u w:val="single"/>
          <w:lang w:val="ru-RU"/>
        </w:rPr>
        <w:t xml:space="preserve">КПРФ на этой неделе перешла с медийной стороны </w:t>
      </w:r>
      <w:r w:rsidR="0090378B">
        <w:rPr>
          <w:u w:val="single"/>
          <w:lang w:val="ru-RU"/>
        </w:rPr>
        <w:t>«</w:t>
      </w:r>
      <w:r w:rsidRPr="008174F3">
        <w:rPr>
          <w:u w:val="single"/>
          <w:lang w:val="ru-RU"/>
        </w:rPr>
        <w:t>развилки</w:t>
      </w:r>
      <w:r w:rsidR="0090378B">
        <w:rPr>
          <w:u w:val="single"/>
          <w:lang w:val="ru-RU"/>
        </w:rPr>
        <w:t>»</w:t>
      </w:r>
      <w:r w:rsidRPr="008174F3">
        <w:rPr>
          <w:u w:val="single"/>
          <w:lang w:val="ru-RU"/>
        </w:rPr>
        <w:t xml:space="preserve"> на содержательную</w:t>
      </w:r>
      <w:r>
        <w:rPr>
          <w:lang w:val="ru-RU"/>
        </w:rPr>
        <w:t>.</w:t>
      </w:r>
    </w:p>
    <w:p w14:paraId="6B2EC2AC" w14:textId="77777777" w:rsidR="006A42EF" w:rsidRPr="0044012D" w:rsidRDefault="00637517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  <w:szCs w:val="34"/>
          <w:lang w:val="ru-RU"/>
        </w:rPr>
        <w:t>I. ТРАДИЦИОННЫЕ СМИ</w:t>
      </w:r>
    </w:p>
    <w:p w14:paraId="7BEF41A8" w14:textId="77777777" w:rsidR="006A42EF" w:rsidRPr="0044012D" w:rsidRDefault="00637517">
      <w:pPr>
        <w:ind w:firstLine="720"/>
        <w:rPr>
          <w:lang w:val="ru-RU"/>
        </w:rPr>
      </w:pPr>
      <w:r>
        <w:rPr>
          <w:lang w:val="ru-RU"/>
        </w:rPr>
        <w:t>Массив «</w:t>
      </w:r>
      <w:proofErr w:type="spellStart"/>
      <w:r>
        <w:rPr>
          <w:lang w:val="ru-RU"/>
        </w:rPr>
        <w:t>Медиалогии</w:t>
      </w:r>
      <w:proofErr w:type="spellEnd"/>
      <w:r>
        <w:rPr>
          <w:lang w:val="ru-RU"/>
        </w:rPr>
        <w:t>» за неделю − 9 190 сообщений п</w:t>
      </w:r>
      <w:r>
        <w:rPr>
          <w:lang w:val="ru-RU"/>
        </w:rPr>
        <w:t>ротив 10 020 неделей раньше (−8,3%). После обвала на 40% неделю назад поле стабилизировалось на низком уровне. Все четыре максимума − сообщения, главная роль, охват, цитирование − у «Единой России». Главное движение − в оппозиции: ЛДПР впервые после выборо</w:t>
      </w:r>
      <w:r>
        <w:rPr>
          <w:lang w:val="ru-RU"/>
        </w:rPr>
        <w:t>в обошла КПРФ.</w:t>
      </w:r>
    </w:p>
    <w:p w14:paraId="6BB1C266" w14:textId="694E2B1F" w:rsidR="006C776B" w:rsidRPr="006C776B" w:rsidRDefault="00637517" w:rsidP="006C776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6C776B">
        <w:rPr>
          <w:b/>
          <w:i/>
          <w:iCs/>
          <w:sz w:val="24"/>
          <w:szCs w:val="24"/>
          <w:lang w:val="ru-RU"/>
        </w:rPr>
        <w:t xml:space="preserve">Таблица </w:t>
      </w:r>
      <w:r w:rsidRPr="006C776B">
        <w:rPr>
          <w:b/>
          <w:i/>
          <w:iCs/>
          <w:sz w:val="24"/>
          <w:szCs w:val="24"/>
          <w:lang w:val="ru-RU"/>
        </w:rPr>
        <w:fldChar w:fldCharType="begin"/>
      </w:r>
      <w:r w:rsidRPr="006C776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6C776B">
        <w:rPr>
          <w:b/>
          <w:i/>
          <w:iCs/>
          <w:sz w:val="24"/>
          <w:szCs w:val="24"/>
          <w:lang w:val="ru-RU"/>
        </w:rPr>
        <w:fldChar w:fldCharType="separate"/>
      </w:r>
      <w:r w:rsidRPr="006C776B">
        <w:rPr>
          <w:b/>
          <w:i/>
          <w:iCs/>
          <w:sz w:val="24"/>
          <w:szCs w:val="24"/>
          <w:lang w:val="ru-RU"/>
        </w:rPr>
        <w:t>5</w:t>
      </w:r>
      <w:r w:rsidRPr="006C776B">
        <w:rPr>
          <w:b/>
          <w:i/>
          <w:iCs/>
          <w:sz w:val="24"/>
          <w:szCs w:val="24"/>
          <w:lang w:val="ru-RU"/>
        </w:rPr>
        <w:fldChar w:fldCharType="end"/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</w:p>
    <w:p w14:paraId="24B6CFEE" w14:textId="11B1C3D0" w:rsidR="006A42EF" w:rsidRPr="006C776B" w:rsidRDefault="00637517" w:rsidP="006C776B">
      <w:pPr>
        <w:keepNext/>
        <w:spacing w:before="200" w:after="60"/>
        <w:jc w:val="center"/>
        <w:rPr>
          <w:szCs w:val="28"/>
          <w:lang w:val="ru-RU"/>
        </w:rPr>
      </w:pPr>
      <w:r w:rsidRPr="006C776B">
        <w:rPr>
          <w:b/>
          <w:szCs w:val="28"/>
          <w:lang w:val="ru-RU"/>
        </w:rPr>
        <w:t>СМИ-рейтинг: 31-я и 30-я недели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900"/>
        <w:gridCol w:w="2434"/>
        <w:gridCol w:w="1500"/>
        <w:gridCol w:w="1500"/>
        <w:gridCol w:w="1500"/>
        <w:gridCol w:w="1800"/>
      </w:tblGrid>
      <w:tr w:rsidR="006A42EF" w14:paraId="43135EA3" w14:textId="77777777">
        <w:trPr>
          <w:cantSplit/>
          <w:tblHeader/>
          <w:jc w:val="center"/>
        </w:trPr>
        <w:tc>
          <w:tcPr>
            <w:tcW w:w="900" w:type="dxa"/>
            <w:shd w:val="clear" w:color="auto" w:fill="D9D9D9"/>
            <w:vAlign w:val="center"/>
          </w:tcPr>
          <w:p w14:paraId="1453A7B8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4" w:type="dxa"/>
            <w:shd w:val="clear" w:color="auto" w:fill="D9D9D9"/>
            <w:vAlign w:val="center"/>
          </w:tcPr>
          <w:p w14:paraId="6855F18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44204813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2579CDEE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30-я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4CDDF2CF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Δ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79B8D6BF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Место: было → стало</w:t>
            </w:r>
          </w:p>
        </w:tc>
      </w:tr>
      <w:tr w:rsidR="006A42EF" w14:paraId="64D8A8DE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592279C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434" w:type="dxa"/>
            <w:vAlign w:val="center"/>
          </w:tcPr>
          <w:p w14:paraId="1AA72DC6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vAlign w:val="center"/>
          </w:tcPr>
          <w:p w14:paraId="1A93D44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vAlign w:val="center"/>
          </w:tcPr>
          <w:p w14:paraId="34438F5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vAlign w:val="center"/>
          </w:tcPr>
          <w:p w14:paraId="1EDEFDD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800" w:type="dxa"/>
            <w:vAlign w:val="center"/>
          </w:tcPr>
          <w:p w14:paraId="6BBDA10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6A42EF" w14:paraId="27599C90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66D3468E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434" w:type="dxa"/>
            <w:vAlign w:val="center"/>
          </w:tcPr>
          <w:p w14:paraId="5246A3BB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vAlign w:val="center"/>
          </w:tcPr>
          <w:p w14:paraId="7B04173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35,16</w:t>
            </w:r>
          </w:p>
        </w:tc>
        <w:tc>
          <w:tcPr>
            <w:tcW w:w="1500" w:type="dxa"/>
            <w:vAlign w:val="center"/>
          </w:tcPr>
          <w:p w14:paraId="66FBBAD3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42,40</w:t>
            </w:r>
          </w:p>
        </w:tc>
        <w:tc>
          <w:tcPr>
            <w:tcW w:w="1500" w:type="dxa"/>
            <w:vAlign w:val="center"/>
          </w:tcPr>
          <w:p w14:paraId="623B17A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7,24</w:t>
            </w:r>
          </w:p>
        </w:tc>
        <w:tc>
          <w:tcPr>
            <w:tcW w:w="1800" w:type="dxa"/>
            <w:vAlign w:val="center"/>
          </w:tcPr>
          <w:p w14:paraId="10083EB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2</w:t>
            </w:r>
          </w:p>
        </w:tc>
      </w:tr>
      <w:tr w:rsidR="006A42EF" w14:paraId="596AE627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33D803C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434" w:type="dxa"/>
            <w:vAlign w:val="center"/>
          </w:tcPr>
          <w:p w14:paraId="0114A283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vAlign w:val="center"/>
          </w:tcPr>
          <w:p w14:paraId="0FAB333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32,47</w:t>
            </w:r>
          </w:p>
        </w:tc>
        <w:tc>
          <w:tcPr>
            <w:tcW w:w="1500" w:type="dxa"/>
            <w:vAlign w:val="center"/>
          </w:tcPr>
          <w:p w14:paraId="35D789B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47,31</w:t>
            </w:r>
          </w:p>
        </w:tc>
        <w:tc>
          <w:tcPr>
            <w:tcW w:w="1500" w:type="dxa"/>
            <w:vAlign w:val="center"/>
          </w:tcPr>
          <w:p w14:paraId="28CBD9B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14,84</w:t>
            </w:r>
          </w:p>
        </w:tc>
        <w:tc>
          <w:tcPr>
            <w:tcW w:w="1800" w:type="dxa"/>
            <w:vAlign w:val="center"/>
          </w:tcPr>
          <w:p w14:paraId="2F6BE63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3</w:t>
            </w:r>
          </w:p>
        </w:tc>
      </w:tr>
      <w:tr w:rsidR="006A42EF" w14:paraId="763BDBE7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750C45C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34" w:type="dxa"/>
            <w:vAlign w:val="center"/>
          </w:tcPr>
          <w:p w14:paraId="72DDB470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500" w:type="dxa"/>
            <w:vAlign w:val="center"/>
          </w:tcPr>
          <w:p w14:paraId="3E60221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22,62</w:t>
            </w:r>
          </w:p>
        </w:tc>
        <w:tc>
          <w:tcPr>
            <w:tcW w:w="1500" w:type="dxa"/>
            <w:vAlign w:val="center"/>
          </w:tcPr>
          <w:p w14:paraId="09090B3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29,27</w:t>
            </w:r>
          </w:p>
        </w:tc>
        <w:tc>
          <w:tcPr>
            <w:tcW w:w="1500" w:type="dxa"/>
            <w:vAlign w:val="center"/>
          </w:tcPr>
          <w:p w14:paraId="3AFF6F8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6,65</w:t>
            </w:r>
          </w:p>
        </w:tc>
        <w:tc>
          <w:tcPr>
            <w:tcW w:w="1800" w:type="dxa"/>
            <w:vAlign w:val="center"/>
          </w:tcPr>
          <w:p w14:paraId="746588BE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4</w:t>
            </w:r>
          </w:p>
        </w:tc>
      </w:tr>
      <w:tr w:rsidR="006A42EF" w14:paraId="6F55022D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717028E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434" w:type="dxa"/>
            <w:vAlign w:val="center"/>
          </w:tcPr>
          <w:p w14:paraId="76DED73F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vAlign w:val="center"/>
          </w:tcPr>
          <w:p w14:paraId="5DF4934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15,17</w:t>
            </w:r>
          </w:p>
        </w:tc>
        <w:tc>
          <w:tcPr>
            <w:tcW w:w="1500" w:type="dxa"/>
            <w:vAlign w:val="center"/>
          </w:tcPr>
          <w:p w14:paraId="0AC313B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24,46</w:t>
            </w:r>
          </w:p>
        </w:tc>
        <w:tc>
          <w:tcPr>
            <w:tcW w:w="1500" w:type="dxa"/>
            <w:vAlign w:val="center"/>
          </w:tcPr>
          <w:p w14:paraId="78D71B4E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9,29</w:t>
            </w:r>
          </w:p>
        </w:tc>
        <w:tc>
          <w:tcPr>
            <w:tcW w:w="1800" w:type="dxa"/>
            <w:vAlign w:val="center"/>
          </w:tcPr>
          <w:p w14:paraId="6F3F6D6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5</w:t>
            </w:r>
          </w:p>
        </w:tc>
      </w:tr>
    </w:tbl>
    <w:p w14:paraId="2B4158A2" w14:textId="77777777" w:rsidR="006A42EF" w:rsidRPr="0044012D" w:rsidRDefault="00637517">
      <w:pPr>
        <w:spacing w:before="120"/>
        <w:ind w:firstLine="720"/>
        <w:rPr>
          <w:lang w:val="ru-RU"/>
        </w:rPr>
      </w:pPr>
      <w:r>
        <w:rPr>
          <w:b/>
          <w:lang w:val="ru-RU"/>
        </w:rPr>
        <w:t>«Единая Россия» − 100,00.</w:t>
      </w:r>
      <w:r>
        <w:rPr>
          <w:lang w:val="ru-RU"/>
        </w:rPr>
        <w:t xml:space="preserve"> 6 271 сообщение − 68,2% всего массива, 2 503 публикации с главной ролью, охват 163,9 млн, 2 544 цитирования. Единственная партия, у которой при сжатии поля выросли и охват (+5,3%), и цитирование (+3,9%). </w:t>
      </w:r>
      <w:r>
        <w:rPr>
          <w:i/>
          <w:lang w:val="ru-RU"/>
        </w:rPr>
        <w:t xml:space="preserve">Тональность 94,64%: на 900 позитивных сообщений 51 </w:t>
      </w:r>
      <w:r>
        <w:rPr>
          <w:i/>
          <w:lang w:val="ru-RU"/>
        </w:rPr>
        <w:t>негативное.</w:t>
      </w:r>
    </w:p>
    <w:p w14:paraId="04F20211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ЛДПР − 35,16 (−7,24).</w:t>
      </w:r>
      <w:r>
        <w:rPr>
          <w:lang w:val="ru-RU"/>
        </w:rPr>
        <w:t xml:space="preserve"> Второе место − впервые после выборов. 1 671 сообщение, 602 с главной ролью, 831 цитирование, лучшие в оппозиции </w:t>
      </w:r>
      <w:proofErr w:type="spellStart"/>
      <w:r>
        <w:rPr>
          <w:lang w:val="ru-RU"/>
        </w:rPr>
        <w:t>МедиаИндекс</w:t>
      </w:r>
      <w:proofErr w:type="spellEnd"/>
      <w:r>
        <w:rPr>
          <w:lang w:val="ru-RU"/>
        </w:rPr>
        <w:t xml:space="preserve"> (19 078) и вовлеченность. Главное − охват: 79,4 млн, на 15% больше, чем неделю назад, когда у всех остальных он падал; теперь это м</w:t>
      </w:r>
      <w:r>
        <w:rPr>
          <w:lang w:val="ru-RU"/>
        </w:rPr>
        <w:t xml:space="preserve">аксимум в оппозиции. Тональность 76,74%. </w:t>
      </w:r>
      <w:r>
        <w:rPr>
          <w:lang w:val="ru-RU"/>
        </w:rPr>
        <w:lastRenderedPageBreak/>
        <w:t>Балл все равно снизился − поле сжалось, а по числу сообщений и главной роли партия по-прежнему уступает КПРФ.</w:t>
      </w:r>
    </w:p>
    <w:p w14:paraId="5345F707" w14:textId="75B11290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КПРФ − 32,47 (−14,84).</w:t>
      </w:r>
      <w:r>
        <w:rPr>
          <w:lang w:val="ru-RU"/>
        </w:rPr>
        <w:t xml:space="preserve"> </w:t>
      </w:r>
      <w:r w:rsidRPr="006C776B">
        <w:rPr>
          <w:i/>
          <w:iCs/>
          <w:lang w:val="ru-RU"/>
        </w:rPr>
        <w:t xml:space="preserve">Самая большая потеря недели </w:t>
      </w:r>
      <w:r w:rsidR="008174F3" w:rsidRPr="006C776B">
        <w:rPr>
          <w:i/>
          <w:iCs/>
          <w:lang w:val="ru-RU"/>
        </w:rPr>
        <w:t xml:space="preserve">у Компартии </w:t>
      </w:r>
      <w:r w:rsidRPr="006C776B">
        <w:rPr>
          <w:i/>
          <w:iCs/>
          <w:lang w:val="ru-RU"/>
        </w:rPr>
        <w:t>в контуре</w:t>
      </w:r>
      <w:r w:rsidR="008174F3" w:rsidRPr="006C776B">
        <w:rPr>
          <w:i/>
          <w:iCs/>
          <w:lang w:val="ru-RU"/>
        </w:rPr>
        <w:t xml:space="preserve"> СМИ</w:t>
      </w:r>
      <w:r w:rsidRPr="006C776B">
        <w:rPr>
          <w:i/>
          <w:iCs/>
          <w:lang w:val="ru-RU"/>
        </w:rPr>
        <w:t>.</w:t>
      </w:r>
      <w:r>
        <w:rPr>
          <w:lang w:val="ru-RU"/>
        </w:rPr>
        <w:t xml:space="preserve"> По сообщениям (1 802) и гла</w:t>
      </w:r>
      <w:r>
        <w:rPr>
          <w:lang w:val="ru-RU"/>
        </w:rPr>
        <w:t xml:space="preserve">вной роли (707) партия остается первой в оппозиции, но охват упал вдвое − со 123,8 до 63,9 млн: протестные послевыборные сюжеты окончательно сошли, а новые − законопроекты, бюджетная речь Г. Зюганова, </w:t>
      </w:r>
      <w:r w:rsidR="008174F3">
        <w:rPr>
          <w:lang w:val="ru-RU"/>
        </w:rPr>
        <w:t xml:space="preserve">резкий </w:t>
      </w:r>
      <w:r>
        <w:rPr>
          <w:lang w:val="ru-RU"/>
        </w:rPr>
        <w:t xml:space="preserve">ответ на призыв </w:t>
      </w:r>
      <w:r w:rsidR="008174F3">
        <w:rPr>
          <w:lang w:val="ru-RU"/>
        </w:rPr>
        <w:t xml:space="preserve">украинских политиков </w:t>
      </w:r>
      <w:r>
        <w:rPr>
          <w:lang w:val="ru-RU"/>
        </w:rPr>
        <w:t xml:space="preserve">ударить по </w:t>
      </w:r>
      <w:r>
        <w:rPr>
          <w:lang w:val="ru-RU"/>
        </w:rPr>
        <w:t xml:space="preserve">Мавзолею − не дали сопоставимого резонанса. </w:t>
      </w:r>
      <w:r>
        <w:rPr>
          <w:i/>
          <w:lang w:val="ru-RU"/>
        </w:rPr>
        <w:t>Тональность 48,20% − худшая среди партий и худшая за серию: на 107 позитивных сообщений 115 негативных.</w:t>
      </w:r>
      <w:r>
        <w:rPr>
          <w:lang w:val="ru-RU"/>
        </w:rPr>
        <w:t xml:space="preserve"> Негатив − отказы в согласовании митингов, обыск, задержание </w:t>
      </w:r>
      <w:r w:rsidR="008174F3">
        <w:rPr>
          <w:lang w:val="ru-RU"/>
        </w:rPr>
        <w:t>–</w:t>
      </w:r>
      <w:r>
        <w:rPr>
          <w:lang w:val="ru-RU"/>
        </w:rPr>
        <w:t xml:space="preserve"> </w:t>
      </w:r>
      <w:r w:rsidR="008174F3">
        <w:rPr>
          <w:lang w:val="ru-RU"/>
        </w:rPr>
        <w:t xml:space="preserve">разобраны </w:t>
      </w:r>
      <w:r>
        <w:rPr>
          <w:lang w:val="ru-RU"/>
        </w:rPr>
        <w:t>подробн</w:t>
      </w:r>
      <w:r w:rsidR="008174F3">
        <w:rPr>
          <w:lang w:val="ru-RU"/>
        </w:rPr>
        <w:t>о</w:t>
      </w:r>
      <w:r>
        <w:rPr>
          <w:lang w:val="ru-RU"/>
        </w:rPr>
        <w:t xml:space="preserve"> в </w:t>
      </w:r>
      <w:r w:rsidR="008174F3">
        <w:rPr>
          <w:lang w:val="ru-RU"/>
        </w:rPr>
        <w:t xml:space="preserve">анализе </w:t>
      </w:r>
      <w:proofErr w:type="spellStart"/>
      <w:r>
        <w:rPr>
          <w:lang w:val="ru-RU"/>
        </w:rPr>
        <w:t>повесточно</w:t>
      </w:r>
      <w:r w:rsidR="008174F3">
        <w:rPr>
          <w:lang w:val="ru-RU"/>
        </w:rPr>
        <w:t>го</w:t>
      </w:r>
      <w:proofErr w:type="spellEnd"/>
      <w:r>
        <w:rPr>
          <w:lang w:val="ru-RU"/>
        </w:rPr>
        <w:t xml:space="preserve"> конт</w:t>
      </w:r>
      <w:r>
        <w:rPr>
          <w:lang w:val="ru-RU"/>
        </w:rPr>
        <w:t>ур</w:t>
      </w:r>
      <w:r w:rsidR="008174F3">
        <w:rPr>
          <w:lang w:val="ru-RU"/>
        </w:rPr>
        <w:t>а</w:t>
      </w:r>
      <w:r>
        <w:rPr>
          <w:lang w:val="ru-RU"/>
        </w:rPr>
        <w:t>.</w:t>
      </w:r>
    </w:p>
    <w:p w14:paraId="3E22B1DE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«Справедливая Россия» − 22,62 (−6,65).</w:t>
      </w:r>
      <w:r>
        <w:rPr>
          <w:lang w:val="ru-RU"/>
        </w:rPr>
        <w:t xml:space="preserve"> 1 256 сообщений, 366 с главной ролью, охват 38,6 млн − ниже, чем неделю назад. Инициативы дают поток публикаций, но почти без резонанса: кроме бизнес-залов для бойцов СВО, ни один сюжет недели не вышел за пределы</w:t>
      </w:r>
      <w:r>
        <w:rPr>
          <w:lang w:val="ru-RU"/>
        </w:rPr>
        <w:t xml:space="preserve"> ТАСС и малых площадок. Тональность 76,04%.</w:t>
      </w:r>
    </w:p>
    <w:p w14:paraId="540E61D2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«Новые люди» − 15,17 (−9,29).</w:t>
      </w:r>
      <w:r>
        <w:rPr>
          <w:lang w:val="ru-RU"/>
        </w:rPr>
        <w:t xml:space="preserve"> Последнее место по всем количественным критериям: 752 сообщения, 172 с главной ролью, охват 28,6 млн, 200 цитирований. Лучшая тональность − 90,32%: 56 позитивных сообщений против 6 н</w:t>
      </w:r>
      <w:r>
        <w:rPr>
          <w:lang w:val="ru-RU"/>
        </w:rPr>
        <w:t xml:space="preserve">егативных. </w:t>
      </w:r>
      <w:r w:rsidRPr="006C776B">
        <w:rPr>
          <w:i/>
          <w:iCs/>
          <w:lang w:val="ru-RU"/>
        </w:rPr>
        <w:t>О партии по-прежнему пишут мало, но хорошо.</w:t>
      </w:r>
    </w:p>
    <w:p w14:paraId="46CB9CC4" w14:textId="77777777" w:rsidR="006A42EF" w:rsidRPr="0044012D" w:rsidRDefault="00637517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  <w:szCs w:val="34"/>
          <w:lang w:val="ru-RU"/>
        </w:rPr>
        <w:t>II. СОЦИАЛЬНЫЕ СЕТИ</w:t>
      </w:r>
    </w:p>
    <w:p w14:paraId="0C49DF20" w14:textId="77777777" w:rsidR="006A42EF" w:rsidRPr="0044012D" w:rsidRDefault="00637517">
      <w:pPr>
        <w:ind w:firstLine="720"/>
        <w:rPr>
          <w:lang w:val="ru-RU"/>
        </w:rPr>
      </w:pPr>
      <w:r>
        <w:rPr>
          <w:lang w:val="ru-RU"/>
        </w:rPr>
        <w:t>Общий массив − 230,7 тыс. сообщений (−13,3%), 59,2 тыс. авторов (−5,4%), 52,3 млн просмотров (+2,1%), 1,00 млн реакций (−24,2%). Рост прошлой недели, когда просмотры удвоились, оста</w:t>
      </w:r>
      <w:r>
        <w:rPr>
          <w:lang w:val="ru-RU"/>
        </w:rPr>
        <w:t>новился: просмотры на месте, реакции упали на четверть. Выиграли те, кто сохранил вовлеченность, − ЛДПР и «Новые люди».</w:t>
      </w:r>
    </w:p>
    <w:p w14:paraId="2D448A88" w14:textId="05FCF16B" w:rsidR="006C776B" w:rsidRPr="006C776B" w:rsidRDefault="00637517" w:rsidP="006C776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6C776B">
        <w:rPr>
          <w:b/>
          <w:i/>
          <w:iCs/>
          <w:sz w:val="24"/>
          <w:szCs w:val="24"/>
          <w:lang w:val="ru-RU"/>
        </w:rPr>
        <w:t xml:space="preserve">Таблица </w:t>
      </w:r>
      <w:r w:rsidRPr="006C776B">
        <w:rPr>
          <w:b/>
          <w:i/>
          <w:iCs/>
          <w:sz w:val="24"/>
          <w:szCs w:val="24"/>
          <w:lang w:val="ru-RU"/>
        </w:rPr>
        <w:fldChar w:fldCharType="begin"/>
      </w:r>
      <w:r w:rsidRPr="006C776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6C776B">
        <w:rPr>
          <w:b/>
          <w:i/>
          <w:iCs/>
          <w:sz w:val="24"/>
          <w:szCs w:val="24"/>
          <w:lang w:val="ru-RU"/>
        </w:rPr>
        <w:fldChar w:fldCharType="separate"/>
      </w:r>
      <w:r w:rsidRPr="006C776B">
        <w:rPr>
          <w:b/>
          <w:i/>
          <w:iCs/>
          <w:sz w:val="24"/>
          <w:szCs w:val="24"/>
          <w:lang w:val="ru-RU"/>
        </w:rPr>
        <w:t>6</w:t>
      </w:r>
      <w:r w:rsidRPr="006C776B">
        <w:rPr>
          <w:b/>
          <w:i/>
          <w:iCs/>
          <w:sz w:val="24"/>
          <w:szCs w:val="24"/>
          <w:lang w:val="ru-RU"/>
        </w:rPr>
        <w:fldChar w:fldCharType="end"/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</w:p>
    <w:p w14:paraId="090192E3" w14:textId="4A03A70F" w:rsidR="006A42EF" w:rsidRPr="006C776B" w:rsidRDefault="006C776B" w:rsidP="006C776B">
      <w:pPr>
        <w:keepNext/>
        <w:spacing w:before="200" w:after="60"/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>Р</w:t>
      </w:r>
      <w:r w:rsidR="00637517" w:rsidRPr="006C776B">
        <w:rPr>
          <w:b/>
          <w:szCs w:val="28"/>
          <w:lang w:val="ru-RU"/>
        </w:rPr>
        <w:t>ейтинг социальных сетей: 31-я и 30-я недели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900"/>
        <w:gridCol w:w="2434"/>
        <w:gridCol w:w="1500"/>
        <w:gridCol w:w="1500"/>
        <w:gridCol w:w="1500"/>
        <w:gridCol w:w="1800"/>
      </w:tblGrid>
      <w:tr w:rsidR="006A42EF" w14:paraId="72ED2E50" w14:textId="77777777">
        <w:trPr>
          <w:cantSplit/>
          <w:tblHeader/>
          <w:jc w:val="center"/>
        </w:trPr>
        <w:tc>
          <w:tcPr>
            <w:tcW w:w="900" w:type="dxa"/>
            <w:shd w:val="clear" w:color="auto" w:fill="D9D9D9"/>
            <w:vAlign w:val="center"/>
          </w:tcPr>
          <w:p w14:paraId="1C6CD427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4" w:type="dxa"/>
            <w:shd w:val="clear" w:color="auto" w:fill="D9D9D9"/>
            <w:vAlign w:val="center"/>
          </w:tcPr>
          <w:p w14:paraId="16138CCD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070D4388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22E46E95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30-я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30730A1E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Δ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4857FF62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 xml:space="preserve">Место: </w:t>
            </w:r>
            <w:r>
              <w:rPr>
                <w:b/>
                <w:sz w:val="24"/>
                <w:szCs w:val="24"/>
                <w:lang w:val="ru-RU"/>
              </w:rPr>
              <w:t>было → стало</w:t>
            </w:r>
          </w:p>
        </w:tc>
      </w:tr>
      <w:tr w:rsidR="006A42EF" w14:paraId="6689D7A8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1016997E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434" w:type="dxa"/>
            <w:vAlign w:val="center"/>
          </w:tcPr>
          <w:p w14:paraId="4E0B35F0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vAlign w:val="center"/>
          </w:tcPr>
          <w:p w14:paraId="1F2116C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vAlign w:val="center"/>
          </w:tcPr>
          <w:p w14:paraId="5372801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vAlign w:val="center"/>
          </w:tcPr>
          <w:p w14:paraId="6AA7EE7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800" w:type="dxa"/>
            <w:vAlign w:val="center"/>
          </w:tcPr>
          <w:p w14:paraId="4774CA83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6A42EF" w14:paraId="0FDD465B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51234097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434" w:type="dxa"/>
            <w:vAlign w:val="center"/>
          </w:tcPr>
          <w:p w14:paraId="5071C4A9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vAlign w:val="center"/>
          </w:tcPr>
          <w:p w14:paraId="37925F23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40,34</w:t>
            </w:r>
          </w:p>
        </w:tc>
        <w:tc>
          <w:tcPr>
            <w:tcW w:w="1500" w:type="dxa"/>
            <w:vAlign w:val="center"/>
          </w:tcPr>
          <w:p w14:paraId="0558901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49,38</w:t>
            </w:r>
          </w:p>
        </w:tc>
        <w:tc>
          <w:tcPr>
            <w:tcW w:w="1500" w:type="dxa"/>
            <w:vAlign w:val="center"/>
          </w:tcPr>
          <w:p w14:paraId="319C9C0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9,04</w:t>
            </w:r>
          </w:p>
        </w:tc>
        <w:tc>
          <w:tcPr>
            <w:tcW w:w="1800" w:type="dxa"/>
            <w:vAlign w:val="center"/>
          </w:tcPr>
          <w:p w14:paraId="601B3C1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2</w:t>
            </w:r>
          </w:p>
        </w:tc>
      </w:tr>
      <w:tr w:rsidR="006A42EF" w14:paraId="1A42B024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36E0B82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434" w:type="dxa"/>
            <w:vAlign w:val="center"/>
          </w:tcPr>
          <w:p w14:paraId="660642C7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vAlign w:val="center"/>
          </w:tcPr>
          <w:p w14:paraId="193CC17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26,97</w:t>
            </w:r>
          </w:p>
        </w:tc>
        <w:tc>
          <w:tcPr>
            <w:tcW w:w="1500" w:type="dxa"/>
            <w:vAlign w:val="center"/>
          </w:tcPr>
          <w:p w14:paraId="4AD768D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23,14</w:t>
            </w:r>
          </w:p>
        </w:tc>
        <w:tc>
          <w:tcPr>
            <w:tcW w:w="1500" w:type="dxa"/>
            <w:vAlign w:val="center"/>
          </w:tcPr>
          <w:p w14:paraId="44DD11A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+3,83</w:t>
            </w:r>
          </w:p>
        </w:tc>
        <w:tc>
          <w:tcPr>
            <w:tcW w:w="1800" w:type="dxa"/>
            <w:vAlign w:val="center"/>
          </w:tcPr>
          <w:p w14:paraId="6FFB6445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3</w:t>
            </w:r>
          </w:p>
        </w:tc>
      </w:tr>
      <w:tr w:rsidR="006A42EF" w14:paraId="52BD6D37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0B6C1F5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34" w:type="dxa"/>
            <w:vAlign w:val="center"/>
          </w:tcPr>
          <w:p w14:paraId="4DFAD9F1" w14:textId="48D58DA9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</w:t>
            </w:r>
            <w:r w:rsidR="006C776B">
              <w:rPr>
                <w:b/>
                <w:sz w:val="24"/>
                <w:szCs w:val="24"/>
                <w:lang w:val="ru-RU"/>
              </w:rPr>
              <w:t>СР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1500" w:type="dxa"/>
            <w:vAlign w:val="center"/>
          </w:tcPr>
          <w:p w14:paraId="2B87D92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21,30</w:t>
            </w:r>
          </w:p>
        </w:tc>
        <w:tc>
          <w:tcPr>
            <w:tcW w:w="1500" w:type="dxa"/>
            <w:vAlign w:val="center"/>
          </w:tcPr>
          <w:p w14:paraId="15A1940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25,34</w:t>
            </w:r>
          </w:p>
        </w:tc>
        <w:tc>
          <w:tcPr>
            <w:tcW w:w="1500" w:type="dxa"/>
            <w:vAlign w:val="center"/>
          </w:tcPr>
          <w:p w14:paraId="72B82CC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4,04</w:t>
            </w:r>
          </w:p>
        </w:tc>
        <w:tc>
          <w:tcPr>
            <w:tcW w:w="1800" w:type="dxa"/>
            <w:vAlign w:val="center"/>
          </w:tcPr>
          <w:p w14:paraId="1E9B9C0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4</w:t>
            </w:r>
          </w:p>
        </w:tc>
      </w:tr>
      <w:tr w:rsidR="006A42EF" w14:paraId="184A6397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4813CB6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434" w:type="dxa"/>
            <w:vAlign w:val="center"/>
          </w:tcPr>
          <w:p w14:paraId="3A6FAC0D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vAlign w:val="center"/>
          </w:tcPr>
          <w:p w14:paraId="692842F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7,48</w:t>
            </w:r>
          </w:p>
        </w:tc>
        <w:tc>
          <w:tcPr>
            <w:tcW w:w="1500" w:type="dxa"/>
            <w:vAlign w:val="center"/>
          </w:tcPr>
          <w:p w14:paraId="489CF7A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5,63</w:t>
            </w:r>
          </w:p>
        </w:tc>
        <w:tc>
          <w:tcPr>
            <w:tcW w:w="1500" w:type="dxa"/>
            <w:vAlign w:val="center"/>
          </w:tcPr>
          <w:p w14:paraId="48D6D023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+1,85</w:t>
            </w:r>
          </w:p>
        </w:tc>
        <w:tc>
          <w:tcPr>
            <w:tcW w:w="1800" w:type="dxa"/>
            <w:vAlign w:val="center"/>
          </w:tcPr>
          <w:p w14:paraId="73FBA73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5</w:t>
            </w:r>
          </w:p>
        </w:tc>
      </w:tr>
    </w:tbl>
    <w:p w14:paraId="78DB4855" w14:textId="77777777" w:rsidR="006A42EF" w:rsidRPr="0044012D" w:rsidRDefault="00637517">
      <w:pPr>
        <w:spacing w:before="120"/>
        <w:ind w:firstLine="720"/>
        <w:rPr>
          <w:lang w:val="ru-RU"/>
        </w:rPr>
      </w:pPr>
      <w:r>
        <w:rPr>
          <w:b/>
          <w:lang w:val="ru-RU"/>
        </w:rPr>
        <w:t>«Единая Россия» − 100,00.</w:t>
      </w:r>
      <w:r>
        <w:rPr>
          <w:lang w:val="ru-RU"/>
        </w:rPr>
        <w:t xml:space="preserve"> Максимумы по всем критериям: 142,4 тыс. сообщений, 42,6 тыс. авторов, 24,39 млн просмотров, 522,5 тыс. реакций. Просмотры выросли на 3,7%, реакции упали на 20%. </w:t>
      </w:r>
      <w:r>
        <w:rPr>
          <w:i/>
          <w:lang w:val="ru-RU"/>
        </w:rPr>
        <w:t xml:space="preserve">Резко ухудшилась тональность: 23,13% </w:t>
      </w:r>
      <w:r>
        <w:rPr>
          <w:i/>
          <w:lang w:val="ru-RU"/>
        </w:rPr>
        <w:lastRenderedPageBreak/>
        <w:t xml:space="preserve">позитива против 49,21% неделей раньше − 7 468 негативных </w:t>
      </w:r>
      <w:r>
        <w:rPr>
          <w:i/>
          <w:lang w:val="ru-RU"/>
        </w:rPr>
        <w:t>сообщений против 2 247 позитивных, негатива втрое больше.</w:t>
      </w:r>
    </w:p>
    <w:p w14:paraId="0F72D2BA" w14:textId="00EA6AE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КПРФ − 40,34 (−9,04).</w:t>
      </w:r>
      <w:r>
        <w:rPr>
          <w:lang w:val="ru-RU"/>
        </w:rPr>
        <w:t xml:space="preserve"> Второе место с отрывом от третьего в 13,37 балла. По авторам (18,0 тыс.), просмотрам (10,89 млн) и реакциям (200,0 тыс.) −</w:t>
      </w:r>
      <w:r w:rsidR="008174F3">
        <w:rPr>
          <w:lang w:val="ru-RU"/>
        </w:rPr>
        <w:t xml:space="preserve"> Компартия</w:t>
      </w:r>
      <w:r>
        <w:rPr>
          <w:lang w:val="ru-RU"/>
        </w:rPr>
        <w:t xml:space="preserve"> первая в оппозиции. Но реакций вдвое меньше</w:t>
      </w:r>
      <w:r>
        <w:rPr>
          <w:lang w:val="ru-RU"/>
        </w:rPr>
        <w:t xml:space="preserve">, чем неделю назад (422,8 тыс.): всплеск на протестный и конфликтный контент закончился, просмотры при этом удержались (10,96 → 10,89 млн). Отдача на сообщение упала с 8,02 до 4,31 реакции. </w:t>
      </w:r>
      <w:r>
        <w:rPr>
          <w:i/>
          <w:lang w:val="ru-RU"/>
        </w:rPr>
        <w:t>Тональность улучшилась − 23,16% позитива против 8,18% неделей рань</w:t>
      </w:r>
      <w:r>
        <w:rPr>
          <w:i/>
          <w:lang w:val="ru-RU"/>
        </w:rPr>
        <w:t>ше, но негатива по-прежнему в 3,3 раза больше (942 против 284).</w:t>
      </w:r>
    </w:p>
    <w:p w14:paraId="430AE823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ЛДПР − 26,97 (+3,83).</w:t>
      </w:r>
      <w:r>
        <w:rPr>
          <w:lang w:val="ru-RU"/>
        </w:rPr>
        <w:t xml:space="preserve"> Поднялась на третье место, обойдя «Справедливую Россию». Единственная в оппозиции прибавила и просмотры (+15%, до 7,80 млн), и реакции (+9%, до 170,9 тыс.). Отдача на соо</w:t>
      </w:r>
      <w:r>
        <w:rPr>
          <w:lang w:val="ru-RU"/>
        </w:rPr>
        <w:t>бщение − 7,72 реакции и 352 просмотра, второй результат после «Новых людей». Тональность 62,18% − лучшая среди крупных партий. Масштаб прежний: 22,1 тыс. сообщений и 8,9 тыс. авторов − вдвое меньше, чем у КПРФ.</w:t>
      </w:r>
    </w:p>
    <w:p w14:paraId="147853E5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«Справедливая Россия» − 21,30 (−4,04).</w:t>
      </w:r>
      <w:r>
        <w:rPr>
          <w:lang w:val="ru-RU"/>
        </w:rPr>
        <w:t xml:space="preserve"> Опусти</w:t>
      </w:r>
      <w:r>
        <w:rPr>
          <w:lang w:val="ru-RU"/>
        </w:rPr>
        <w:t xml:space="preserve">лась на четвертое место. 50,4 тыс. сообщений − второй объем после ЕР, но 7,5 тыс. авторов и всего 64,4 тыс. реакций − меньше, чем у «Новых людей» с массивом в 19 раз меньше. 1,28 реакции на сообщение − худший показатель среди пяти партий. </w:t>
      </w:r>
      <w:r>
        <w:rPr>
          <w:i/>
          <w:lang w:val="ru-RU"/>
        </w:rPr>
        <w:t>Присутствие обесп</w:t>
      </w:r>
      <w:r>
        <w:rPr>
          <w:i/>
          <w:lang w:val="ru-RU"/>
        </w:rPr>
        <w:t xml:space="preserve">ечивается тиражом по сети </w:t>
      </w:r>
      <w:proofErr w:type="spellStart"/>
      <w:r>
        <w:rPr>
          <w:i/>
          <w:lang w:val="ru-RU"/>
        </w:rPr>
        <w:t>пабликов</w:t>
      </w:r>
      <w:proofErr w:type="spellEnd"/>
      <w:r>
        <w:rPr>
          <w:i/>
          <w:lang w:val="ru-RU"/>
        </w:rPr>
        <w:t xml:space="preserve"> «ВКонтакте», а не собственной аудиторией.</w:t>
      </w:r>
      <w:r>
        <w:rPr>
          <w:lang w:val="ru-RU"/>
        </w:rPr>
        <w:t xml:space="preserve"> Тональность формально 63,55%, но из 50 тыс. сообщений эмоционально окрашенных всего около сотни.</w:t>
      </w:r>
    </w:p>
    <w:p w14:paraId="67372F1D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«Новые люди» − 7,48 (+1,85).</w:t>
      </w:r>
      <w:r>
        <w:rPr>
          <w:lang w:val="ru-RU"/>
        </w:rPr>
        <w:t xml:space="preserve"> Последнее место: 2,6 тыс. сообщений, 2,0 тыс. авторов</w:t>
      </w:r>
      <w:r>
        <w:rPr>
          <w:lang w:val="ru-RU"/>
        </w:rPr>
        <w:t>. При этом лучшая отдача − 1 058 просмотров и 17,6 реакции на сообщение − и лучшая тональность, 70,83%. Маленькая, но качественная сеть.</w:t>
      </w:r>
    </w:p>
    <w:p w14:paraId="1530FF88" w14:textId="26A6FBA0" w:rsidR="006C776B" w:rsidRPr="006C776B" w:rsidRDefault="00637517" w:rsidP="006C776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6C776B">
        <w:rPr>
          <w:b/>
          <w:i/>
          <w:iCs/>
          <w:sz w:val="24"/>
          <w:szCs w:val="24"/>
          <w:lang w:val="ru-RU"/>
        </w:rPr>
        <w:t xml:space="preserve">Таблица </w:t>
      </w:r>
      <w:r w:rsidRPr="006C776B">
        <w:rPr>
          <w:b/>
          <w:i/>
          <w:iCs/>
          <w:sz w:val="24"/>
          <w:szCs w:val="24"/>
          <w:lang w:val="ru-RU"/>
        </w:rPr>
        <w:fldChar w:fldCharType="begin"/>
      </w:r>
      <w:r w:rsidRPr="006C776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6C776B">
        <w:rPr>
          <w:b/>
          <w:i/>
          <w:iCs/>
          <w:sz w:val="24"/>
          <w:szCs w:val="24"/>
          <w:lang w:val="ru-RU"/>
        </w:rPr>
        <w:fldChar w:fldCharType="separate"/>
      </w:r>
      <w:r w:rsidRPr="006C776B">
        <w:rPr>
          <w:b/>
          <w:i/>
          <w:iCs/>
          <w:sz w:val="24"/>
          <w:szCs w:val="24"/>
          <w:lang w:val="ru-RU"/>
        </w:rPr>
        <w:t>7</w:t>
      </w:r>
      <w:r w:rsidRPr="006C776B">
        <w:rPr>
          <w:b/>
          <w:i/>
          <w:iCs/>
          <w:sz w:val="24"/>
          <w:szCs w:val="24"/>
          <w:lang w:val="ru-RU"/>
        </w:rPr>
        <w:fldChar w:fldCharType="end"/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</w:p>
    <w:p w14:paraId="4B174AD8" w14:textId="0F516B08" w:rsidR="006A42EF" w:rsidRPr="006C776B" w:rsidRDefault="006C776B" w:rsidP="006C776B">
      <w:pPr>
        <w:keepNext/>
        <w:spacing w:before="200" w:after="60"/>
        <w:jc w:val="center"/>
        <w:rPr>
          <w:szCs w:val="28"/>
          <w:lang w:val="ru-RU"/>
        </w:rPr>
      </w:pPr>
      <w:r>
        <w:rPr>
          <w:b/>
          <w:szCs w:val="28"/>
          <w:lang w:val="ru-RU"/>
        </w:rPr>
        <w:t>«О</w:t>
      </w:r>
      <w:r w:rsidR="00637517" w:rsidRPr="006C776B">
        <w:rPr>
          <w:b/>
          <w:szCs w:val="28"/>
          <w:lang w:val="ru-RU"/>
        </w:rPr>
        <w:t>тдача</w:t>
      </w:r>
      <w:r>
        <w:rPr>
          <w:b/>
          <w:szCs w:val="28"/>
          <w:lang w:val="ru-RU"/>
        </w:rPr>
        <w:t>»</w:t>
      </w:r>
      <w:r w:rsidR="00637517" w:rsidRPr="006C776B">
        <w:rPr>
          <w:b/>
          <w:szCs w:val="28"/>
          <w:lang w:val="ru-RU"/>
        </w:rPr>
        <w:t xml:space="preserve"> на одно сообщение и тональность в социальных сетях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2634"/>
        <w:gridCol w:w="2334"/>
        <w:gridCol w:w="2333"/>
        <w:gridCol w:w="2333"/>
      </w:tblGrid>
      <w:tr w:rsidR="006A42EF" w14:paraId="2542C30D" w14:textId="77777777">
        <w:trPr>
          <w:cantSplit/>
          <w:tblHeader/>
          <w:jc w:val="center"/>
        </w:trPr>
        <w:tc>
          <w:tcPr>
            <w:tcW w:w="2634" w:type="dxa"/>
            <w:shd w:val="clear" w:color="auto" w:fill="D9D9D9"/>
            <w:vAlign w:val="center"/>
          </w:tcPr>
          <w:p w14:paraId="579F1C1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2334" w:type="dxa"/>
            <w:shd w:val="clear" w:color="auto" w:fill="D9D9D9"/>
            <w:vAlign w:val="center"/>
          </w:tcPr>
          <w:p w14:paraId="0E061745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Реакций на сообщ</w:t>
            </w:r>
            <w:r>
              <w:rPr>
                <w:b/>
                <w:sz w:val="24"/>
                <w:szCs w:val="24"/>
                <w:lang w:val="ru-RU"/>
              </w:rPr>
              <w:t>ение</w:t>
            </w:r>
          </w:p>
        </w:tc>
        <w:tc>
          <w:tcPr>
            <w:tcW w:w="2333" w:type="dxa"/>
            <w:shd w:val="clear" w:color="auto" w:fill="D9D9D9"/>
            <w:vAlign w:val="center"/>
          </w:tcPr>
          <w:p w14:paraId="1AB77548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Просмотров на сообщение</w:t>
            </w:r>
          </w:p>
        </w:tc>
        <w:tc>
          <w:tcPr>
            <w:tcW w:w="2333" w:type="dxa"/>
            <w:shd w:val="clear" w:color="auto" w:fill="D9D9D9"/>
            <w:vAlign w:val="center"/>
          </w:tcPr>
          <w:p w14:paraId="0B1AFC03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Доля позитива</w:t>
            </w:r>
          </w:p>
        </w:tc>
      </w:tr>
      <w:tr w:rsidR="006A42EF" w14:paraId="3EAD40BC" w14:textId="77777777">
        <w:trPr>
          <w:cantSplit/>
          <w:jc w:val="center"/>
        </w:trPr>
        <w:tc>
          <w:tcPr>
            <w:tcW w:w="2634" w:type="dxa"/>
            <w:vAlign w:val="center"/>
          </w:tcPr>
          <w:p w14:paraId="0D4199E6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2334" w:type="dxa"/>
            <w:vAlign w:val="center"/>
          </w:tcPr>
          <w:p w14:paraId="28B9CDA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17,59</w:t>
            </w:r>
          </w:p>
        </w:tc>
        <w:tc>
          <w:tcPr>
            <w:tcW w:w="2333" w:type="dxa"/>
            <w:vAlign w:val="center"/>
          </w:tcPr>
          <w:p w14:paraId="7B13ED0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1 057,5</w:t>
            </w:r>
          </w:p>
        </w:tc>
        <w:tc>
          <w:tcPr>
            <w:tcW w:w="2333" w:type="dxa"/>
            <w:vAlign w:val="center"/>
          </w:tcPr>
          <w:p w14:paraId="4679834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70,83%</w:t>
            </w:r>
          </w:p>
        </w:tc>
      </w:tr>
      <w:tr w:rsidR="006A42EF" w14:paraId="1A1CEB92" w14:textId="77777777">
        <w:trPr>
          <w:cantSplit/>
          <w:jc w:val="center"/>
        </w:trPr>
        <w:tc>
          <w:tcPr>
            <w:tcW w:w="2634" w:type="dxa"/>
            <w:vAlign w:val="center"/>
          </w:tcPr>
          <w:p w14:paraId="17994A42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2334" w:type="dxa"/>
            <w:vAlign w:val="center"/>
          </w:tcPr>
          <w:p w14:paraId="6EC29745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7,72</w:t>
            </w:r>
          </w:p>
        </w:tc>
        <w:tc>
          <w:tcPr>
            <w:tcW w:w="2333" w:type="dxa"/>
            <w:vAlign w:val="center"/>
          </w:tcPr>
          <w:p w14:paraId="3A32355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352,3</w:t>
            </w:r>
          </w:p>
        </w:tc>
        <w:tc>
          <w:tcPr>
            <w:tcW w:w="2333" w:type="dxa"/>
            <w:vAlign w:val="center"/>
          </w:tcPr>
          <w:p w14:paraId="33352D7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62,18%</w:t>
            </w:r>
          </w:p>
        </w:tc>
      </w:tr>
      <w:tr w:rsidR="006A42EF" w14:paraId="529449EA" w14:textId="77777777">
        <w:trPr>
          <w:cantSplit/>
          <w:jc w:val="center"/>
        </w:trPr>
        <w:tc>
          <w:tcPr>
            <w:tcW w:w="2634" w:type="dxa"/>
            <w:vAlign w:val="center"/>
          </w:tcPr>
          <w:p w14:paraId="6285F742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2334" w:type="dxa"/>
            <w:vAlign w:val="center"/>
          </w:tcPr>
          <w:p w14:paraId="486B9A29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4,31</w:t>
            </w:r>
          </w:p>
        </w:tc>
        <w:tc>
          <w:tcPr>
            <w:tcW w:w="2333" w:type="dxa"/>
            <w:vAlign w:val="center"/>
          </w:tcPr>
          <w:p w14:paraId="6305E20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234,5</w:t>
            </w:r>
          </w:p>
        </w:tc>
        <w:tc>
          <w:tcPr>
            <w:tcW w:w="2333" w:type="dxa"/>
            <w:vAlign w:val="center"/>
          </w:tcPr>
          <w:p w14:paraId="73BDC75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23,16%</w:t>
            </w:r>
          </w:p>
        </w:tc>
      </w:tr>
      <w:tr w:rsidR="006A42EF" w14:paraId="57576344" w14:textId="77777777">
        <w:trPr>
          <w:cantSplit/>
          <w:jc w:val="center"/>
        </w:trPr>
        <w:tc>
          <w:tcPr>
            <w:tcW w:w="2634" w:type="dxa"/>
            <w:vAlign w:val="center"/>
          </w:tcPr>
          <w:p w14:paraId="1DE4679B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2334" w:type="dxa"/>
            <w:vAlign w:val="center"/>
          </w:tcPr>
          <w:p w14:paraId="5E6777BA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3,67</w:t>
            </w:r>
          </w:p>
        </w:tc>
        <w:tc>
          <w:tcPr>
            <w:tcW w:w="2333" w:type="dxa"/>
            <w:vAlign w:val="center"/>
          </w:tcPr>
          <w:p w14:paraId="4269134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171,3</w:t>
            </w:r>
          </w:p>
        </w:tc>
        <w:tc>
          <w:tcPr>
            <w:tcW w:w="2333" w:type="dxa"/>
            <w:vAlign w:val="center"/>
          </w:tcPr>
          <w:p w14:paraId="54157C89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23,13%</w:t>
            </w:r>
          </w:p>
        </w:tc>
      </w:tr>
      <w:tr w:rsidR="006A42EF" w14:paraId="02B2ED57" w14:textId="77777777">
        <w:trPr>
          <w:cantSplit/>
          <w:jc w:val="center"/>
        </w:trPr>
        <w:tc>
          <w:tcPr>
            <w:tcW w:w="2634" w:type="dxa"/>
            <w:vAlign w:val="center"/>
          </w:tcPr>
          <w:p w14:paraId="4E881D31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2334" w:type="dxa"/>
            <w:vAlign w:val="center"/>
          </w:tcPr>
          <w:p w14:paraId="56D4B37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1,28</w:t>
            </w:r>
          </w:p>
        </w:tc>
        <w:tc>
          <w:tcPr>
            <w:tcW w:w="2333" w:type="dxa"/>
            <w:vAlign w:val="center"/>
          </w:tcPr>
          <w:p w14:paraId="38F503AA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127,6</w:t>
            </w:r>
          </w:p>
        </w:tc>
        <w:tc>
          <w:tcPr>
            <w:tcW w:w="2333" w:type="dxa"/>
            <w:vAlign w:val="center"/>
          </w:tcPr>
          <w:p w14:paraId="2A9A7623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63,55%</w:t>
            </w:r>
          </w:p>
        </w:tc>
      </w:tr>
    </w:tbl>
    <w:p w14:paraId="2547E72B" w14:textId="77777777" w:rsidR="006A42EF" w:rsidRDefault="00637517">
      <w:pPr>
        <w:keepNext/>
        <w:spacing w:before="360" w:after="160"/>
        <w:jc w:val="left"/>
      </w:pPr>
      <w:r>
        <w:rPr>
          <w:b/>
          <w:sz w:val="34"/>
          <w:szCs w:val="34"/>
          <w:lang w:val="ru-RU"/>
        </w:rPr>
        <w:lastRenderedPageBreak/>
        <w:t>III. ТЕЛЕВИДЕНИЕ</w:t>
      </w:r>
    </w:p>
    <w:p w14:paraId="527C17D1" w14:textId="496EECBC" w:rsidR="006A42EF" w:rsidRPr="0044012D" w:rsidRDefault="00637517">
      <w:pPr>
        <w:ind w:firstLine="720"/>
        <w:rPr>
          <w:lang w:val="ru-RU"/>
        </w:rPr>
      </w:pPr>
      <w:r>
        <w:rPr>
          <w:lang w:val="ru-RU"/>
        </w:rPr>
        <w:t xml:space="preserve">Третья неделя минимального эфира. Пять центральных каналов отдали партиям 16 минут 24 секунды новостного эфира против 11 минут 45 секунд неделей раньше </w:t>
      </w:r>
      <w:r w:rsidR="008174F3">
        <w:rPr>
          <w:lang w:val="ru-RU"/>
        </w:rPr>
        <w:t>–</w:t>
      </w:r>
      <w:r>
        <w:rPr>
          <w:lang w:val="ru-RU"/>
        </w:rPr>
        <w:t xml:space="preserve"> </w:t>
      </w:r>
      <w:r w:rsidR="008174F3">
        <w:rPr>
          <w:lang w:val="ru-RU"/>
        </w:rPr>
        <w:t xml:space="preserve">формальный </w:t>
      </w:r>
      <w:r>
        <w:rPr>
          <w:lang w:val="ru-RU"/>
        </w:rPr>
        <w:t xml:space="preserve">рост на 40%, но </w:t>
      </w:r>
      <w:r w:rsidR="008174F3">
        <w:rPr>
          <w:lang w:val="ru-RU"/>
        </w:rPr>
        <w:t xml:space="preserve">на низкой базе. Объем </w:t>
      </w:r>
      <w:proofErr w:type="spellStart"/>
      <w:r w:rsidR="008174F3">
        <w:rPr>
          <w:lang w:val="ru-RU"/>
        </w:rPr>
        <w:t>политэфира</w:t>
      </w:r>
      <w:proofErr w:type="spellEnd"/>
      <w:r>
        <w:rPr>
          <w:lang w:val="ru-RU"/>
        </w:rPr>
        <w:t xml:space="preserve"> в 12 раз меньше, чем на первой послевыборн</w:t>
      </w:r>
      <w:r>
        <w:rPr>
          <w:lang w:val="ru-RU"/>
        </w:rPr>
        <w:t xml:space="preserve">ой неделе. Прямой речи − 10 минут 15 секунд. Весь прирост − у «Единой России»: оппозиции досталось 32 секунды, и все </w:t>
      </w:r>
      <w:r w:rsidR="008174F3">
        <w:rPr>
          <w:lang w:val="ru-RU"/>
        </w:rPr>
        <w:t>–</w:t>
      </w:r>
      <w:r>
        <w:rPr>
          <w:lang w:val="ru-RU"/>
        </w:rPr>
        <w:t xml:space="preserve"> </w:t>
      </w:r>
      <w:r w:rsidR="008174F3">
        <w:rPr>
          <w:lang w:val="ru-RU"/>
        </w:rPr>
        <w:t xml:space="preserve">упоминания бюджетной позиции </w:t>
      </w:r>
      <w:r>
        <w:rPr>
          <w:lang w:val="ru-RU"/>
        </w:rPr>
        <w:t>КПРФ. На «России 24» − 6 сюжетов с упоминанием партий против 11 неделей раньше.</w:t>
      </w:r>
    </w:p>
    <w:p w14:paraId="7DAA8A6F" w14:textId="10B853E7" w:rsidR="006A42EF" w:rsidRPr="0044012D" w:rsidRDefault="00637517">
      <w:pPr>
        <w:ind w:firstLine="720"/>
        <w:rPr>
          <w:lang w:val="ru-RU"/>
        </w:rPr>
      </w:pPr>
      <w:r>
        <w:rPr>
          <w:i/>
          <w:u w:val="single"/>
          <w:lang w:val="ru-RU"/>
        </w:rPr>
        <w:t>Методологическое уточнение</w:t>
      </w:r>
      <w:r>
        <w:rPr>
          <w:i/>
          <w:lang w:val="ru-RU"/>
        </w:rPr>
        <w:t xml:space="preserve">. </w:t>
      </w:r>
      <w:r>
        <w:rPr>
          <w:i/>
          <w:lang w:val="ru-RU"/>
        </w:rPr>
        <w:t xml:space="preserve">С этого выпуска для партии, у которой на центральных каналах </w:t>
      </w:r>
      <w:r w:rsidR="00D92295">
        <w:rPr>
          <w:i/>
          <w:lang w:val="ru-RU"/>
        </w:rPr>
        <w:t xml:space="preserve">в новостях </w:t>
      </w:r>
      <w:r>
        <w:rPr>
          <w:i/>
          <w:lang w:val="ru-RU"/>
        </w:rPr>
        <w:t>нет ни секунды эфира и ни одного инфоповода, баллы за сюжеты «России 24» учитываются с коэффициентом 0,5: круглосуточный информационный канал с меньшей аудиторией не компенсирует отсут</w:t>
      </w:r>
      <w:r>
        <w:rPr>
          <w:i/>
          <w:lang w:val="ru-RU"/>
        </w:rPr>
        <w:t>ствие</w:t>
      </w:r>
      <w:r w:rsidR="00D92295">
        <w:rPr>
          <w:i/>
          <w:lang w:val="ru-RU"/>
        </w:rPr>
        <w:t xml:space="preserve"> упоминаний партии</w:t>
      </w:r>
      <w:r>
        <w:rPr>
          <w:i/>
          <w:lang w:val="ru-RU"/>
        </w:rPr>
        <w:t xml:space="preserve"> в основном </w:t>
      </w:r>
      <w:r w:rsidR="00D92295">
        <w:rPr>
          <w:i/>
          <w:lang w:val="ru-RU"/>
        </w:rPr>
        <w:t xml:space="preserve">федеральном </w:t>
      </w:r>
      <w:r>
        <w:rPr>
          <w:i/>
          <w:lang w:val="ru-RU"/>
        </w:rPr>
        <w:t xml:space="preserve">новостном эфире. На этой неделе уточнение касается ЛДПР и «Справедливой России». </w:t>
      </w:r>
    </w:p>
    <w:p w14:paraId="78CA802A" w14:textId="4E8B893C" w:rsidR="006C776B" w:rsidRPr="006C776B" w:rsidRDefault="00637517" w:rsidP="006C776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6C776B">
        <w:rPr>
          <w:b/>
          <w:i/>
          <w:iCs/>
          <w:sz w:val="24"/>
          <w:szCs w:val="24"/>
          <w:lang w:val="ru-RU"/>
        </w:rPr>
        <w:t xml:space="preserve">Таблица </w:t>
      </w:r>
      <w:r w:rsidRPr="006C776B">
        <w:rPr>
          <w:b/>
          <w:i/>
          <w:iCs/>
          <w:sz w:val="24"/>
          <w:szCs w:val="24"/>
          <w:lang w:val="ru-RU"/>
        </w:rPr>
        <w:fldChar w:fldCharType="begin"/>
      </w:r>
      <w:r w:rsidRPr="006C776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6C776B">
        <w:rPr>
          <w:b/>
          <w:i/>
          <w:iCs/>
          <w:sz w:val="24"/>
          <w:szCs w:val="24"/>
          <w:lang w:val="ru-RU"/>
        </w:rPr>
        <w:fldChar w:fldCharType="separate"/>
      </w:r>
      <w:r w:rsidRPr="006C776B">
        <w:rPr>
          <w:b/>
          <w:i/>
          <w:iCs/>
          <w:sz w:val="24"/>
          <w:szCs w:val="24"/>
          <w:lang w:val="ru-RU"/>
        </w:rPr>
        <w:t>8</w:t>
      </w:r>
      <w:r w:rsidRPr="006C776B">
        <w:rPr>
          <w:b/>
          <w:i/>
          <w:iCs/>
          <w:sz w:val="24"/>
          <w:szCs w:val="24"/>
          <w:lang w:val="ru-RU"/>
        </w:rPr>
        <w:fldChar w:fldCharType="end"/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</w:p>
    <w:p w14:paraId="128DB88B" w14:textId="4183CFDF" w:rsidR="006A42EF" w:rsidRPr="006C776B" w:rsidRDefault="00637517" w:rsidP="006C776B">
      <w:pPr>
        <w:keepNext/>
        <w:spacing w:before="200" w:after="60"/>
        <w:jc w:val="center"/>
        <w:rPr>
          <w:szCs w:val="28"/>
          <w:lang w:val="ru-RU"/>
        </w:rPr>
      </w:pPr>
      <w:r w:rsidRPr="006C776B">
        <w:rPr>
          <w:b/>
          <w:szCs w:val="28"/>
          <w:lang w:val="ru-RU"/>
        </w:rPr>
        <w:t>ТВ-рейтинг: 31-я и 30-я недели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900"/>
        <w:gridCol w:w="2434"/>
        <w:gridCol w:w="1500"/>
        <w:gridCol w:w="1500"/>
        <w:gridCol w:w="1500"/>
        <w:gridCol w:w="1800"/>
      </w:tblGrid>
      <w:tr w:rsidR="006A42EF" w14:paraId="12FFA1F1" w14:textId="77777777">
        <w:trPr>
          <w:cantSplit/>
          <w:tblHeader/>
          <w:jc w:val="center"/>
        </w:trPr>
        <w:tc>
          <w:tcPr>
            <w:tcW w:w="900" w:type="dxa"/>
            <w:shd w:val="clear" w:color="auto" w:fill="D9D9D9"/>
            <w:vAlign w:val="center"/>
          </w:tcPr>
          <w:p w14:paraId="61ED557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4" w:type="dxa"/>
            <w:shd w:val="clear" w:color="auto" w:fill="D9D9D9"/>
            <w:vAlign w:val="center"/>
          </w:tcPr>
          <w:p w14:paraId="68F5373B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2254D3B0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2B49C714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30-я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48671053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Δ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34EA13A0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 xml:space="preserve">Место: было → </w:t>
            </w:r>
            <w:r>
              <w:rPr>
                <w:b/>
                <w:sz w:val="24"/>
                <w:szCs w:val="24"/>
                <w:lang w:val="ru-RU"/>
              </w:rPr>
              <w:t>стало</w:t>
            </w:r>
          </w:p>
        </w:tc>
      </w:tr>
      <w:tr w:rsidR="006A42EF" w14:paraId="799647EB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73F4529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434" w:type="dxa"/>
            <w:vAlign w:val="center"/>
          </w:tcPr>
          <w:p w14:paraId="7F118C53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vAlign w:val="center"/>
          </w:tcPr>
          <w:p w14:paraId="5F4136C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vAlign w:val="center"/>
          </w:tcPr>
          <w:p w14:paraId="63DF360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100,00</w:t>
            </w:r>
          </w:p>
        </w:tc>
        <w:tc>
          <w:tcPr>
            <w:tcW w:w="1500" w:type="dxa"/>
            <w:vAlign w:val="center"/>
          </w:tcPr>
          <w:p w14:paraId="05296EB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800" w:type="dxa"/>
            <w:vAlign w:val="center"/>
          </w:tcPr>
          <w:p w14:paraId="218800E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1</w:t>
            </w:r>
          </w:p>
        </w:tc>
      </w:tr>
      <w:tr w:rsidR="006A42EF" w14:paraId="576C0E0B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15520B9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434" w:type="dxa"/>
            <w:vAlign w:val="center"/>
          </w:tcPr>
          <w:p w14:paraId="079283A2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vAlign w:val="center"/>
          </w:tcPr>
          <w:p w14:paraId="1AD09C0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5,45</w:t>
            </w:r>
          </w:p>
        </w:tc>
        <w:tc>
          <w:tcPr>
            <w:tcW w:w="1500" w:type="dxa"/>
            <w:vAlign w:val="center"/>
          </w:tcPr>
          <w:p w14:paraId="4FFF22B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33,97</w:t>
            </w:r>
          </w:p>
        </w:tc>
        <w:tc>
          <w:tcPr>
            <w:tcW w:w="1500" w:type="dxa"/>
            <w:vAlign w:val="center"/>
          </w:tcPr>
          <w:p w14:paraId="09E2D232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28,52</w:t>
            </w:r>
          </w:p>
        </w:tc>
        <w:tc>
          <w:tcPr>
            <w:tcW w:w="1800" w:type="dxa"/>
            <w:vAlign w:val="center"/>
          </w:tcPr>
          <w:p w14:paraId="5DA67F3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2</w:t>
            </w:r>
          </w:p>
        </w:tc>
      </w:tr>
      <w:tr w:rsidR="006A42EF" w14:paraId="2712B6F5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67638F6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434" w:type="dxa"/>
            <w:vAlign w:val="center"/>
          </w:tcPr>
          <w:p w14:paraId="7180CF89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vAlign w:val="center"/>
          </w:tcPr>
          <w:p w14:paraId="75A69D4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5,00</w:t>
            </w:r>
          </w:p>
        </w:tc>
        <w:tc>
          <w:tcPr>
            <w:tcW w:w="1500" w:type="dxa"/>
            <w:vAlign w:val="center"/>
          </w:tcPr>
          <w:p w14:paraId="13ED676B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28,12</w:t>
            </w:r>
          </w:p>
        </w:tc>
        <w:tc>
          <w:tcPr>
            <w:tcW w:w="1500" w:type="dxa"/>
            <w:vAlign w:val="center"/>
          </w:tcPr>
          <w:p w14:paraId="15A542A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23,12</w:t>
            </w:r>
          </w:p>
        </w:tc>
        <w:tc>
          <w:tcPr>
            <w:tcW w:w="1800" w:type="dxa"/>
            <w:vAlign w:val="center"/>
          </w:tcPr>
          <w:p w14:paraId="7FF9A3E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3</w:t>
            </w:r>
          </w:p>
        </w:tc>
      </w:tr>
      <w:tr w:rsidR="006A42EF" w14:paraId="4B4DE056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1401923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34" w:type="dxa"/>
            <w:vAlign w:val="center"/>
          </w:tcPr>
          <w:p w14:paraId="1B53578C" w14:textId="68BA85A8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«С</w:t>
            </w:r>
            <w:r w:rsidR="006C776B">
              <w:rPr>
                <w:b/>
                <w:sz w:val="24"/>
                <w:szCs w:val="24"/>
                <w:lang w:val="ru-RU"/>
              </w:rPr>
              <w:t>Р</w:t>
            </w:r>
            <w:r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1500" w:type="dxa"/>
            <w:vAlign w:val="center"/>
          </w:tcPr>
          <w:p w14:paraId="67524A3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1,67</w:t>
            </w:r>
          </w:p>
        </w:tc>
        <w:tc>
          <w:tcPr>
            <w:tcW w:w="1500" w:type="dxa"/>
            <w:vAlign w:val="center"/>
          </w:tcPr>
          <w:p w14:paraId="5AF6B85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20,00</w:t>
            </w:r>
          </w:p>
        </w:tc>
        <w:tc>
          <w:tcPr>
            <w:tcW w:w="1500" w:type="dxa"/>
            <w:vAlign w:val="center"/>
          </w:tcPr>
          <w:p w14:paraId="460B961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18,33</w:t>
            </w:r>
          </w:p>
        </w:tc>
        <w:tc>
          <w:tcPr>
            <w:tcW w:w="1800" w:type="dxa"/>
            <w:vAlign w:val="center"/>
          </w:tcPr>
          <w:p w14:paraId="45899CB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4</w:t>
            </w:r>
          </w:p>
        </w:tc>
      </w:tr>
      <w:tr w:rsidR="006A42EF" w14:paraId="016A3EAB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05A4248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434" w:type="dxa"/>
            <w:vAlign w:val="center"/>
          </w:tcPr>
          <w:p w14:paraId="05191380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vAlign w:val="center"/>
          </w:tcPr>
          <w:p w14:paraId="2E0DD68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500" w:type="dxa"/>
            <w:vAlign w:val="center"/>
          </w:tcPr>
          <w:p w14:paraId="63EC3915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20,00</w:t>
            </w:r>
          </w:p>
        </w:tc>
        <w:tc>
          <w:tcPr>
            <w:tcW w:w="1500" w:type="dxa"/>
            <w:vAlign w:val="center"/>
          </w:tcPr>
          <w:p w14:paraId="7856C95F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20,00</w:t>
            </w:r>
          </w:p>
        </w:tc>
        <w:tc>
          <w:tcPr>
            <w:tcW w:w="1800" w:type="dxa"/>
            <w:vAlign w:val="center"/>
          </w:tcPr>
          <w:p w14:paraId="34782D2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5</w:t>
            </w:r>
          </w:p>
        </w:tc>
      </w:tr>
    </w:tbl>
    <w:p w14:paraId="63F2CA62" w14:textId="77777777" w:rsidR="006A42EF" w:rsidRPr="0044012D" w:rsidRDefault="00637517">
      <w:pPr>
        <w:spacing w:before="120"/>
        <w:ind w:firstLine="720"/>
        <w:rPr>
          <w:lang w:val="ru-RU"/>
        </w:rPr>
      </w:pPr>
      <w:r>
        <w:rPr>
          <w:b/>
          <w:lang w:val="ru-RU"/>
        </w:rPr>
        <w:t>«Единая Россия» − 100,00.</w:t>
      </w:r>
      <w:r>
        <w:rPr>
          <w:lang w:val="ru-RU"/>
        </w:rPr>
        <w:t xml:space="preserve"> 952 секунды эфира (96,7% всего партийного), 593 секунды прямой речи (96,4%), шесть инфоповодов − гуманитарный конвой партии, отчет об исполнении бюджета, подготовка бюджета, вступление Ф. Щукина в должность главы Дагестана, день памяти героя в ДНР, интерв</w:t>
      </w:r>
      <w:r>
        <w:rPr>
          <w:lang w:val="ru-RU"/>
        </w:rPr>
        <w:t xml:space="preserve">ью Е. Поддубного − и все шесть сюжетов «России 24». Доля в партийном эфире выросла с 82% до 96,7%. </w:t>
      </w:r>
      <w:r>
        <w:rPr>
          <w:i/>
          <w:lang w:val="ru-RU"/>
        </w:rPr>
        <w:t>Монополия стала полной: оппозиции в эфире центральных каналов практически нет.</w:t>
      </w:r>
    </w:p>
    <w:p w14:paraId="744B0E81" w14:textId="396238EE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КПРФ − 5,45 (−28,52).</w:t>
      </w:r>
      <w:r>
        <w:rPr>
          <w:lang w:val="ru-RU"/>
        </w:rPr>
        <w:t xml:space="preserve"> Самое глубокое падение в контуре за послевыборный период</w:t>
      </w:r>
      <w:r>
        <w:rPr>
          <w:lang w:val="ru-RU"/>
        </w:rPr>
        <w:t xml:space="preserve">. Один сюжет на канале «Россия» − 32 секунды эфира, 22 секунды </w:t>
      </w:r>
      <w:proofErr w:type="spellStart"/>
      <w:r>
        <w:rPr>
          <w:lang w:val="ru-RU"/>
        </w:rPr>
        <w:t>синхрона</w:t>
      </w:r>
      <w:proofErr w:type="spellEnd"/>
      <w:r>
        <w:rPr>
          <w:lang w:val="ru-RU"/>
        </w:rPr>
        <w:t xml:space="preserve">; инфоповод один и общий с ЕР − подготовка бюджета. На «России 24» − ноль сюжетов против девяти неделей раньше: </w:t>
      </w:r>
      <w:r>
        <w:rPr>
          <w:i/>
          <w:lang w:val="ru-RU"/>
        </w:rPr>
        <w:t>впервые после выборов партия не попала ни в один сюжет канала.</w:t>
      </w:r>
      <w:r>
        <w:rPr>
          <w:lang w:val="ru-RU"/>
        </w:rPr>
        <w:t xml:space="preserve"> РЕН ТВ не </w:t>
      </w:r>
      <w:r>
        <w:rPr>
          <w:lang w:val="ru-RU"/>
        </w:rPr>
        <w:t xml:space="preserve">упоминает КПРФ третью неделю подряд. Второе место удержано с перевесом 0,45 балла над ЛДПР, у которой нет ни секунды </w:t>
      </w:r>
      <w:r w:rsidR="00D92295">
        <w:rPr>
          <w:lang w:val="ru-RU"/>
        </w:rPr>
        <w:t xml:space="preserve">новостного федерального </w:t>
      </w:r>
      <w:r>
        <w:rPr>
          <w:lang w:val="ru-RU"/>
        </w:rPr>
        <w:t>эфира</w:t>
      </w:r>
      <w:r w:rsidR="00D92295">
        <w:rPr>
          <w:lang w:val="ru-RU"/>
        </w:rPr>
        <w:t>, но есть упоминания в круглосуточном вещании «России 24»</w:t>
      </w:r>
      <w:r>
        <w:rPr>
          <w:lang w:val="ru-RU"/>
        </w:rPr>
        <w:t>.</w:t>
      </w:r>
    </w:p>
    <w:p w14:paraId="7E786EA9" w14:textId="38B26676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lastRenderedPageBreak/>
        <w:t>ЛДПР − 5,00 (−23,12).</w:t>
      </w:r>
      <w:r>
        <w:rPr>
          <w:lang w:val="ru-RU"/>
        </w:rPr>
        <w:t xml:space="preserve"> Ноль секунд эфира, ноль инфоповодов на центральных каналах. Три сюжета </w:t>
      </w:r>
      <w:r w:rsidR="00D92295">
        <w:rPr>
          <w:lang w:val="ru-RU"/>
        </w:rPr>
        <w:t xml:space="preserve">с упоминанием в трансляции </w:t>
      </w:r>
      <w:r>
        <w:rPr>
          <w:lang w:val="ru-RU"/>
        </w:rPr>
        <w:t>на «России 24» − заседания Госдумы 14 и 15 октября. Балл технический, с коэффициентом 0,5.</w:t>
      </w:r>
    </w:p>
    <w:p w14:paraId="6D3A36B6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«Справедливая Россия» − 1,67 (−18,33).</w:t>
      </w:r>
      <w:r>
        <w:rPr>
          <w:lang w:val="ru-RU"/>
        </w:rPr>
        <w:t xml:space="preserve"> Ноль эфира третью неделю по</w:t>
      </w:r>
      <w:r>
        <w:rPr>
          <w:lang w:val="ru-RU"/>
        </w:rPr>
        <w:t>дряд, один сюжет на «России 24».</w:t>
      </w:r>
    </w:p>
    <w:p w14:paraId="6D51E4EB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«Новые люди» − 0,00 (−20,00).</w:t>
      </w:r>
      <w:r>
        <w:rPr>
          <w:lang w:val="ru-RU"/>
        </w:rPr>
        <w:t xml:space="preserve"> Ни секунды на центральных каналах, ни одного сюжета на «России 24» − первый полный ноль в серии.</w:t>
      </w:r>
    </w:p>
    <w:p w14:paraId="79C7EE7F" w14:textId="45B1ACCD" w:rsidR="006A42EF" w:rsidRPr="0044012D" w:rsidRDefault="00637517">
      <w:pPr>
        <w:ind w:firstLine="720"/>
        <w:rPr>
          <w:lang w:val="ru-RU"/>
        </w:rPr>
      </w:pPr>
      <w:r>
        <w:rPr>
          <w:i/>
          <w:u w:val="single"/>
          <w:lang w:val="ru-RU"/>
        </w:rPr>
        <w:t>Долгосрочный контекст</w:t>
      </w:r>
      <w:r>
        <w:rPr>
          <w:i/>
          <w:lang w:val="ru-RU"/>
        </w:rPr>
        <w:t xml:space="preserve">: с </w:t>
      </w:r>
      <w:r w:rsidR="00D92295">
        <w:rPr>
          <w:i/>
          <w:lang w:val="ru-RU"/>
        </w:rPr>
        <w:t xml:space="preserve">момента начала СВО </w:t>
      </w:r>
      <w:r>
        <w:rPr>
          <w:i/>
          <w:lang w:val="ru-RU"/>
        </w:rPr>
        <w:t>24 февраля 2022 года партийный новостной эфир состав</w:t>
      </w:r>
      <w:r>
        <w:rPr>
          <w:i/>
          <w:lang w:val="ru-RU"/>
        </w:rPr>
        <w:t>ил 180 часов 03 минуты; доли не изменились − ЕР 51%, КПРФ 19%, ЛДПР 15%, «Новые люди» 9%, «Справедливая Россия» 6%. КПРФ сохраняет второе место по совокупному эфиру, но недельный вклад партии в него третью неделю подряд близок к нулю.</w:t>
      </w:r>
    </w:p>
    <w:p w14:paraId="06158A55" w14:textId="77777777" w:rsidR="006A42EF" w:rsidRPr="0044012D" w:rsidRDefault="00637517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  <w:szCs w:val="34"/>
          <w:lang w:val="ru-RU"/>
        </w:rPr>
        <w:t>IV. ПОВЕСТКА</w:t>
      </w:r>
    </w:p>
    <w:p w14:paraId="03688CAA" w14:textId="77777777" w:rsidR="006A42EF" w:rsidRPr="0044012D" w:rsidRDefault="00637517">
      <w:pPr>
        <w:ind w:firstLine="720"/>
        <w:rPr>
          <w:lang w:val="ru-RU"/>
        </w:rPr>
      </w:pPr>
      <w:proofErr w:type="spellStart"/>
      <w:r>
        <w:rPr>
          <w:lang w:val="ru-RU"/>
        </w:rPr>
        <w:t>Повесточ</w:t>
      </w:r>
      <w:r>
        <w:rPr>
          <w:lang w:val="ru-RU"/>
        </w:rPr>
        <w:t>ный</w:t>
      </w:r>
      <w:proofErr w:type="spellEnd"/>
      <w:r>
        <w:rPr>
          <w:lang w:val="ru-RU"/>
        </w:rPr>
        <w:t xml:space="preserve"> контур оценивает содержательную активность − что партия внесла, предложила, заявила − по девяти базовым темам (шкала 5/3/1) и ситуативному блоку. Основа − выгрузка «</w:t>
      </w:r>
      <w:proofErr w:type="spellStart"/>
      <w:r>
        <w:rPr>
          <w:lang w:val="ru-RU"/>
        </w:rPr>
        <w:t>Крибрум</w:t>
      </w:r>
      <w:proofErr w:type="spellEnd"/>
      <w:r>
        <w:rPr>
          <w:lang w:val="ru-RU"/>
        </w:rPr>
        <w:t>» по СМИ: 3 031 материал против 3 432 неделей раньше (−11,7%), из них 1 827 ориг</w:t>
      </w:r>
      <w:r>
        <w:rPr>
          <w:lang w:val="ru-RU"/>
        </w:rPr>
        <w:t>инальных, совокупная аудитория 315,5 млн контактов. Тематическая разметка выполнена вручную по топу материалов по аудитории; 443 материала с упоминанием трех и более партий (распределение думских постов, рейтинги партий) из тематической атрибуции исключены</w:t>
      </w:r>
      <w:r>
        <w:rPr>
          <w:lang w:val="ru-RU"/>
        </w:rPr>
        <w:t>.</w:t>
      </w:r>
    </w:p>
    <w:p w14:paraId="5CE9088F" w14:textId="77777777" w:rsidR="006A42EF" w:rsidRPr="0044012D" w:rsidRDefault="00637517">
      <w:pPr>
        <w:ind w:firstLine="720"/>
        <w:rPr>
          <w:lang w:val="ru-RU"/>
        </w:rPr>
      </w:pPr>
      <w:r w:rsidRPr="006C776B">
        <w:rPr>
          <w:b/>
          <w:bCs/>
          <w:lang w:val="ru-RU"/>
        </w:rPr>
        <w:t>Неделя прошла под знаком бюджета</w:t>
      </w:r>
      <w:r>
        <w:rPr>
          <w:lang w:val="ru-RU"/>
        </w:rPr>
        <w:t>: 14 октября Дума рассмотрела отчет об исполнении бюджета-2025 и начала обсуждение проекта на 2027−2029 годы, фракции выступали с трибуны и формулировали требования к правительству. Второй сюжет − первые законопроекты ново</w:t>
      </w:r>
      <w:r>
        <w:rPr>
          <w:lang w:val="ru-RU"/>
        </w:rPr>
        <w:t>го созыва: 15 октября КПРФ и ЕР спорили о регламенте, по которому инициативы оппозиции могут отклоняться без обсуждения. Третий − День отца 18 октября, давший всплеск семейной тематики.</w:t>
      </w:r>
    </w:p>
    <w:p w14:paraId="4B5F9FD0" w14:textId="4E483429" w:rsidR="006C776B" w:rsidRPr="006C776B" w:rsidRDefault="00637517" w:rsidP="006C776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6C776B">
        <w:rPr>
          <w:b/>
          <w:i/>
          <w:iCs/>
          <w:sz w:val="24"/>
          <w:szCs w:val="24"/>
          <w:lang w:val="ru-RU"/>
        </w:rPr>
        <w:t xml:space="preserve">Таблица </w:t>
      </w:r>
      <w:r w:rsidRPr="006C776B">
        <w:rPr>
          <w:b/>
          <w:i/>
          <w:iCs/>
          <w:sz w:val="24"/>
          <w:szCs w:val="24"/>
          <w:lang w:val="ru-RU"/>
        </w:rPr>
        <w:fldChar w:fldCharType="begin"/>
      </w:r>
      <w:r w:rsidRPr="006C776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6C776B">
        <w:rPr>
          <w:b/>
          <w:i/>
          <w:iCs/>
          <w:sz w:val="24"/>
          <w:szCs w:val="24"/>
          <w:lang w:val="ru-RU"/>
        </w:rPr>
        <w:fldChar w:fldCharType="separate"/>
      </w:r>
      <w:r w:rsidRPr="006C776B">
        <w:rPr>
          <w:b/>
          <w:i/>
          <w:iCs/>
          <w:sz w:val="24"/>
          <w:szCs w:val="24"/>
          <w:lang w:val="ru-RU"/>
        </w:rPr>
        <w:t>9</w:t>
      </w:r>
      <w:r w:rsidRPr="006C776B">
        <w:rPr>
          <w:b/>
          <w:i/>
          <w:iCs/>
          <w:sz w:val="24"/>
          <w:szCs w:val="24"/>
          <w:lang w:val="ru-RU"/>
        </w:rPr>
        <w:fldChar w:fldCharType="end"/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</w:p>
    <w:p w14:paraId="72FA35A1" w14:textId="5758EF9E" w:rsidR="006A42EF" w:rsidRPr="006C776B" w:rsidRDefault="006C776B" w:rsidP="006C776B">
      <w:pPr>
        <w:keepNext/>
        <w:spacing w:before="200" w:after="60"/>
        <w:jc w:val="center"/>
        <w:rPr>
          <w:szCs w:val="28"/>
          <w:lang w:val="ru-RU"/>
        </w:rPr>
      </w:pPr>
      <w:r w:rsidRPr="006C776B">
        <w:rPr>
          <w:b/>
          <w:szCs w:val="28"/>
          <w:lang w:val="ru-RU"/>
        </w:rPr>
        <w:t>О</w:t>
      </w:r>
      <w:r w:rsidR="00637517" w:rsidRPr="006C776B">
        <w:rPr>
          <w:b/>
          <w:szCs w:val="28"/>
          <w:lang w:val="ru-RU"/>
        </w:rPr>
        <w:t>ценки по базовым темам, 12−18 октября 2026 г.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4134"/>
        <w:gridCol w:w="1100"/>
        <w:gridCol w:w="1100"/>
        <w:gridCol w:w="1100"/>
        <w:gridCol w:w="1100"/>
        <w:gridCol w:w="1100"/>
      </w:tblGrid>
      <w:tr w:rsidR="006A42EF" w14:paraId="1AFC1EFB" w14:textId="77777777">
        <w:trPr>
          <w:cantSplit/>
          <w:tblHeader/>
          <w:jc w:val="center"/>
        </w:trPr>
        <w:tc>
          <w:tcPr>
            <w:tcW w:w="4134" w:type="dxa"/>
            <w:shd w:val="clear" w:color="auto" w:fill="D9D9D9"/>
            <w:vAlign w:val="center"/>
          </w:tcPr>
          <w:p w14:paraId="03E85FF9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100" w:type="dxa"/>
            <w:shd w:val="clear" w:color="auto" w:fill="D9D9D9"/>
            <w:vAlign w:val="center"/>
          </w:tcPr>
          <w:p w14:paraId="04B677F3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ЕР</w:t>
            </w:r>
          </w:p>
        </w:tc>
        <w:tc>
          <w:tcPr>
            <w:tcW w:w="1100" w:type="dxa"/>
            <w:shd w:val="clear" w:color="auto" w:fill="D9D9D9"/>
            <w:vAlign w:val="center"/>
          </w:tcPr>
          <w:p w14:paraId="67246A5C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100" w:type="dxa"/>
            <w:shd w:val="clear" w:color="auto" w:fill="D9D9D9"/>
            <w:vAlign w:val="center"/>
          </w:tcPr>
          <w:p w14:paraId="7B113764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100" w:type="dxa"/>
            <w:shd w:val="clear" w:color="auto" w:fill="D9D9D9"/>
            <w:vAlign w:val="center"/>
          </w:tcPr>
          <w:p w14:paraId="5E86EDB7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СР</w:t>
            </w:r>
          </w:p>
        </w:tc>
        <w:tc>
          <w:tcPr>
            <w:tcW w:w="1100" w:type="dxa"/>
            <w:shd w:val="clear" w:color="auto" w:fill="D9D9D9"/>
            <w:vAlign w:val="center"/>
          </w:tcPr>
          <w:p w14:paraId="795A5F04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НЛ</w:t>
            </w:r>
          </w:p>
        </w:tc>
      </w:tr>
      <w:tr w:rsidR="006A42EF" w14:paraId="2685D044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553D46D8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1. Интернет и цифровые права</w:t>
            </w:r>
          </w:p>
        </w:tc>
        <w:tc>
          <w:tcPr>
            <w:tcW w:w="1100" w:type="dxa"/>
            <w:vAlign w:val="center"/>
          </w:tcPr>
          <w:p w14:paraId="2AD3A72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14BF94F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14C200B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71A1A55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61521F4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6A42EF" w14:paraId="45A1DEC0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76937766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2. Здравоохранение и лекарства</w:t>
            </w:r>
          </w:p>
        </w:tc>
        <w:tc>
          <w:tcPr>
            <w:tcW w:w="1100" w:type="dxa"/>
            <w:vAlign w:val="center"/>
          </w:tcPr>
          <w:p w14:paraId="125874D3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vAlign w:val="center"/>
          </w:tcPr>
          <w:p w14:paraId="6686845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5190C91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3A7F4103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3EEDD8C5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A42EF" w14:paraId="239D61FA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6DEB35C7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3. Демография и семья</w:t>
            </w:r>
          </w:p>
        </w:tc>
        <w:tc>
          <w:tcPr>
            <w:tcW w:w="1100" w:type="dxa"/>
            <w:vAlign w:val="center"/>
          </w:tcPr>
          <w:p w14:paraId="737AFED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508E649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01B554B7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247FA6E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5031DAA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6A42EF" w14:paraId="545A613D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67C48797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4. Миграционная политика</w:t>
            </w:r>
          </w:p>
        </w:tc>
        <w:tc>
          <w:tcPr>
            <w:tcW w:w="1100" w:type="dxa"/>
            <w:vAlign w:val="center"/>
          </w:tcPr>
          <w:p w14:paraId="7992888A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vAlign w:val="center"/>
          </w:tcPr>
          <w:p w14:paraId="058D0A6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vAlign w:val="center"/>
          </w:tcPr>
          <w:p w14:paraId="0ED5A77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3586CFC8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0FDE0B0B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A42EF" w14:paraId="1250E557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2A513C80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5. ЖКХ и тарифы</w:t>
            </w:r>
          </w:p>
        </w:tc>
        <w:tc>
          <w:tcPr>
            <w:tcW w:w="1100" w:type="dxa"/>
            <w:vAlign w:val="center"/>
          </w:tcPr>
          <w:p w14:paraId="098ABE17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2AAB25B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02D1A6A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3FF34D1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73E0CE2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A42EF" w14:paraId="48A97B83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447AFF2A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6. Образование</w:t>
            </w:r>
          </w:p>
        </w:tc>
        <w:tc>
          <w:tcPr>
            <w:tcW w:w="1100" w:type="dxa"/>
            <w:vAlign w:val="center"/>
          </w:tcPr>
          <w:p w14:paraId="3D9BCFD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1D804B7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5DDAB83D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2ADAF0F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2C5B611E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A42EF" w14:paraId="2C95B611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28F43299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7. Социальная справедливость</w:t>
            </w:r>
          </w:p>
        </w:tc>
        <w:tc>
          <w:tcPr>
            <w:tcW w:w="1100" w:type="dxa"/>
            <w:vAlign w:val="center"/>
          </w:tcPr>
          <w:p w14:paraId="3B45E18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02EA295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6C4025D9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73F8E7B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2EDE98B9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6A42EF" w14:paraId="14BD66ED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0676813F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lastRenderedPageBreak/>
              <w:t>8. СВО и помощь регионам</w:t>
            </w:r>
          </w:p>
        </w:tc>
        <w:tc>
          <w:tcPr>
            <w:tcW w:w="1100" w:type="dxa"/>
            <w:vAlign w:val="center"/>
          </w:tcPr>
          <w:p w14:paraId="0B4903E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0B27DA1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100" w:type="dxa"/>
            <w:vAlign w:val="center"/>
          </w:tcPr>
          <w:p w14:paraId="12E5582E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0374915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29F7712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A42EF" w14:paraId="3396373F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41223F94" w14:textId="77777777" w:rsidR="006A42EF" w:rsidRDefault="00637517">
            <w:pPr>
              <w:spacing w:before="40" w:after="40"/>
              <w:jc w:val="left"/>
            </w:pPr>
            <w:r>
              <w:rPr>
                <w:sz w:val="24"/>
                <w:szCs w:val="24"/>
                <w:lang w:val="ru-RU"/>
              </w:rPr>
              <w:t>9. Экология и благоустройство</w:t>
            </w:r>
          </w:p>
        </w:tc>
        <w:tc>
          <w:tcPr>
            <w:tcW w:w="1100" w:type="dxa"/>
            <w:vAlign w:val="center"/>
          </w:tcPr>
          <w:p w14:paraId="59EDF46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100" w:type="dxa"/>
            <w:vAlign w:val="center"/>
          </w:tcPr>
          <w:p w14:paraId="18C69D0B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vAlign w:val="center"/>
          </w:tcPr>
          <w:p w14:paraId="16835F4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vAlign w:val="center"/>
          </w:tcPr>
          <w:p w14:paraId="48E9F331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0" w:type="dxa"/>
            <w:vAlign w:val="center"/>
          </w:tcPr>
          <w:p w14:paraId="5223699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A42EF" w14:paraId="30379634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24D2359E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Базовые темы, сумма</w:t>
            </w:r>
          </w:p>
        </w:tc>
        <w:tc>
          <w:tcPr>
            <w:tcW w:w="1100" w:type="dxa"/>
            <w:vAlign w:val="center"/>
          </w:tcPr>
          <w:p w14:paraId="2F5FBE0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100" w:type="dxa"/>
            <w:vAlign w:val="center"/>
          </w:tcPr>
          <w:p w14:paraId="070AAF6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100" w:type="dxa"/>
            <w:vAlign w:val="center"/>
          </w:tcPr>
          <w:p w14:paraId="3FF88CA3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100" w:type="dxa"/>
            <w:vAlign w:val="center"/>
          </w:tcPr>
          <w:p w14:paraId="3D383137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100" w:type="dxa"/>
            <w:vAlign w:val="center"/>
          </w:tcPr>
          <w:p w14:paraId="2FC4E95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15</w:t>
            </w:r>
          </w:p>
        </w:tc>
      </w:tr>
      <w:tr w:rsidR="006A42EF" w14:paraId="4ABA983C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5F8A1132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Ситуативный блок</w:t>
            </w:r>
          </w:p>
        </w:tc>
        <w:tc>
          <w:tcPr>
            <w:tcW w:w="1100" w:type="dxa"/>
            <w:vAlign w:val="center"/>
          </w:tcPr>
          <w:p w14:paraId="4EC28FDE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100" w:type="dxa"/>
            <w:vAlign w:val="center"/>
          </w:tcPr>
          <w:p w14:paraId="19161649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100" w:type="dxa"/>
            <w:vAlign w:val="center"/>
          </w:tcPr>
          <w:p w14:paraId="7F61B1C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100" w:type="dxa"/>
            <w:vAlign w:val="center"/>
          </w:tcPr>
          <w:p w14:paraId="61EF0A05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100" w:type="dxa"/>
            <w:vAlign w:val="center"/>
          </w:tcPr>
          <w:p w14:paraId="2A60481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</w:tr>
      <w:tr w:rsidR="006A42EF" w14:paraId="35CF9A21" w14:textId="77777777">
        <w:trPr>
          <w:cantSplit/>
          <w:jc w:val="center"/>
        </w:trPr>
        <w:tc>
          <w:tcPr>
            <w:tcW w:w="4134" w:type="dxa"/>
            <w:vAlign w:val="center"/>
          </w:tcPr>
          <w:p w14:paraId="736F15A1" w14:textId="77777777" w:rsidR="006A42EF" w:rsidRDefault="00637517">
            <w:pPr>
              <w:spacing w:before="40" w:after="40"/>
              <w:jc w:val="left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Повесточный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балл</w:t>
            </w:r>
          </w:p>
        </w:tc>
        <w:tc>
          <w:tcPr>
            <w:tcW w:w="1100" w:type="dxa"/>
            <w:vAlign w:val="center"/>
          </w:tcPr>
          <w:p w14:paraId="079DA78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71,67</w:t>
            </w:r>
          </w:p>
        </w:tc>
        <w:tc>
          <w:tcPr>
            <w:tcW w:w="1100" w:type="dxa"/>
            <w:vAlign w:val="center"/>
          </w:tcPr>
          <w:p w14:paraId="46314242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75,00</w:t>
            </w:r>
          </w:p>
        </w:tc>
        <w:tc>
          <w:tcPr>
            <w:tcW w:w="1100" w:type="dxa"/>
            <w:vAlign w:val="center"/>
          </w:tcPr>
          <w:p w14:paraId="6AC7B1BE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75,00</w:t>
            </w:r>
          </w:p>
        </w:tc>
        <w:tc>
          <w:tcPr>
            <w:tcW w:w="1100" w:type="dxa"/>
            <w:vAlign w:val="center"/>
          </w:tcPr>
          <w:p w14:paraId="09FAC914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65,00</w:t>
            </w:r>
          </w:p>
        </w:tc>
        <w:tc>
          <w:tcPr>
            <w:tcW w:w="1100" w:type="dxa"/>
            <w:vAlign w:val="center"/>
          </w:tcPr>
          <w:p w14:paraId="7500ABE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33,33</w:t>
            </w:r>
          </w:p>
        </w:tc>
      </w:tr>
    </w:tbl>
    <w:p w14:paraId="50BA77EF" w14:textId="57ED5DC8" w:rsidR="006C776B" w:rsidRPr="006C776B" w:rsidRDefault="00637517" w:rsidP="006C776B">
      <w:pPr>
        <w:keepNext/>
        <w:spacing w:before="200" w:after="60"/>
        <w:jc w:val="right"/>
        <w:rPr>
          <w:b/>
          <w:i/>
          <w:iCs/>
          <w:sz w:val="24"/>
          <w:szCs w:val="24"/>
          <w:lang w:val="ru-RU"/>
        </w:rPr>
      </w:pPr>
      <w:r w:rsidRPr="006C776B">
        <w:rPr>
          <w:b/>
          <w:i/>
          <w:iCs/>
          <w:sz w:val="24"/>
          <w:szCs w:val="24"/>
          <w:lang w:val="ru-RU"/>
        </w:rPr>
        <w:t xml:space="preserve">Таблица </w:t>
      </w:r>
      <w:r w:rsidRPr="006C776B">
        <w:rPr>
          <w:b/>
          <w:i/>
          <w:iCs/>
          <w:sz w:val="24"/>
          <w:szCs w:val="24"/>
          <w:lang w:val="ru-RU"/>
        </w:rPr>
        <w:fldChar w:fldCharType="begin"/>
      </w:r>
      <w:r w:rsidRPr="006C776B">
        <w:rPr>
          <w:b/>
          <w:i/>
          <w:iCs/>
          <w:sz w:val="24"/>
          <w:szCs w:val="24"/>
          <w:lang w:val="ru-RU"/>
        </w:rPr>
        <w:instrText xml:space="preserve"> SEQ Таблица \* ARABIC </w:instrText>
      </w:r>
      <w:r w:rsidRPr="006C776B">
        <w:rPr>
          <w:b/>
          <w:i/>
          <w:iCs/>
          <w:sz w:val="24"/>
          <w:szCs w:val="24"/>
          <w:lang w:val="ru-RU"/>
        </w:rPr>
        <w:fldChar w:fldCharType="separate"/>
      </w:r>
      <w:r w:rsidRPr="006C776B">
        <w:rPr>
          <w:b/>
          <w:i/>
          <w:iCs/>
          <w:sz w:val="24"/>
          <w:szCs w:val="24"/>
          <w:lang w:val="ru-RU"/>
        </w:rPr>
        <w:t>10</w:t>
      </w:r>
      <w:r w:rsidRPr="006C776B">
        <w:rPr>
          <w:b/>
          <w:i/>
          <w:iCs/>
          <w:sz w:val="24"/>
          <w:szCs w:val="24"/>
          <w:lang w:val="ru-RU"/>
        </w:rPr>
        <w:fldChar w:fldCharType="end"/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  <w:r w:rsidRPr="006C776B">
        <w:rPr>
          <w:b/>
          <w:i/>
          <w:iCs/>
          <w:sz w:val="24"/>
          <w:szCs w:val="24"/>
          <w:lang w:val="ru-RU"/>
        </w:rPr>
        <w:t xml:space="preserve"> </w:t>
      </w:r>
    </w:p>
    <w:p w14:paraId="7858BC53" w14:textId="02E07AC6" w:rsidR="006A42EF" w:rsidRPr="006C776B" w:rsidRDefault="006C776B" w:rsidP="006C776B">
      <w:pPr>
        <w:keepNext/>
        <w:spacing w:before="200" w:after="60"/>
        <w:jc w:val="center"/>
        <w:rPr>
          <w:szCs w:val="28"/>
          <w:lang w:val="ru-RU"/>
        </w:rPr>
      </w:pPr>
      <w:proofErr w:type="spellStart"/>
      <w:r w:rsidRPr="006C776B">
        <w:rPr>
          <w:b/>
          <w:szCs w:val="28"/>
          <w:lang w:val="ru-RU"/>
        </w:rPr>
        <w:t>П</w:t>
      </w:r>
      <w:r w:rsidR="00637517" w:rsidRPr="006C776B">
        <w:rPr>
          <w:b/>
          <w:szCs w:val="28"/>
          <w:lang w:val="ru-RU"/>
        </w:rPr>
        <w:t>овесточный</w:t>
      </w:r>
      <w:proofErr w:type="spellEnd"/>
      <w:r w:rsidR="00637517" w:rsidRPr="006C776B">
        <w:rPr>
          <w:b/>
          <w:szCs w:val="28"/>
          <w:lang w:val="ru-RU"/>
        </w:rPr>
        <w:t xml:space="preserve"> рейтинг: 31-я и 30-я недели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A0" w:firstRow="1" w:lastRow="0" w:firstColumn="1" w:lastColumn="0" w:noHBand="0" w:noVBand="0"/>
      </w:tblPr>
      <w:tblGrid>
        <w:gridCol w:w="900"/>
        <w:gridCol w:w="2434"/>
        <w:gridCol w:w="1500"/>
        <w:gridCol w:w="1500"/>
        <w:gridCol w:w="1500"/>
        <w:gridCol w:w="1800"/>
      </w:tblGrid>
      <w:tr w:rsidR="006A42EF" w14:paraId="37521676" w14:textId="77777777">
        <w:trPr>
          <w:cantSplit/>
          <w:tblHeader/>
          <w:jc w:val="center"/>
        </w:trPr>
        <w:tc>
          <w:tcPr>
            <w:tcW w:w="900" w:type="dxa"/>
            <w:shd w:val="clear" w:color="auto" w:fill="D9D9D9"/>
            <w:vAlign w:val="center"/>
          </w:tcPr>
          <w:p w14:paraId="7F3DC245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</w:t>
            </w:r>
          </w:p>
        </w:tc>
        <w:tc>
          <w:tcPr>
            <w:tcW w:w="2434" w:type="dxa"/>
            <w:shd w:val="clear" w:color="auto" w:fill="D9D9D9"/>
            <w:vAlign w:val="center"/>
          </w:tcPr>
          <w:p w14:paraId="7F52D6A9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Партия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28020C81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31-я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71A6751F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30-я неделя</w:t>
            </w:r>
          </w:p>
        </w:tc>
        <w:tc>
          <w:tcPr>
            <w:tcW w:w="1500" w:type="dxa"/>
            <w:shd w:val="clear" w:color="auto" w:fill="D9D9D9"/>
            <w:vAlign w:val="center"/>
          </w:tcPr>
          <w:p w14:paraId="19E81250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Δ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771337D6" w14:textId="77777777" w:rsidR="006A42EF" w:rsidRDefault="00637517">
            <w:pPr>
              <w:keepNext/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Место: было → стало</w:t>
            </w:r>
          </w:p>
        </w:tc>
      </w:tr>
      <w:tr w:rsidR="006A42EF" w14:paraId="26E68501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6334814F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2434" w:type="dxa"/>
            <w:vAlign w:val="center"/>
          </w:tcPr>
          <w:p w14:paraId="7051A8BC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ЛДПР</w:t>
            </w:r>
          </w:p>
        </w:tc>
        <w:tc>
          <w:tcPr>
            <w:tcW w:w="1500" w:type="dxa"/>
            <w:vAlign w:val="center"/>
          </w:tcPr>
          <w:p w14:paraId="07C329DD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75,00</w:t>
            </w:r>
          </w:p>
        </w:tc>
        <w:tc>
          <w:tcPr>
            <w:tcW w:w="1500" w:type="dxa"/>
            <w:vAlign w:val="center"/>
          </w:tcPr>
          <w:p w14:paraId="6529B69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73,33</w:t>
            </w:r>
          </w:p>
        </w:tc>
        <w:tc>
          <w:tcPr>
            <w:tcW w:w="1500" w:type="dxa"/>
            <w:vAlign w:val="center"/>
          </w:tcPr>
          <w:p w14:paraId="0C4F68C6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+1,67</w:t>
            </w:r>
          </w:p>
        </w:tc>
        <w:tc>
          <w:tcPr>
            <w:tcW w:w="1800" w:type="dxa"/>
            <w:vAlign w:val="center"/>
          </w:tcPr>
          <w:p w14:paraId="5D732F3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 → 1</w:t>
            </w:r>
          </w:p>
        </w:tc>
      </w:tr>
      <w:tr w:rsidR="006A42EF" w14:paraId="0D9BA7CF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74894A28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2434" w:type="dxa"/>
            <w:vAlign w:val="center"/>
          </w:tcPr>
          <w:p w14:paraId="51EED5B8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КПРФ</w:t>
            </w:r>
          </w:p>
        </w:tc>
        <w:tc>
          <w:tcPr>
            <w:tcW w:w="1500" w:type="dxa"/>
            <w:vAlign w:val="center"/>
          </w:tcPr>
          <w:p w14:paraId="5289D0FB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75,00</w:t>
            </w:r>
          </w:p>
        </w:tc>
        <w:tc>
          <w:tcPr>
            <w:tcW w:w="1500" w:type="dxa"/>
            <w:vAlign w:val="center"/>
          </w:tcPr>
          <w:p w14:paraId="0C22FE8F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51,67</w:t>
            </w:r>
          </w:p>
        </w:tc>
        <w:tc>
          <w:tcPr>
            <w:tcW w:w="1500" w:type="dxa"/>
            <w:vAlign w:val="center"/>
          </w:tcPr>
          <w:p w14:paraId="358C7177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+23,33</w:t>
            </w:r>
          </w:p>
        </w:tc>
        <w:tc>
          <w:tcPr>
            <w:tcW w:w="1800" w:type="dxa"/>
            <w:vAlign w:val="center"/>
          </w:tcPr>
          <w:p w14:paraId="67E9C0F0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4 → 2</w:t>
            </w:r>
          </w:p>
        </w:tc>
      </w:tr>
      <w:tr w:rsidR="006A42EF" w14:paraId="2CDADE5E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278163E7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2434" w:type="dxa"/>
            <w:vAlign w:val="center"/>
          </w:tcPr>
          <w:p w14:paraId="29E25522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«Единая Россия»</w:t>
            </w:r>
          </w:p>
        </w:tc>
        <w:tc>
          <w:tcPr>
            <w:tcW w:w="1500" w:type="dxa"/>
            <w:vAlign w:val="center"/>
          </w:tcPr>
          <w:p w14:paraId="6AE8C66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71,67</w:t>
            </w:r>
          </w:p>
        </w:tc>
        <w:tc>
          <w:tcPr>
            <w:tcW w:w="1500" w:type="dxa"/>
            <w:vAlign w:val="center"/>
          </w:tcPr>
          <w:p w14:paraId="7F0F4695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73,33</w:t>
            </w:r>
          </w:p>
        </w:tc>
        <w:tc>
          <w:tcPr>
            <w:tcW w:w="1500" w:type="dxa"/>
            <w:vAlign w:val="center"/>
          </w:tcPr>
          <w:p w14:paraId="0813D01F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1,67</w:t>
            </w:r>
          </w:p>
        </w:tc>
        <w:tc>
          <w:tcPr>
            <w:tcW w:w="1800" w:type="dxa"/>
            <w:vAlign w:val="center"/>
          </w:tcPr>
          <w:p w14:paraId="7B23F0D4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3 → 3</w:t>
            </w:r>
          </w:p>
        </w:tc>
      </w:tr>
      <w:tr w:rsidR="006A42EF" w14:paraId="3611EDA2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63917E9C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34" w:type="dxa"/>
            <w:vAlign w:val="center"/>
          </w:tcPr>
          <w:p w14:paraId="5FB304EE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«Справедливая Россия»</w:t>
            </w:r>
          </w:p>
        </w:tc>
        <w:tc>
          <w:tcPr>
            <w:tcW w:w="1500" w:type="dxa"/>
            <w:vAlign w:val="center"/>
          </w:tcPr>
          <w:p w14:paraId="71D10BA1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65,00</w:t>
            </w:r>
          </w:p>
        </w:tc>
        <w:tc>
          <w:tcPr>
            <w:tcW w:w="1500" w:type="dxa"/>
            <w:vAlign w:val="center"/>
          </w:tcPr>
          <w:p w14:paraId="7BB81246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76,67</w:t>
            </w:r>
          </w:p>
        </w:tc>
        <w:tc>
          <w:tcPr>
            <w:tcW w:w="1500" w:type="dxa"/>
            <w:vAlign w:val="center"/>
          </w:tcPr>
          <w:p w14:paraId="5FA2121F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−</w:t>
            </w:r>
            <w:r>
              <w:rPr>
                <w:b/>
                <w:sz w:val="24"/>
                <w:szCs w:val="24"/>
                <w:lang w:val="ru-RU"/>
              </w:rPr>
              <w:t>11,67</w:t>
            </w:r>
          </w:p>
        </w:tc>
        <w:tc>
          <w:tcPr>
            <w:tcW w:w="1800" w:type="dxa"/>
            <w:vAlign w:val="center"/>
          </w:tcPr>
          <w:p w14:paraId="679E117E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1 → 4</w:t>
            </w:r>
          </w:p>
        </w:tc>
      </w:tr>
      <w:tr w:rsidR="006A42EF" w14:paraId="6C174768" w14:textId="77777777">
        <w:trPr>
          <w:cantSplit/>
          <w:jc w:val="center"/>
        </w:trPr>
        <w:tc>
          <w:tcPr>
            <w:tcW w:w="900" w:type="dxa"/>
            <w:vAlign w:val="center"/>
          </w:tcPr>
          <w:p w14:paraId="68D6380A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434" w:type="dxa"/>
            <w:vAlign w:val="center"/>
          </w:tcPr>
          <w:p w14:paraId="7D30CFD0" w14:textId="77777777" w:rsidR="006A42EF" w:rsidRDefault="00637517">
            <w:pPr>
              <w:spacing w:before="40" w:after="40"/>
              <w:jc w:val="left"/>
            </w:pPr>
            <w:r>
              <w:rPr>
                <w:b/>
                <w:sz w:val="24"/>
                <w:szCs w:val="24"/>
                <w:lang w:val="ru-RU"/>
              </w:rPr>
              <w:t>«Новые люди»</w:t>
            </w:r>
          </w:p>
        </w:tc>
        <w:tc>
          <w:tcPr>
            <w:tcW w:w="1500" w:type="dxa"/>
            <w:vAlign w:val="center"/>
          </w:tcPr>
          <w:p w14:paraId="54A16C40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33,33</w:t>
            </w:r>
          </w:p>
        </w:tc>
        <w:tc>
          <w:tcPr>
            <w:tcW w:w="1500" w:type="dxa"/>
            <w:vAlign w:val="center"/>
          </w:tcPr>
          <w:p w14:paraId="4FC2BFAC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26,67</w:t>
            </w:r>
          </w:p>
        </w:tc>
        <w:tc>
          <w:tcPr>
            <w:tcW w:w="1500" w:type="dxa"/>
            <w:vAlign w:val="center"/>
          </w:tcPr>
          <w:p w14:paraId="7D3FFCF3" w14:textId="77777777" w:rsidR="006A42EF" w:rsidRDefault="00637517"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  <w:lang w:val="ru-RU"/>
              </w:rPr>
              <w:t>+6,67</w:t>
            </w:r>
          </w:p>
        </w:tc>
        <w:tc>
          <w:tcPr>
            <w:tcW w:w="1800" w:type="dxa"/>
            <w:vAlign w:val="center"/>
          </w:tcPr>
          <w:p w14:paraId="1AD803D2" w14:textId="77777777" w:rsidR="006A42EF" w:rsidRDefault="00637517">
            <w:pPr>
              <w:spacing w:before="40" w:after="40"/>
              <w:jc w:val="center"/>
            </w:pPr>
            <w:r>
              <w:rPr>
                <w:sz w:val="24"/>
                <w:szCs w:val="24"/>
                <w:lang w:val="ru-RU"/>
              </w:rPr>
              <w:t>5 → 5</w:t>
            </w:r>
          </w:p>
        </w:tc>
      </w:tr>
    </w:tbl>
    <w:p w14:paraId="541B62DB" w14:textId="77777777" w:rsidR="006A42EF" w:rsidRPr="0044012D" w:rsidRDefault="00637517">
      <w:pPr>
        <w:spacing w:before="80"/>
        <w:ind w:firstLine="720"/>
        <w:rPr>
          <w:lang w:val="ru-RU"/>
        </w:rPr>
      </w:pPr>
      <w:r>
        <w:rPr>
          <w:i/>
          <w:lang w:val="ru-RU"/>
        </w:rPr>
        <w:t xml:space="preserve">ЛДПР и КПРФ набрали поровну; выше поставлена ЛДПР − у нее больше баллов по базовым темам (35 против 33), а устойчивая тематическая повестка весомее разовых </w:t>
      </w:r>
      <w:r>
        <w:rPr>
          <w:i/>
          <w:lang w:val="ru-RU"/>
        </w:rPr>
        <w:t>событий.</w:t>
      </w:r>
    </w:p>
    <w:p w14:paraId="39AC51FC" w14:textId="77777777" w:rsidR="006A42EF" w:rsidRPr="0044012D" w:rsidRDefault="00637517">
      <w:pPr>
        <w:spacing w:before="120"/>
        <w:ind w:firstLine="720"/>
        <w:rPr>
          <w:lang w:val="ru-RU"/>
        </w:rPr>
      </w:pPr>
      <w:r w:rsidRPr="006C776B">
        <w:rPr>
          <w:u w:val="single"/>
          <w:lang w:val="ru-RU"/>
        </w:rPr>
        <w:t>Третья думская неделя стала первой, когда партии соревновались не заявлениями, а законопроектами.</w:t>
      </w:r>
      <w:r>
        <w:rPr>
          <w:lang w:val="ru-RU"/>
        </w:rPr>
        <w:t xml:space="preserve"> Тройка лидеров уложилась в 3,33 балла − самая плотная за послевыборный период. КПРФ сделала самый большой рывок серии (+23,33) и поднялась с четверто</w:t>
      </w:r>
      <w:r>
        <w:rPr>
          <w:lang w:val="ru-RU"/>
        </w:rPr>
        <w:t>го места на второе; «Справедливая Россия», две недели державшая первое место, опустилась на четвертое.</w:t>
      </w:r>
    </w:p>
    <w:p w14:paraId="22D21600" w14:textId="77777777" w:rsidR="006A42EF" w:rsidRPr="0044012D" w:rsidRDefault="00637517">
      <w:pPr>
        <w:keepNext/>
        <w:spacing w:before="160"/>
        <w:rPr>
          <w:lang w:val="ru-RU"/>
        </w:rPr>
      </w:pPr>
      <w:r>
        <w:rPr>
          <w:b/>
          <w:lang w:val="ru-RU"/>
        </w:rPr>
        <w:t>Что происходило по темам.</w:t>
      </w:r>
    </w:p>
    <w:p w14:paraId="70A2D597" w14:textId="2511F0D3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Интернет и цифровые права − лидер КПРФ.</w:t>
      </w:r>
      <w:r>
        <w:rPr>
          <w:lang w:val="ru-RU"/>
        </w:rPr>
        <w:t xml:space="preserve"> Фракция направила обращение главе </w:t>
      </w:r>
      <w:proofErr w:type="spellStart"/>
      <w:r>
        <w:rPr>
          <w:lang w:val="ru-RU"/>
        </w:rPr>
        <w:t>Минцифры</w:t>
      </w:r>
      <w:proofErr w:type="spellEnd"/>
      <w:r>
        <w:rPr>
          <w:lang w:val="ru-RU"/>
        </w:rPr>
        <w:t xml:space="preserve"> с требованием подтвердить или опровергнуть п</w:t>
      </w:r>
      <w:r>
        <w:rPr>
          <w:lang w:val="ru-RU"/>
        </w:rPr>
        <w:t xml:space="preserve">ланы </w:t>
      </w:r>
      <w:r w:rsidR="006C776B">
        <w:rPr>
          <w:lang w:val="ru-RU"/>
        </w:rPr>
        <w:t>о</w:t>
      </w:r>
      <w:r>
        <w:rPr>
          <w:lang w:val="ru-RU"/>
        </w:rPr>
        <w:t xml:space="preserve">платы за международный трафик в сетях 5G; Ю. Афонин после ударов по дата-центрам предложил перенести часть ЦОД на восток страны и создать госкомиссию по свободным мощностям (более десяти федеральных и региональных выходов); А. </w:t>
      </w:r>
      <w:proofErr w:type="spellStart"/>
      <w:r>
        <w:rPr>
          <w:lang w:val="ru-RU"/>
        </w:rPr>
        <w:t>Гибатдинов</w:t>
      </w:r>
      <w:proofErr w:type="spellEnd"/>
      <w:r>
        <w:rPr>
          <w:lang w:val="ru-RU"/>
        </w:rPr>
        <w:t xml:space="preserve"> − за снижение</w:t>
      </w:r>
      <w:r>
        <w:rPr>
          <w:lang w:val="ru-RU"/>
        </w:rPr>
        <w:t xml:space="preserve"> технологического сбора для производителей электроники. Отклонение законопроекта КПРФ о «золотых» </w:t>
      </w:r>
      <w:proofErr w:type="spellStart"/>
      <w:r>
        <w:rPr>
          <w:lang w:val="ru-RU"/>
        </w:rPr>
        <w:t>стейблкоинах</w:t>
      </w:r>
      <w:proofErr w:type="spellEnd"/>
      <w:r>
        <w:rPr>
          <w:lang w:val="ru-RU"/>
        </w:rPr>
        <w:t xml:space="preserve"> (РИА Новости, 1,9 млн) − тоже содержательный след, хотя и со знаком минус. У ЕР − предупреждения А. </w:t>
      </w:r>
      <w:proofErr w:type="spellStart"/>
      <w:r>
        <w:rPr>
          <w:lang w:val="ru-RU"/>
        </w:rPr>
        <w:t>Немкина</w:t>
      </w:r>
      <w:proofErr w:type="spellEnd"/>
      <w:r>
        <w:rPr>
          <w:lang w:val="ru-RU"/>
        </w:rPr>
        <w:t xml:space="preserve"> о мошенниках; у ЛДПР − ИИ-помощник дл</w:t>
      </w:r>
      <w:r>
        <w:rPr>
          <w:lang w:val="ru-RU"/>
        </w:rPr>
        <w:t>я пожилых и «единое окно» волонтеров на «Госуслугах»; у СР − госуслуги «по одному заявлению»; у НЛ − обязательные СМС о задержке рейсов (РИА Новости, 1,9 млн).</w:t>
      </w:r>
    </w:p>
    <w:p w14:paraId="31E8E8A9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lastRenderedPageBreak/>
        <w:t>Здравоохранение − ЛДПР.</w:t>
      </w:r>
      <w:r>
        <w:rPr>
          <w:lang w:val="ru-RU"/>
        </w:rPr>
        <w:t xml:space="preserve"> Самый плотный тематический пакет недели: лицензирование частных домов пр</w:t>
      </w:r>
      <w:r>
        <w:rPr>
          <w:lang w:val="ru-RU"/>
        </w:rPr>
        <w:t xml:space="preserve">естарелых (РИА Новости, 1,9 млн), ответственность за нападения на сотрудников «скорой», отдельная горячая линия для пациентов старше 80 лет, запрет </w:t>
      </w:r>
      <w:proofErr w:type="spellStart"/>
      <w:r>
        <w:rPr>
          <w:lang w:val="ru-RU"/>
        </w:rPr>
        <w:t>вейпов</w:t>
      </w:r>
      <w:proofErr w:type="spellEnd"/>
      <w:r>
        <w:rPr>
          <w:lang w:val="ru-RU"/>
        </w:rPr>
        <w:t xml:space="preserve">, три меры для сельских врачей ко Дню участкового терапевта, </w:t>
      </w:r>
      <w:proofErr w:type="spellStart"/>
      <w:r>
        <w:rPr>
          <w:lang w:val="ru-RU"/>
        </w:rPr>
        <w:t>соцвыплаты</w:t>
      </w:r>
      <w:proofErr w:type="spellEnd"/>
      <w:r>
        <w:rPr>
          <w:lang w:val="ru-RU"/>
        </w:rPr>
        <w:t xml:space="preserve"> младшему медперсоналу. КПРФ − </w:t>
      </w:r>
      <w:r>
        <w:rPr>
          <w:lang w:val="ru-RU"/>
        </w:rPr>
        <w:t>предложение Н. Осадчего убрать частные страховые компании из ОМС и критика отчета ФФОМС; разъяснения А. Куринного о налоговом вычете за лечение дали охват (517 тыс.), но это не инициатива. СР − требование остановить закрытие роддомов. ЕР и НЛ − без федерал</w:t>
      </w:r>
      <w:r>
        <w:rPr>
          <w:lang w:val="ru-RU"/>
        </w:rPr>
        <w:t>ьных инициатив.</w:t>
      </w:r>
    </w:p>
    <w:p w14:paraId="4F3256F6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Демография и семья − ЛДПР и КПРФ.</w:t>
      </w:r>
      <w:r>
        <w:rPr>
          <w:lang w:val="ru-RU"/>
        </w:rPr>
        <w:t xml:space="preserve"> ЛДПР: вернуть прежние условия семейной ипотеки для малых городов, единый реестр вожатых после инцидента в лагере под Сызранью, инфраструктура для участков многодетных, службы сопровождения одиноких отцов ко</w:t>
      </w:r>
      <w:r>
        <w:rPr>
          <w:lang w:val="ru-RU"/>
        </w:rPr>
        <w:t xml:space="preserve"> Дню отца, поддержка компаний, выплачивающих миллион при рождении ребенка («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 xml:space="preserve">», 2 млн). КПРФ: нулевой НДС на детские образовательные книги − законопроект готовится совместно с сенатором А. </w:t>
      </w:r>
      <w:proofErr w:type="spellStart"/>
      <w:r>
        <w:rPr>
          <w:lang w:val="ru-RU"/>
        </w:rPr>
        <w:t>Гибатдиновым</w:t>
      </w:r>
      <w:proofErr w:type="spellEnd"/>
      <w:r>
        <w:rPr>
          <w:lang w:val="ru-RU"/>
        </w:rPr>
        <w:t xml:space="preserve"> («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>», 2 млн, четыре выхода − самый охват</w:t>
      </w:r>
      <w:r>
        <w:rPr>
          <w:lang w:val="ru-RU"/>
        </w:rPr>
        <w:t>ный сюжет партии за неделю), обращение Ю. Афонина по «неподъемным» условиям семейной ипотеки, выступления Н. Останиной по бюджету семьи и маткапиталу. ЕР − запрет наценок на детский тариф такси и тезис Д. Медведева о «детских проектах как самых электоральн</w:t>
      </w:r>
      <w:r>
        <w:rPr>
          <w:lang w:val="ru-RU"/>
        </w:rPr>
        <w:t>ых». СР − критика семейной ипотеки как «льготы для богатых». НЛ − повышение детского прожиточного минимума, без охвата.</w:t>
      </w:r>
    </w:p>
    <w:p w14:paraId="593F04B7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Миграция − ЛДПР вернула тему.</w:t>
      </w:r>
      <w:r>
        <w:rPr>
          <w:lang w:val="ru-RU"/>
        </w:rPr>
        <w:t xml:space="preserve"> Законопроект о платном обучении детей мигрантов в 10−11 классах (ТАСС, «Вести», более 15 перепечаток, вклю</w:t>
      </w:r>
      <w:r>
        <w:rPr>
          <w:lang w:val="ru-RU"/>
        </w:rPr>
        <w:t>чая СМИ Киргизии и Казахстана) и жесткая реакция на инициативу МВД об отмене экзамена по русскому языку («</w:t>
      </w:r>
      <w:proofErr w:type="spellStart"/>
      <w:r>
        <w:rPr>
          <w:lang w:val="ru-RU"/>
        </w:rPr>
        <w:t>Газета.Ru</w:t>
      </w:r>
      <w:proofErr w:type="spellEnd"/>
      <w:r>
        <w:rPr>
          <w:lang w:val="ru-RU"/>
        </w:rPr>
        <w:t>», 701 тыс.). У СР − тезисы С. Миронова о депортации за счет мигрантов на малых площадках. ЕР, КПРФ, НЛ − без собственной повестки.</w:t>
      </w:r>
    </w:p>
    <w:p w14:paraId="61A4C927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ЖКХ и тар</w:t>
      </w:r>
      <w:r>
        <w:rPr>
          <w:b/>
          <w:lang w:val="ru-RU"/>
        </w:rPr>
        <w:t>ифы − КПРФ вернула свою главную тему, ЛДПР ее удержала.</w:t>
      </w:r>
      <w:r>
        <w:rPr>
          <w:lang w:val="ru-RU"/>
        </w:rPr>
        <w:t xml:space="preserve"> Законопроект о едином для страны пределе платы за ЖКУ − не более 10% совокупного дохода семьи − внесен группой депутатов во главе с Г. Зюгановым и сенатором А. </w:t>
      </w:r>
      <w:proofErr w:type="spellStart"/>
      <w:r>
        <w:rPr>
          <w:lang w:val="ru-RU"/>
        </w:rPr>
        <w:t>Гибатдиновым</w:t>
      </w:r>
      <w:proofErr w:type="spellEnd"/>
      <w:r>
        <w:rPr>
          <w:lang w:val="ru-RU"/>
        </w:rPr>
        <w:t>; выступление Зюганова о рос</w:t>
      </w:r>
      <w:r>
        <w:rPr>
          <w:lang w:val="ru-RU"/>
        </w:rPr>
        <w:t xml:space="preserve">те тарифов и «крутой зиме» получило отклик спикера: 14 октября В. Володин поручил разобраться, почему в части регионов тарифы выросли на 22% при лимите 11,8%. ЛДПР: освободить инвалидов I−II групп от взносов на капремонт (эфир «360», 1,5 млн), субсидии на </w:t>
      </w:r>
      <w:r>
        <w:rPr>
          <w:lang w:val="ru-RU"/>
        </w:rPr>
        <w:t xml:space="preserve">ЖКУ в </w:t>
      </w:r>
      <w:proofErr w:type="spellStart"/>
      <w:r>
        <w:rPr>
          <w:lang w:val="ru-RU"/>
        </w:rPr>
        <w:t>беззаявительном</w:t>
      </w:r>
      <w:proofErr w:type="spellEnd"/>
      <w:r>
        <w:rPr>
          <w:lang w:val="ru-RU"/>
        </w:rPr>
        <w:t xml:space="preserve"> порядке, запрет отключения услуг без суда, разъяснения о перерасчете за плохое отопление (Mail, 785 тыс.). СР − всероссийский аудит ЖКХ по волгоградскому образцу. ЕР − только региональные «наказы» в Народную программу Подмосковья. НЛ </w:t>
      </w:r>
      <w:r>
        <w:rPr>
          <w:lang w:val="ru-RU"/>
        </w:rPr>
        <w:t>−</w:t>
      </w:r>
      <w:r>
        <w:rPr>
          <w:lang w:val="ru-RU"/>
        </w:rPr>
        <w:t xml:space="preserve"> ничего.</w:t>
      </w:r>
    </w:p>
    <w:p w14:paraId="09C5D3DC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Образование − КПРФ и СР.</w:t>
      </w:r>
      <w:r>
        <w:rPr>
          <w:lang w:val="ru-RU"/>
        </w:rPr>
        <w:t xml:space="preserve"> КПРФ: удвоение государственных академических стипендий с доведением минимума до прожиточного минимума − предложение направлено М. </w:t>
      </w:r>
      <w:proofErr w:type="spellStart"/>
      <w:r>
        <w:rPr>
          <w:lang w:val="ru-RU"/>
        </w:rPr>
        <w:t>Мишустину</w:t>
      </w:r>
      <w:proofErr w:type="spellEnd"/>
      <w:r>
        <w:rPr>
          <w:lang w:val="ru-RU"/>
        </w:rPr>
        <w:t xml:space="preserve"> (ТАСС, четыре выхода); О. Смолин против предоплаты за </w:t>
      </w:r>
      <w:r>
        <w:rPr>
          <w:lang w:val="ru-RU"/>
        </w:rPr>
        <w:lastRenderedPageBreak/>
        <w:t>обучение в вузах; Н. Остани</w:t>
      </w:r>
      <w:r>
        <w:rPr>
          <w:lang w:val="ru-RU"/>
        </w:rPr>
        <w:t>на о тревожности студенчества. СР: отказ от ВПР и ЕГЭ в пользу традиционных контрольных (ТАСС, М24), против пятилетнего запрета на поступление для отчисленных, бесплатный общественный транспорт для школьников (ТАСС − пять выходов, «Известия»). ЛДПР − налог</w:t>
      </w:r>
      <w:r>
        <w:rPr>
          <w:lang w:val="ru-RU"/>
        </w:rPr>
        <w:t>овый вычет за обучение до 500 тыс., «Пушкинская карта» для детей. ЕР − школы и детсады по Народной программе, без законодательных инициатив. НЛ − только электронные учебники от депутата Мосгордумы.</w:t>
      </w:r>
    </w:p>
    <w:p w14:paraId="055D479D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Социальная справедливость − ЕР, КПРФ и СР.</w:t>
      </w:r>
      <w:r>
        <w:rPr>
          <w:lang w:val="ru-RU"/>
        </w:rPr>
        <w:t xml:space="preserve"> ЕР: двойная инд</w:t>
      </w:r>
      <w:r>
        <w:rPr>
          <w:lang w:val="ru-RU"/>
        </w:rPr>
        <w:t>ексация страховых пенсий в 2027 году подана как результат давления партии («Взгляд», 1,1 млн; «Российская газета»). КПРФ − бюджетная альтернатива: Г. Зюганов с трибуны Думы о 10 триллионах, которых «не хватает на ключевые направления», об опыте советской и</w:t>
      </w:r>
      <w:r>
        <w:rPr>
          <w:lang w:val="ru-RU"/>
        </w:rPr>
        <w:t xml:space="preserve">ндустриализации и Рузвельта, о правительстве «на поводу у олигархов»; Н. </w:t>
      </w:r>
      <w:proofErr w:type="spellStart"/>
      <w:r>
        <w:rPr>
          <w:lang w:val="ru-RU"/>
        </w:rPr>
        <w:t>Коломейцев</w:t>
      </w:r>
      <w:proofErr w:type="spellEnd"/>
      <w:r>
        <w:rPr>
          <w:lang w:val="ru-RU"/>
        </w:rPr>
        <w:t xml:space="preserve"> о ключевой ставке как «священной корове»; А. </w:t>
      </w:r>
      <w:proofErr w:type="spellStart"/>
      <w:r>
        <w:rPr>
          <w:lang w:val="ru-RU"/>
        </w:rPr>
        <w:t>Гибатдинов</w:t>
      </w:r>
      <w:proofErr w:type="spellEnd"/>
      <w:r>
        <w:rPr>
          <w:lang w:val="ru-RU"/>
        </w:rPr>
        <w:t xml:space="preserve"> − лимит страхового возмещения по вкладам до 3 млн (ТАСС); фракция не поддержала отчет об исполнении бюджета-2025. СР</w:t>
      </w:r>
      <w:r>
        <w:rPr>
          <w:lang w:val="ru-RU"/>
        </w:rPr>
        <w:t>: уравнять средние и медианные зарплаты, довести расходы на продукты до 15% доходов, мораторий на банкротство малого бизнеса (внесен), В. Швецов − вернуть прежний пенсионный возраст. ЛДПР − МРОТ 35 тыс. «как можно раньше». НЛ − легализация «красивых» номер</w:t>
      </w:r>
      <w:r>
        <w:rPr>
          <w:lang w:val="ru-RU"/>
        </w:rPr>
        <w:t xml:space="preserve">ов, налог и страховка для </w:t>
      </w:r>
      <w:proofErr w:type="spellStart"/>
      <w:r>
        <w:rPr>
          <w:lang w:val="ru-RU"/>
        </w:rPr>
        <w:t>велокурьеров</w:t>
      </w:r>
      <w:proofErr w:type="spellEnd"/>
      <w:r>
        <w:rPr>
          <w:lang w:val="ru-RU"/>
        </w:rPr>
        <w:t>: экономическая, а не социальная оптика.</w:t>
      </w:r>
    </w:p>
    <w:p w14:paraId="6690F759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СВО и помощь регионам − ЕР, ЛДПР и СР.</w:t>
      </w:r>
      <w:r>
        <w:rPr>
          <w:lang w:val="ru-RU"/>
        </w:rPr>
        <w:t xml:space="preserve"> ЕР: партия и фонд «Ветераны СВО и КТО» передали бойцам в Ростовской области беспилотники, квадроциклы и радиостанции − четыре сюжета в эфи</w:t>
      </w:r>
      <w:r>
        <w:rPr>
          <w:lang w:val="ru-RU"/>
        </w:rPr>
        <w:t>ре Первого канала (18,7 млн) и РИА Новости; Д. Медведев назвал поддержку ветеранов «приоритетом на десятилетия»; волонтеры «Курского рубежа» восстановили 350 домов. ЛДПР: законопроект об освобождении участников СВО от кредитных долгов внесен («Вести»), еди</w:t>
      </w:r>
      <w:r>
        <w:rPr>
          <w:lang w:val="ru-RU"/>
        </w:rPr>
        <w:t>ный пакет льгот, квоты рабочих мест, бесплатный проезд для жен бойцов. СР: бесплатные бизнес-залы в аэропортах для бойцов («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>», 2 млн; ТАСС − три выхода), оплачиваемый отпуск до 35 дней для родных участников СВО (законопроект внесен). КПРФ − заявлен</w:t>
      </w:r>
      <w:r>
        <w:rPr>
          <w:lang w:val="ru-RU"/>
        </w:rPr>
        <w:t>ие Г. Зюганова о героизме военных КНДР при освобождении Курской области (ТАСС, 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 xml:space="preserve">») и гуманитарный груз курских коммунистов батальону «Булат» без федерального охвата. </w:t>
      </w:r>
      <w:r>
        <w:rPr>
          <w:i/>
          <w:lang w:val="ru-RU"/>
        </w:rPr>
        <w:t>Для партии с регулярными гуманитарными конвоями это вторая подряд неделя, когда СВ</w:t>
      </w:r>
      <w:r>
        <w:rPr>
          <w:i/>
          <w:lang w:val="ru-RU"/>
        </w:rPr>
        <w:t>О-повестка в выгрузке почти не видна.</w:t>
      </w:r>
      <w:r>
        <w:rPr>
          <w:lang w:val="ru-RU"/>
        </w:rPr>
        <w:t xml:space="preserve"> НЛ − ничего.</w:t>
      </w:r>
    </w:p>
    <w:p w14:paraId="626DFCB4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Экология и благоустройство − ЕР.</w:t>
      </w:r>
      <w:r>
        <w:rPr>
          <w:lang w:val="ru-RU"/>
        </w:rPr>
        <w:t xml:space="preserve"> Единственная партия с системным присутствием, и то региональным: лесопарк в Люберцах, акция «Чистый лес», скверы и мосты по Народной программе, поддержанная Д. Медведевым и</w:t>
      </w:r>
      <w:r>
        <w:rPr>
          <w:lang w:val="ru-RU"/>
        </w:rPr>
        <w:t>дея маркировать построенные по программе объекты (ТАСС). У остальных четырех партий − по минимуму, у всей оппозиции в теме ноль.</w:t>
      </w:r>
    </w:p>
    <w:p w14:paraId="30846A65" w14:textId="77777777" w:rsidR="006A42EF" w:rsidRPr="0044012D" w:rsidRDefault="00637517">
      <w:pPr>
        <w:keepNext/>
        <w:spacing w:before="160"/>
        <w:rPr>
          <w:lang w:val="ru-RU"/>
        </w:rPr>
      </w:pPr>
      <w:r>
        <w:rPr>
          <w:b/>
          <w:lang w:val="ru-RU"/>
        </w:rPr>
        <w:t>Ситуативный блок.</w:t>
      </w:r>
    </w:p>
    <w:p w14:paraId="62F278D6" w14:textId="1449CE0E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ЕР (14).</w:t>
      </w:r>
      <w:r>
        <w:rPr>
          <w:lang w:val="ru-RU"/>
        </w:rPr>
        <w:t xml:space="preserve"> Заседание Федерального совета первичных отделений 15 октября с Д. Медведевым − эфир «России 24» (чет</w:t>
      </w:r>
      <w:r>
        <w:rPr>
          <w:lang w:val="ru-RU"/>
        </w:rPr>
        <w:t xml:space="preserve">ыре выхода), два десятка сообщений РИА </w:t>
      </w:r>
      <w:r>
        <w:rPr>
          <w:lang w:val="ru-RU"/>
        </w:rPr>
        <w:lastRenderedPageBreak/>
        <w:t>Новости, ТАСС, «Взгляда»: «историческая победа», отказ от термина «партия власти», «клевету нельзя спускать на тормозах», первички как кадровый резерв. В. Володин завершил распределение думских постов − 145 единороссо</w:t>
      </w:r>
      <w:r>
        <w:rPr>
          <w:lang w:val="ru-RU"/>
        </w:rPr>
        <w:t xml:space="preserve">в на руководящих позициях в комитетах; семинары для впервые избранных депутатов; визит делегации молдавских социалистов. </w:t>
      </w:r>
      <w:r>
        <w:rPr>
          <w:i/>
          <w:lang w:val="ru-RU"/>
        </w:rPr>
        <w:t xml:space="preserve">Негатив: кабинетный конфликт П. Толстого с Л. Слуцким </w:t>
      </w:r>
      <w:r w:rsidR="0044012D">
        <w:rPr>
          <w:i/>
          <w:lang w:val="ru-RU"/>
        </w:rPr>
        <w:t>(</w:t>
      </w:r>
      <w:r>
        <w:rPr>
          <w:i/>
          <w:lang w:val="ru-RU"/>
        </w:rPr>
        <w:t>0,9 млн</w:t>
      </w:r>
      <w:r w:rsidR="0044012D">
        <w:rPr>
          <w:i/>
          <w:lang w:val="ru-RU"/>
        </w:rPr>
        <w:t xml:space="preserve"> реакций</w:t>
      </w:r>
      <w:r>
        <w:rPr>
          <w:i/>
          <w:lang w:val="ru-RU"/>
        </w:rPr>
        <w:t xml:space="preserve">), законопроект В. Пискарева об ужесточении наказания за призывы </w:t>
      </w:r>
      <w:r>
        <w:rPr>
          <w:i/>
          <w:lang w:val="ru-RU"/>
        </w:rPr>
        <w:t xml:space="preserve">к беспорядкам в подаче оппозиционных медиа, включение агитировавших за партию деятелей культуры в украинский список </w:t>
      </w:r>
      <w:proofErr w:type="spellStart"/>
      <w:r>
        <w:rPr>
          <w:i/>
          <w:lang w:val="ru-RU"/>
        </w:rPr>
        <w:t>War&amp;Sanctions</w:t>
      </w:r>
      <w:proofErr w:type="spellEnd"/>
      <w:r>
        <w:rPr>
          <w:i/>
          <w:lang w:val="ru-RU"/>
        </w:rPr>
        <w:t xml:space="preserve"> (1,6 млн).</w:t>
      </w:r>
    </w:p>
    <w:p w14:paraId="0B1282E9" w14:textId="45C90024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КПРФ (12).</w:t>
      </w:r>
      <w:r>
        <w:rPr>
          <w:lang w:val="ru-RU"/>
        </w:rPr>
        <w:t xml:space="preserve"> Самый охватный сюжет − ответ Ю. Афонина и Д. Новикова на призыв депутата Рады ударить по Мавзолею Ленина</w:t>
      </w:r>
      <w:r>
        <w:rPr>
          <w:lang w:val="ru-RU"/>
        </w:rPr>
        <w:t xml:space="preserve"> («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 xml:space="preserve">» − четыре выхода по 2 млн, ТАСС, «Царьград»). Г. Зюганов: выступление на пленарном заседании по бюджету, напоминание о расстреле Дома Советов, поздравление Ким Чен </w:t>
      </w:r>
      <w:proofErr w:type="spellStart"/>
      <w:r>
        <w:rPr>
          <w:lang w:val="ru-RU"/>
        </w:rPr>
        <w:t>Ына</w:t>
      </w:r>
      <w:proofErr w:type="spellEnd"/>
      <w:r>
        <w:rPr>
          <w:lang w:val="ru-RU"/>
        </w:rPr>
        <w:t xml:space="preserve"> («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>», 2 млн), обещание добиваться проверки нарушений на выборах − иск</w:t>
      </w:r>
      <w:r>
        <w:rPr>
          <w:lang w:val="ru-RU"/>
        </w:rPr>
        <w:t xml:space="preserve">и готовятся. Фракция не поддержала отчет об исполнении бюджета-2025, спорила о регламенте («Коммерсантъ», «Ведомости» − 1 млн суммарно), распределила кураторов регионов; встреча Зюганова с вологодским губернатором. </w:t>
      </w:r>
      <w:r>
        <w:rPr>
          <w:i/>
          <w:lang w:val="ru-RU"/>
        </w:rPr>
        <w:t>Негатив плотный: два отказа в согласовани</w:t>
      </w:r>
      <w:r>
        <w:rPr>
          <w:i/>
          <w:lang w:val="ru-RU"/>
        </w:rPr>
        <w:t>и митинга в Петербурге («Фонтанка» − два выхода по 849 тыс., «Коммерсантъ»), обыск у секретаря Выборгского райкома А. Донской по делу о «дискредитации» армии</w:t>
      </w:r>
      <w:r w:rsidR="0044012D">
        <w:rPr>
          <w:i/>
          <w:lang w:val="ru-RU"/>
        </w:rPr>
        <w:t xml:space="preserve"> (</w:t>
      </w:r>
      <w:r>
        <w:rPr>
          <w:i/>
          <w:lang w:val="ru-RU"/>
        </w:rPr>
        <w:t xml:space="preserve">890 тыс.), задержание экс-депутата Г. </w:t>
      </w:r>
      <w:proofErr w:type="spellStart"/>
      <w:r>
        <w:rPr>
          <w:i/>
          <w:lang w:val="ru-RU"/>
        </w:rPr>
        <w:t>Степахно</w:t>
      </w:r>
      <w:proofErr w:type="spellEnd"/>
      <w:r>
        <w:rPr>
          <w:i/>
          <w:lang w:val="ru-RU"/>
        </w:rPr>
        <w:t xml:space="preserve"> в Мурманске, реплика А. Локтя о «тяжести войны» (8</w:t>
      </w:r>
      <w:r>
        <w:rPr>
          <w:i/>
          <w:lang w:val="ru-RU"/>
        </w:rPr>
        <w:t>83 тыс.). Семь негативных сюжетов за неделю, четыре из них с охватом выше 800 тыс.</w:t>
      </w:r>
    </w:p>
    <w:p w14:paraId="6034DDF7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ЛДПР (10).</w:t>
      </w:r>
      <w:r>
        <w:rPr>
          <w:lang w:val="ru-RU"/>
        </w:rPr>
        <w:t xml:space="preserve"> Положительный контур: Л. Слуцкий на внешнем фронте − визы гимнасткам, Трамп и санкции («</w:t>
      </w:r>
      <w:proofErr w:type="spellStart"/>
      <w:r>
        <w:rPr>
          <w:lang w:val="ru-RU"/>
        </w:rPr>
        <w:t>Лента.ру</w:t>
      </w:r>
      <w:proofErr w:type="spellEnd"/>
      <w:r>
        <w:rPr>
          <w:lang w:val="ru-RU"/>
        </w:rPr>
        <w:t xml:space="preserve">», 2 млн; ТАСС); разъяснения Э. </w:t>
      </w:r>
      <w:proofErr w:type="spellStart"/>
      <w:r>
        <w:rPr>
          <w:lang w:val="ru-RU"/>
        </w:rPr>
        <w:t>Кавшар</w:t>
      </w:r>
      <w:proofErr w:type="spellEnd"/>
      <w:r>
        <w:rPr>
          <w:lang w:val="ru-RU"/>
        </w:rPr>
        <w:t xml:space="preserve"> о добровольности цифрового </w:t>
      </w:r>
      <w:r>
        <w:rPr>
          <w:lang w:val="ru-RU"/>
        </w:rPr>
        <w:t xml:space="preserve">рубля; «сбывшиеся прогнозы Жириновского» в региональных перепечатках. </w:t>
      </w:r>
      <w:r>
        <w:rPr>
          <w:i/>
          <w:lang w:val="ru-RU"/>
        </w:rPr>
        <w:t>Негатив и курьезы: смещение Слуцкого с поста главы комиссии по международным делам и отказ освободить кабинет Толстому − «Медуза» и «Дождь» подали это как «первую кабинетную войну» созыв</w:t>
      </w:r>
      <w:r>
        <w:rPr>
          <w:i/>
          <w:lang w:val="ru-RU"/>
        </w:rPr>
        <w:t>а (1,8 млн суммарно); томская фракция предложила переименовать мэра в «посадника» − сюжет разошелся по Life.ru и Pravda.ru с иронией, пост удален.</w:t>
      </w:r>
    </w:p>
    <w:p w14:paraId="673424D8" w14:textId="5006C3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СР (8).</w:t>
      </w:r>
      <w:r>
        <w:rPr>
          <w:lang w:val="ru-RU"/>
        </w:rPr>
        <w:t xml:space="preserve"> Конвейер инициатив С. Миронова работал − около 20 заявлений за неделю. Но партийные новости − все со </w:t>
      </w:r>
      <w:r>
        <w:rPr>
          <w:lang w:val="ru-RU"/>
        </w:rPr>
        <w:t xml:space="preserve">знаком минус: Миронов сообщил, что руководит фракцией дистанционно из-за проблем со здоровьем; «Ведомости» (318 тыс., два выхода) − съезд по итогам выборов отложен до восстановления лидера; К. </w:t>
      </w:r>
      <w:proofErr w:type="spellStart"/>
      <w:r>
        <w:rPr>
          <w:lang w:val="ru-RU"/>
        </w:rPr>
        <w:t>Шагимуратов</w:t>
      </w:r>
      <w:proofErr w:type="spellEnd"/>
      <w:r>
        <w:rPr>
          <w:lang w:val="ru-RU"/>
        </w:rPr>
        <w:t xml:space="preserve"> сложил полномочия депутата («Коммерсантъ», 651 тыс.</w:t>
      </w:r>
      <w:r>
        <w:rPr>
          <w:lang w:val="ru-RU"/>
        </w:rPr>
        <w:t xml:space="preserve">); </w:t>
      </w:r>
      <w:r w:rsidR="0044012D">
        <w:rPr>
          <w:lang w:val="ru-RU"/>
        </w:rPr>
        <w:t xml:space="preserve">бывший первый вице-губернатор Кубани, </w:t>
      </w:r>
      <w:r>
        <w:rPr>
          <w:lang w:val="ru-RU"/>
        </w:rPr>
        <w:t xml:space="preserve">миллиардер А. </w:t>
      </w:r>
      <w:proofErr w:type="spellStart"/>
      <w:r>
        <w:rPr>
          <w:lang w:val="ru-RU"/>
        </w:rPr>
        <w:t>Ремезков</w:t>
      </w:r>
      <w:proofErr w:type="spellEnd"/>
      <w:r>
        <w:rPr>
          <w:lang w:val="ru-RU"/>
        </w:rPr>
        <w:t xml:space="preserve"> покидает партию (URA.RU, 400 тыс.); «Блокнот» − Миронов «пообещал наказать друзей и родственников» за провал на выборах.</w:t>
      </w:r>
    </w:p>
    <w:p w14:paraId="567663AF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НЛ (5).</w:t>
      </w:r>
      <w:r>
        <w:rPr>
          <w:lang w:val="ru-RU"/>
        </w:rPr>
        <w:t xml:space="preserve"> Собственные поводы: СМС о задержке рейсов (РИА Новости, 1,9 млн</w:t>
      </w:r>
      <w:r>
        <w:rPr>
          <w:lang w:val="ru-RU"/>
        </w:rPr>
        <w:t xml:space="preserve">), легализация «красивых» номеров (Life.ru) − Володин призвал просчитать выгоду для бюджета, </w:t>
      </w:r>
      <w:proofErr w:type="spellStart"/>
      <w:r>
        <w:rPr>
          <w:lang w:val="ru-RU"/>
        </w:rPr>
        <w:t>велокурьеры</w:t>
      </w:r>
      <w:proofErr w:type="spellEnd"/>
      <w:r>
        <w:rPr>
          <w:lang w:val="ru-RU"/>
        </w:rPr>
        <w:t xml:space="preserve">, продажа федеральной недвижимости по частям. Все </w:t>
      </w:r>
      <w:r>
        <w:rPr>
          <w:lang w:val="ru-RU"/>
        </w:rPr>
        <w:lastRenderedPageBreak/>
        <w:t>остальное − про партию, а не от партии: шутка В. Володина о том, что фракции стоит «избавиться от прис</w:t>
      </w:r>
      <w:r>
        <w:rPr>
          <w:lang w:val="ru-RU"/>
        </w:rPr>
        <w:t xml:space="preserve">тавки „новые“» («Взгляд», 1,1 млн; «Царьград», ТАСС, РГ, М24 − девять выходов), сдача мандата Ю. </w:t>
      </w:r>
      <w:proofErr w:type="spellStart"/>
      <w:r>
        <w:rPr>
          <w:lang w:val="ru-RU"/>
        </w:rPr>
        <w:t>Айдаровым</w:t>
      </w:r>
      <w:proofErr w:type="spellEnd"/>
      <w:r>
        <w:rPr>
          <w:lang w:val="ru-RU"/>
        </w:rPr>
        <w:t xml:space="preserve"> в Прикамье через месяц после выборов.</w:t>
      </w:r>
    </w:p>
    <w:p w14:paraId="16DB1C06" w14:textId="23BD7873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О массиве.</w:t>
      </w:r>
      <w:r>
        <w:rPr>
          <w:lang w:val="ru-RU"/>
        </w:rPr>
        <w:t xml:space="preserve"> Доли партий в выгрузке «</w:t>
      </w:r>
      <w:proofErr w:type="spellStart"/>
      <w:r>
        <w:rPr>
          <w:lang w:val="ru-RU"/>
        </w:rPr>
        <w:t>Крибрум</w:t>
      </w:r>
      <w:proofErr w:type="spellEnd"/>
      <w:r>
        <w:rPr>
          <w:lang w:val="ru-RU"/>
        </w:rPr>
        <w:t>» по СМИ: ЕР − 2 212 материалов (73,0%), КПРФ − 616 (20,3%), ЛДПР − 3</w:t>
      </w:r>
      <w:r>
        <w:rPr>
          <w:lang w:val="ru-RU"/>
        </w:rPr>
        <w:t xml:space="preserve">87 (12,8%), СР − 323 (10,7%), НЛ − 252 (8,3%); доля оригинальных материалов у оппозиции выше, чем у ЕР (71−74% против 58%). У КПРФ самая большая в оппозиции база сообщений и источников (300), но </w:t>
      </w:r>
      <w:proofErr w:type="spellStart"/>
      <w:r>
        <w:rPr>
          <w:lang w:val="ru-RU"/>
        </w:rPr>
        <w:t>повесточный</w:t>
      </w:r>
      <w:proofErr w:type="spellEnd"/>
      <w:r>
        <w:rPr>
          <w:lang w:val="ru-RU"/>
        </w:rPr>
        <w:t xml:space="preserve"> балл при этом строится не на объеме, а на содержа</w:t>
      </w:r>
      <w:r>
        <w:rPr>
          <w:lang w:val="ru-RU"/>
        </w:rPr>
        <w:t xml:space="preserve">нии: на этой неделе </w:t>
      </w:r>
      <w:r w:rsidR="00D92295">
        <w:rPr>
          <w:lang w:val="ru-RU"/>
        </w:rPr>
        <w:t xml:space="preserve">большой </w:t>
      </w:r>
      <w:r>
        <w:rPr>
          <w:lang w:val="ru-RU"/>
        </w:rPr>
        <w:t xml:space="preserve">объем и </w:t>
      </w:r>
      <w:r w:rsidR="00D92295">
        <w:rPr>
          <w:lang w:val="ru-RU"/>
        </w:rPr>
        <w:t xml:space="preserve">разнообразное </w:t>
      </w:r>
      <w:r>
        <w:rPr>
          <w:lang w:val="ru-RU"/>
        </w:rPr>
        <w:t xml:space="preserve">содержание у </w:t>
      </w:r>
      <w:r w:rsidR="00D92295">
        <w:rPr>
          <w:lang w:val="ru-RU"/>
        </w:rPr>
        <w:t>Ком</w:t>
      </w:r>
      <w:r>
        <w:rPr>
          <w:lang w:val="ru-RU"/>
        </w:rPr>
        <w:t>партии впервые после выборов совпали.</w:t>
      </w:r>
    </w:p>
    <w:p w14:paraId="6ECED7C9" w14:textId="77777777" w:rsidR="006A42EF" w:rsidRPr="0044012D" w:rsidRDefault="00637517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  <w:szCs w:val="34"/>
          <w:lang w:val="ru-RU"/>
        </w:rPr>
        <w:t>V. ИТОГОВЫЙ СВОДНЫЙ ДИАГНОЗ</w:t>
      </w:r>
    </w:p>
    <w:p w14:paraId="10393069" w14:textId="15AB8D88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Третья послевыборная неделя прошла в том же режиме сжатого поля, что и вторая, но с другим содержанием:</w:t>
      </w:r>
      <w:r>
        <w:rPr>
          <w:lang w:val="ru-RU"/>
        </w:rPr>
        <w:t xml:space="preserve"> партии перешли от заявлений к законопроектам и бюджету, и </w:t>
      </w:r>
      <w:proofErr w:type="spellStart"/>
      <w:r>
        <w:rPr>
          <w:lang w:val="ru-RU"/>
        </w:rPr>
        <w:t>повесточный</w:t>
      </w:r>
      <w:proofErr w:type="spellEnd"/>
      <w:r>
        <w:rPr>
          <w:lang w:val="ru-RU"/>
        </w:rPr>
        <w:t xml:space="preserve"> контур впервые дал плотную тройку лидеров. Медийное поле при этом продолжает сужаться − СМИ на 8%, соцмедиа на 13%, телевидение для оппозиции практически закрыто. В таком поле «Единая Р</w:t>
      </w:r>
      <w:r>
        <w:rPr>
          <w:lang w:val="ru-RU"/>
        </w:rPr>
        <w:t xml:space="preserve">оссия» автоматически получает максимумы, а оппозиционные партии меняются местами внутри узкого коридора в 10−15 баллов. </w:t>
      </w:r>
      <w:r>
        <w:rPr>
          <w:i/>
          <w:lang w:val="ru-RU"/>
        </w:rPr>
        <w:t xml:space="preserve">Главный итог недели − второе место </w:t>
      </w:r>
      <w:r w:rsidR="00D92295">
        <w:rPr>
          <w:i/>
          <w:lang w:val="ru-RU"/>
        </w:rPr>
        <w:t xml:space="preserve">все </w:t>
      </w:r>
      <w:r>
        <w:rPr>
          <w:i/>
          <w:lang w:val="ru-RU"/>
        </w:rPr>
        <w:t>больше</w:t>
      </w:r>
      <w:r w:rsidR="00D92295">
        <w:rPr>
          <w:i/>
          <w:lang w:val="ru-RU"/>
        </w:rPr>
        <w:t xml:space="preserve"> становится зоной конкуренции</w:t>
      </w:r>
      <w:r>
        <w:rPr>
          <w:i/>
          <w:lang w:val="ru-RU"/>
        </w:rPr>
        <w:t xml:space="preserve">: КПРФ и ЛДПР разделяют 2,79 балла, и впервые у каждой из них </w:t>
      </w:r>
      <w:r>
        <w:rPr>
          <w:i/>
          <w:lang w:val="ru-RU"/>
        </w:rPr>
        <w:t xml:space="preserve">свои </w:t>
      </w:r>
      <w:r w:rsidR="00D92295">
        <w:rPr>
          <w:i/>
          <w:lang w:val="ru-RU"/>
        </w:rPr>
        <w:t xml:space="preserve">преимущества в разных </w:t>
      </w:r>
      <w:r>
        <w:rPr>
          <w:i/>
          <w:lang w:val="ru-RU"/>
        </w:rPr>
        <w:t>контур</w:t>
      </w:r>
      <w:r w:rsidR="00D92295">
        <w:rPr>
          <w:i/>
          <w:lang w:val="ru-RU"/>
        </w:rPr>
        <w:t>ах</w:t>
      </w:r>
      <w:r>
        <w:rPr>
          <w:i/>
          <w:lang w:val="ru-RU"/>
        </w:rPr>
        <w:t>.</w:t>
      </w:r>
    </w:p>
    <w:p w14:paraId="7D02DF51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«Единая Россия»</w:t>
      </w:r>
      <w:r>
        <w:rPr>
          <w:lang w:val="ru-RU"/>
        </w:rPr>
        <w:t xml:space="preserve"> − 92,92 балла, первое место. По 100 баллов в трех контурах из четырех и третье место в повестке − третью неделю подряд. Партия полностью контролирует телевидение и количественные показатели СМИ, но содер</w:t>
      </w:r>
      <w:r>
        <w:rPr>
          <w:lang w:val="ru-RU"/>
        </w:rPr>
        <w:t xml:space="preserve">жательных федеральных инициатив у нее меньше, чем у ЛДПР и КПРФ. </w:t>
      </w:r>
      <w:r>
        <w:rPr>
          <w:i/>
          <w:lang w:val="ru-RU"/>
        </w:rPr>
        <w:t>Слабое место недели − тональность в соцсетях: 23% позитива против 49% неделю назад.</w:t>
      </w:r>
    </w:p>
    <w:p w14:paraId="723E28F3" w14:textId="6E57FF37" w:rsidR="006A42EF" w:rsidRPr="00D92295" w:rsidRDefault="00637517">
      <w:pPr>
        <w:ind w:firstLine="720"/>
        <w:rPr>
          <w:lang w:val="ru-RU"/>
        </w:rPr>
      </w:pPr>
      <w:r>
        <w:rPr>
          <w:b/>
          <w:lang w:val="ru-RU"/>
        </w:rPr>
        <w:t>КПРФ</w:t>
      </w:r>
      <w:r>
        <w:rPr>
          <w:lang w:val="ru-RU"/>
        </w:rPr>
        <w:t xml:space="preserve"> − 38,32 балла, второе место. Повестка − лучший результат после выборов (75,00), собственные законопрое</w:t>
      </w:r>
      <w:r>
        <w:rPr>
          <w:lang w:val="ru-RU"/>
        </w:rPr>
        <w:t xml:space="preserve">кты вышли на федеральный уровень, соцсети − первая в оппозиции по авторам, просмотрам и реакциям. Все медийные контуры при этом просели: охват в СМИ упал вдвое, тональность в СМИ − ниже 50%, телевидение − 32 секунды и ноль на «России 24». </w:t>
      </w:r>
      <w:r>
        <w:rPr>
          <w:i/>
          <w:lang w:val="ru-RU"/>
        </w:rPr>
        <w:t>Два сигнала: втор</w:t>
      </w:r>
      <w:r>
        <w:rPr>
          <w:i/>
          <w:lang w:val="ru-RU"/>
        </w:rPr>
        <w:t>ое место удержано только повесткой, и негативный фон растет вместе с активностью − семь сюжетов за неделю об отказах, обысках и задержаниях.</w:t>
      </w:r>
      <w:r w:rsidR="00D92295">
        <w:rPr>
          <w:i/>
          <w:lang w:val="ru-RU"/>
        </w:rPr>
        <w:t xml:space="preserve"> Причем, негатив идет без оперативной официальной реакции на него со стороны спикеров КПРФ.</w:t>
      </w:r>
    </w:p>
    <w:p w14:paraId="55B5DC4D" w14:textId="745D9D11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ЛДПР</w:t>
      </w:r>
      <w:r>
        <w:rPr>
          <w:lang w:val="ru-RU"/>
        </w:rPr>
        <w:t xml:space="preserve"> − 35,53 балла, трет</w:t>
      </w:r>
      <w:r>
        <w:rPr>
          <w:lang w:val="ru-RU"/>
        </w:rPr>
        <w:t>ье место с минимальным отставанием</w:t>
      </w:r>
      <w:r w:rsidR="00D92295">
        <w:rPr>
          <w:lang w:val="ru-RU"/>
        </w:rPr>
        <w:t xml:space="preserve"> от КПРФ</w:t>
      </w:r>
      <w:r>
        <w:rPr>
          <w:lang w:val="ru-RU"/>
        </w:rPr>
        <w:t xml:space="preserve">. Первая в повестке, первая в оппозиции в СМИ, третья в соцсетях − прибавила там, где остальные теряли. Партия держит темп «инициатива в день» с федеральной рассылкой и лучшую в оппозиции тональность. Ограничители </w:t>
      </w:r>
      <w:r>
        <w:rPr>
          <w:lang w:val="ru-RU"/>
        </w:rPr>
        <w:t xml:space="preserve">прежние − ноль телеэфира и вдвое </w:t>
      </w:r>
      <w:r>
        <w:rPr>
          <w:lang w:val="ru-RU"/>
        </w:rPr>
        <w:lastRenderedPageBreak/>
        <w:t>меньшая, чем у КПРФ, сеть в соцсетях; ситуативный контур (конфликт за кабинет, «посадник») работает против имиджа «партии дела».</w:t>
      </w:r>
    </w:p>
    <w:p w14:paraId="3CD150B6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«Справедливая Россия»</w:t>
      </w:r>
      <w:r>
        <w:rPr>
          <w:lang w:val="ru-RU"/>
        </w:rPr>
        <w:t xml:space="preserve"> − 27,65 балла, четвертое место и минимум серии. </w:t>
      </w:r>
      <w:proofErr w:type="spellStart"/>
      <w:r>
        <w:rPr>
          <w:lang w:val="ru-RU"/>
        </w:rPr>
        <w:t>Повесточное</w:t>
      </w:r>
      <w:proofErr w:type="spellEnd"/>
      <w:r>
        <w:rPr>
          <w:lang w:val="ru-RU"/>
        </w:rPr>
        <w:t xml:space="preserve"> лидерство дв</w:t>
      </w:r>
      <w:r>
        <w:rPr>
          <w:lang w:val="ru-RU"/>
        </w:rPr>
        <w:t xml:space="preserve">ух предыдущих недель потеряно, телевидения нет, в соцсетях − тираж без отклика. </w:t>
      </w:r>
      <w:r>
        <w:rPr>
          <w:i/>
          <w:lang w:val="ru-RU"/>
        </w:rPr>
        <w:t>Новости о партии − здоровье лидера, отложенный съезд, сдача мандата, уход спонсора − перебили новости от партии.</w:t>
      </w:r>
    </w:p>
    <w:p w14:paraId="45122EAF" w14:textId="77777777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>«Новые люди»</w:t>
      </w:r>
      <w:r>
        <w:rPr>
          <w:lang w:val="ru-RU"/>
        </w:rPr>
        <w:t xml:space="preserve"> − 14,00 балла, пятое место и новый минимум серии. Полный ноль на телевидении, последнее место в СМИ. Небольшой рост в повестке и соцсетях за счет единичных сюжетов. Повестку партии в СМИ на этой неделе формировал спикер Думы, а не сама партия.</w:t>
      </w:r>
    </w:p>
    <w:p w14:paraId="6595BDDF" w14:textId="77777777" w:rsidR="006A42EF" w:rsidRPr="0044012D" w:rsidRDefault="00637517">
      <w:pPr>
        <w:keepNext/>
        <w:spacing w:before="360" w:after="160"/>
        <w:jc w:val="left"/>
        <w:rPr>
          <w:lang w:val="ru-RU"/>
        </w:rPr>
      </w:pPr>
      <w:r>
        <w:rPr>
          <w:b/>
          <w:sz w:val="34"/>
          <w:szCs w:val="34"/>
          <w:lang w:val="ru-RU"/>
        </w:rPr>
        <w:t xml:space="preserve">VI. ТРЕНДЫ </w:t>
      </w:r>
      <w:r>
        <w:rPr>
          <w:b/>
          <w:sz w:val="34"/>
          <w:szCs w:val="34"/>
          <w:lang w:val="ru-RU"/>
        </w:rPr>
        <w:t>И РИСКИ</w:t>
      </w:r>
    </w:p>
    <w:p w14:paraId="3CA20D19" w14:textId="212E08A4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 xml:space="preserve">1. Телевидение </w:t>
      </w:r>
      <w:r w:rsidR="0044012D">
        <w:rPr>
          <w:b/>
          <w:lang w:val="ru-RU"/>
        </w:rPr>
        <w:t xml:space="preserve">на анализируемой неделе </w:t>
      </w:r>
      <w:r w:rsidR="00D92295">
        <w:rPr>
          <w:b/>
          <w:lang w:val="ru-RU"/>
        </w:rPr>
        <w:t xml:space="preserve">было </w:t>
      </w:r>
      <w:r>
        <w:rPr>
          <w:b/>
          <w:lang w:val="ru-RU"/>
        </w:rPr>
        <w:t>закры</w:t>
      </w:r>
      <w:r w:rsidR="00D92295">
        <w:rPr>
          <w:b/>
          <w:lang w:val="ru-RU"/>
        </w:rPr>
        <w:t>то</w:t>
      </w:r>
      <w:r>
        <w:rPr>
          <w:b/>
          <w:lang w:val="ru-RU"/>
        </w:rPr>
        <w:t xml:space="preserve"> для </w:t>
      </w:r>
      <w:r w:rsidR="00D92295">
        <w:rPr>
          <w:b/>
          <w:lang w:val="ru-RU"/>
        </w:rPr>
        <w:t xml:space="preserve">думской </w:t>
      </w:r>
      <w:r>
        <w:rPr>
          <w:b/>
          <w:lang w:val="ru-RU"/>
        </w:rPr>
        <w:t>оппозиции.</w:t>
      </w:r>
      <w:r>
        <w:rPr>
          <w:lang w:val="ru-RU"/>
        </w:rPr>
        <w:t xml:space="preserve"> 32 секунды на всех оппозиционных партий за неделю, ноль сюжетов КПРФ на «России 24», РЕН ТВ третью неделю не упоминает партию. В этом режиме ТВ-контур дает ЕР 100 баллов авт</w:t>
      </w:r>
      <w:r>
        <w:rPr>
          <w:lang w:val="ru-RU"/>
        </w:rPr>
        <w:t xml:space="preserve">оматически, а оппозиции − единицы баллов за случайные упоминания. </w:t>
      </w:r>
      <w:r>
        <w:rPr>
          <w:i/>
          <w:lang w:val="ru-RU"/>
        </w:rPr>
        <w:t>Для КПРФ второе место в ТВ-контуре − 0,45 балла над ЛДПР − держится на одном сюжете канала «Россия».</w:t>
      </w:r>
    </w:p>
    <w:p w14:paraId="2FDD3FF1" w14:textId="04E02352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t xml:space="preserve">2. Гонка за второе место: </w:t>
      </w:r>
      <w:r w:rsidR="00D92295">
        <w:rPr>
          <w:b/>
          <w:lang w:val="ru-RU"/>
        </w:rPr>
        <w:t xml:space="preserve">разница всего в </w:t>
      </w:r>
      <w:r>
        <w:rPr>
          <w:b/>
          <w:lang w:val="ru-RU"/>
        </w:rPr>
        <w:t>2,79 балла, и контуры поменялись.</w:t>
      </w:r>
      <w:r>
        <w:rPr>
          <w:lang w:val="ru-RU"/>
        </w:rPr>
        <w:t xml:space="preserve"> Неделю назад </w:t>
      </w:r>
      <w:r>
        <w:rPr>
          <w:lang w:val="ru-RU"/>
        </w:rPr>
        <w:t xml:space="preserve">КПРФ держалась за счет СМИ, соцсетей и ТВ, а ЛДПР − за счет повестки. Теперь ЛДПР впереди в СМИ, а КПРФ сравнялась с ней в повестке. У ЛДПР три контура из четырех растут или держатся, у КПРФ три из четырех падают. </w:t>
      </w:r>
      <w:r>
        <w:rPr>
          <w:i/>
          <w:lang w:val="ru-RU"/>
        </w:rPr>
        <w:t xml:space="preserve">Если </w:t>
      </w:r>
      <w:r w:rsidR="0044012D">
        <w:rPr>
          <w:i/>
          <w:lang w:val="ru-RU"/>
        </w:rPr>
        <w:t xml:space="preserve">рост </w:t>
      </w:r>
      <w:proofErr w:type="spellStart"/>
      <w:r>
        <w:rPr>
          <w:i/>
          <w:lang w:val="ru-RU"/>
        </w:rPr>
        <w:t>повесточн</w:t>
      </w:r>
      <w:r w:rsidR="0044012D">
        <w:rPr>
          <w:i/>
          <w:lang w:val="ru-RU"/>
        </w:rPr>
        <w:t>ого</w:t>
      </w:r>
      <w:proofErr w:type="spellEnd"/>
      <w:r>
        <w:rPr>
          <w:i/>
          <w:lang w:val="ru-RU"/>
        </w:rPr>
        <w:t xml:space="preserve"> результат</w:t>
      </w:r>
      <w:r w:rsidR="0044012D">
        <w:rPr>
          <w:i/>
          <w:lang w:val="ru-RU"/>
        </w:rPr>
        <w:t>а</w:t>
      </w:r>
      <w:r>
        <w:rPr>
          <w:i/>
          <w:lang w:val="ru-RU"/>
        </w:rPr>
        <w:t xml:space="preserve"> КПРФ ока</w:t>
      </w:r>
      <w:r>
        <w:rPr>
          <w:i/>
          <w:lang w:val="ru-RU"/>
        </w:rPr>
        <w:t>жется разовым, смена мест произойдет уже на следующей неделе.</w:t>
      </w:r>
    </w:p>
    <w:p w14:paraId="55EABB72" w14:textId="4F8A8AC5" w:rsidR="006A42EF" w:rsidRPr="00D92295" w:rsidRDefault="00637517">
      <w:pPr>
        <w:ind w:firstLine="720"/>
        <w:rPr>
          <w:b/>
          <w:bCs/>
          <w:i/>
          <w:iCs/>
          <w:u w:val="single"/>
          <w:lang w:val="ru-RU"/>
        </w:rPr>
      </w:pPr>
      <w:r>
        <w:rPr>
          <w:b/>
          <w:lang w:val="ru-RU"/>
        </w:rPr>
        <w:t xml:space="preserve">3. Законопроектная фаза началась, и КПРФ в нее </w:t>
      </w:r>
      <w:r w:rsidR="00D92295">
        <w:rPr>
          <w:b/>
          <w:lang w:val="ru-RU"/>
        </w:rPr>
        <w:t xml:space="preserve">активно </w:t>
      </w:r>
      <w:r>
        <w:rPr>
          <w:b/>
          <w:lang w:val="ru-RU"/>
        </w:rPr>
        <w:t>вошла.</w:t>
      </w:r>
      <w:r>
        <w:rPr>
          <w:lang w:val="ru-RU"/>
        </w:rPr>
        <w:t xml:space="preserve"> Тарифный законопроект (10% дохода) внесен</w:t>
      </w:r>
      <w:r w:rsidR="0044012D">
        <w:rPr>
          <w:lang w:val="ru-RU"/>
        </w:rPr>
        <w:t xml:space="preserve">. Спикер Госдумы </w:t>
      </w:r>
      <w:r>
        <w:rPr>
          <w:lang w:val="ru-RU"/>
        </w:rPr>
        <w:t>В. Володин</w:t>
      </w:r>
      <w:r w:rsidR="0044012D">
        <w:rPr>
          <w:lang w:val="ru-RU"/>
        </w:rPr>
        <w:t xml:space="preserve"> после активности КПРФ</w:t>
      </w:r>
      <w:r>
        <w:rPr>
          <w:lang w:val="ru-RU"/>
        </w:rPr>
        <w:t xml:space="preserve"> публично взялся за тарифы </w:t>
      </w:r>
      <w:proofErr w:type="gramStart"/>
      <w:r>
        <w:rPr>
          <w:lang w:val="ru-RU"/>
        </w:rPr>
        <w:t>− это</w:t>
      </w:r>
      <w:proofErr w:type="gramEnd"/>
      <w:r>
        <w:rPr>
          <w:lang w:val="ru-RU"/>
        </w:rPr>
        <w:t xml:space="preserve"> </w:t>
      </w:r>
      <w:r w:rsidR="0044012D">
        <w:rPr>
          <w:lang w:val="ru-RU"/>
        </w:rPr>
        <w:t xml:space="preserve">потенциальная </w:t>
      </w:r>
      <w:r w:rsidR="00442C8C">
        <w:rPr>
          <w:lang w:val="ru-RU"/>
        </w:rPr>
        <w:t>«</w:t>
      </w:r>
      <w:r>
        <w:rPr>
          <w:lang w:val="ru-RU"/>
        </w:rPr>
        <w:t>точка входа</w:t>
      </w:r>
      <w:r w:rsidR="00442C8C">
        <w:rPr>
          <w:lang w:val="ru-RU"/>
        </w:rPr>
        <w:t>»</w:t>
      </w:r>
      <w:r>
        <w:rPr>
          <w:lang w:val="ru-RU"/>
        </w:rPr>
        <w:t xml:space="preserve"> для</w:t>
      </w:r>
      <w:r w:rsidR="0044012D">
        <w:rPr>
          <w:lang w:val="ru-RU"/>
        </w:rPr>
        <w:t xml:space="preserve"> инициатив КПРФ для дальнейшего информационного</w:t>
      </w:r>
      <w:r>
        <w:rPr>
          <w:lang w:val="ru-RU"/>
        </w:rPr>
        <w:t xml:space="preserve"> сопровождения</w:t>
      </w:r>
      <w:r w:rsidR="0044012D">
        <w:rPr>
          <w:lang w:val="ru-RU"/>
        </w:rPr>
        <w:t xml:space="preserve"> острой темы</w:t>
      </w:r>
      <w:r>
        <w:rPr>
          <w:lang w:val="ru-RU"/>
        </w:rPr>
        <w:t xml:space="preserve">: </w:t>
      </w:r>
      <w:r w:rsidR="0044012D">
        <w:rPr>
          <w:lang w:val="ru-RU"/>
        </w:rPr>
        <w:t xml:space="preserve">вполне возможны </w:t>
      </w:r>
      <w:r>
        <w:rPr>
          <w:lang w:val="ru-RU"/>
        </w:rPr>
        <w:t xml:space="preserve">запросы в регионы </w:t>
      </w:r>
      <w:r w:rsidR="0044012D">
        <w:rPr>
          <w:lang w:val="ru-RU"/>
        </w:rPr>
        <w:t>по поводу</w:t>
      </w:r>
      <w:r>
        <w:rPr>
          <w:lang w:val="ru-RU"/>
        </w:rPr>
        <w:t xml:space="preserve"> превышени</w:t>
      </w:r>
      <w:r w:rsidR="0044012D">
        <w:rPr>
          <w:lang w:val="ru-RU"/>
        </w:rPr>
        <w:t>й лимита роста тарифов</w:t>
      </w:r>
      <w:r>
        <w:rPr>
          <w:lang w:val="ru-RU"/>
        </w:rPr>
        <w:t>, расчет выпадающих доходов, публичная «карт</w:t>
      </w:r>
      <w:r>
        <w:rPr>
          <w:lang w:val="ru-RU"/>
        </w:rPr>
        <w:t>а тарифов»</w:t>
      </w:r>
      <w:r w:rsidR="0044012D">
        <w:rPr>
          <w:lang w:val="ru-RU"/>
        </w:rPr>
        <w:t xml:space="preserve"> и т.п</w:t>
      </w:r>
      <w:r>
        <w:rPr>
          <w:lang w:val="ru-RU"/>
        </w:rPr>
        <w:t xml:space="preserve">. </w:t>
      </w:r>
      <w:r w:rsidR="0044012D">
        <w:rPr>
          <w:lang w:val="ru-RU"/>
        </w:rPr>
        <w:t xml:space="preserve">Как показывает опыт, </w:t>
      </w:r>
      <w:r w:rsidR="0044012D" w:rsidRPr="00D92295">
        <w:rPr>
          <w:b/>
          <w:bCs/>
          <w:i/>
          <w:iCs/>
          <w:u w:val="single"/>
          <w:lang w:val="ru-RU"/>
        </w:rPr>
        <w:t>е</w:t>
      </w:r>
      <w:r w:rsidRPr="00D92295">
        <w:rPr>
          <w:b/>
          <w:bCs/>
          <w:i/>
          <w:iCs/>
          <w:u w:val="single"/>
          <w:lang w:val="ru-RU"/>
        </w:rPr>
        <w:t xml:space="preserve">сли фракция </w:t>
      </w:r>
      <w:r w:rsidR="0044012D" w:rsidRPr="00D92295">
        <w:rPr>
          <w:b/>
          <w:bCs/>
          <w:i/>
          <w:iCs/>
          <w:u w:val="single"/>
          <w:lang w:val="ru-RU"/>
        </w:rPr>
        <w:t xml:space="preserve">КПРФ </w:t>
      </w:r>
      <w:r w:rsidRPr="00D92295">
        <w:rPr>
          <w:b/>
          <w:bCs/>
          <w:i/>
          <w:iCs/>
          <w:u w:val="single"/>
          <w:lang w:val="ru-RU"/>
        </w:rPr>
        <w:t xml:space="preserve">оставит </w:t>
      </w:r>
      <w:r w:rsidR="0044012D" w:rsidRPr="00D92295">
        <w:rPr>
          <w:b/>
          <w:bCs/>
          <w:i/>
          <w:iCs/>
          <w:u w:val="single"/>
          <w:lang w:val="ru-RU"/>
        </w:rPr>
        <w:t xml:space="preserve">свои резонансные </w:t>
      </w:r>
      <w:r w:rsidRPr="00D92295">
        <w:rPr>
          <w:b/>
          <w:bCs/>
          <w:i/>
          <w:iCs/>
          <w:u w:val="single"/>
          <w:lang w:val="ru-RU"/>
        </w:rPr>
        <w:t>законопроект</w:t>
      </w:r>
      <w:r w:rsidR="0044012D" w:rsidRPr="00D92295">
        <w:rPr>
          <w:b/>
          <w:bCs/>
          <w:i/>
          <w:iCs/>
          <w:u w:val="single"/>
          <w:lang w:val="ru-RU"/>
        </w:rPr>
        <w:t>ы по ЖКХ</w:t>
      </w:r>
      <w:r w:rsidRPr="00D92295">
        <w:rPr>
          <w:b/>
          <w:bCs/>
          <w:i/>
          <w:iCs/>
          <w:u w:val="single"/>
          <w:lang w:val="ru-RU"/>
        </w:rPr>
        <w:t xml:space="preserve"> без </w:t>
      </w:r>
      <w:r w:rsidR="0044012D" w:rsidRPr="00D92295">
        <w:rPr>
          <w:b/>
          <w:bCs/>
          <w:i/>
          <w:iCs/>
          <w:u w:val="single"/>
          <w:lang w:val="ru-RU"/>
        </w:rPr>
        <w:t xml:space="preserve">должного информационного </w:t>
      </w:r>
      <w:r w:rsidRPr="00D92295">
        <w:rPr>
          <w:b/>
          <w:bCs/>
          <w:i/>
          <w:iCs/>
          <w:u w:val="single"/>
          <w:lang w:val="ru-RU"/>
        </w:rPr>
        <w:t xml:space="preserve">сопровождения, через две недели тему снова перехватит ЛДПР </w:t>
      </w:r>
      <w:r w:rsidR="00442C8C">
        <w:rPr>
          <w:b/>
          <w:bCs/>
          <w:i/>
          <w:iCs/>
          <w:u w:val="single"/>
          <w:lang w:val="ru-RU"/>
        </w:rPr>
        <w:t>(</w:t>
      </w:r>
      <w:r w:rsidRPr="00D92295">
        <w:rPr>
          <w:b/>
          <w:bCs/>
          <w:i/>
          <w:iCs/>
          <w:u w:val="single"/>
          <w:lang w:val="ru-RU"/>
        </w:rPr>
        <w:t>как это уже было н</w:t>
      </w:r>
      <w:r w:rsidR="0044012D" w:rsidRPr="00D92295">
        <w:rPr>
          <w:b/>
          <w:bCs/>
          <w:i/>
          <w:iCs/>
          <w:u w:val="single"/>
          <w:lang w:val="ru-RU"/>
        </w:rPr>
        <w:t>е раз</w:t>
      </w:r>
      <w:r w:rsidR="00442C8C">
        <w:rPr>
          <w:b/>
          <w:bCs/>
          <w:i/>
          <w:iCs/>
          <w:u w:val="single"/>
          <w:lang w:val="ru-RU"/>
        </w:rPr>
        <w:t>)</w:t>
      </w:r>
      <w:r w:rsidRPr="00D92295">
        <w:rPr>
          <w:b/>
          <w:bCs/>
          <w:i/>
          <w:iCs/>
          <w:u w:val="single"/>
          <w:lang w:val="ru-RU"/>
        </w:rPr>
        <w:t>.</w:t>
      </w:r>
    </w:p>
    <w:p w14:paraId="2925D56A" w14:textId="57574B92" w:rsidR="006A42EF" w:rsidRPr="008174F3" w:rsidRDefault="00637517">
      <w:pPr>
        <w:ind w:firstLine="720"/>
        <w:rPr>
          <w:b/>
          <w:bCs/>
          <w:lang w:val="ru-RU"/>
        </w:rPr>
      </w:pPr>
      <w:r>
        <w:rPr>
          <w:b/>
          <w:lang w:val="ru-RU"/>
        </w:rPr>
        <w:t>4. Негативный фон КПРФ растет вместе с</w:t>
      </w:r>
      <w:r>
        <w:rPr>
          <w:b/>
          <w:lang w:val="ru-RU"/>
        </w:rPr>
        <w:t xml:space="preserve"> активностью.</w:t>
      </w:r>
      <w:r>
        <w:rPr>
          <w:lang w:val="ru-RU"/>
        </w:rPr>
        <w:t xml:space="preserve"> Тональность в СМИ − 48,20%, худшая за серию; в соцсетях негатива в 3,3 раза больше позитива. Семь негативных сюжетов за неделю − отказы в митингах, обыск, задержание, − четыре из них с охватом выше 800 тыс. </w:t>
      </w:r>
      <w:r w:rsidRPr="008174F3">
        <w:rPr>
          <w:b/>
          <w:bCs/>
          <w:i/>
          <w:lang w:val="ru-RU"/>
        </w:rPr>
        <w:t xml:space="preserve">Без официальной реакции партии </w:t>
      </w:r>
      <w:r w:rsidR="008174F3">
        <w:rPr>
          <w:b/>
          <w:bCs/>
          <w:i/>
          <w:lang w:val="ru-RU"/>
        </w:rPr>
        <w:t xml:space="preserve">на негатив </w:t>
      </w:r>
      <w:r w:rsidRPr="008174F3">
        <w:rPr>
          <w:b/>
          <w:bCs/>
          <w:i/>
          <w:lang w:val="ru-RU"/>
        </w:rPr>
        <w:t>в день события этот фон воспринимается как часть повестки КПРФ.</w:t>
      </w:r>
    </w:p>
    <w:p w14:paraId="2B79048C" w14:textId="7BD972DD" w:rsidR="006A42EF" w:rsidRPr="0044012D" w:rsidRDefault="00637517">
      <w:pPr>
        <w:ind w:firstLine="720"/>
        <w:rPr>
          <w:lang w:val="ru-RU"/>
        </w:rPr>
      </w:pPr>
      <w:r>
        <w:rPr>
          <w:b/>
          <w:lang w:val="ru-RU"/>
        </w:rPr>
        <w:lastRenderedPageBreak/>
        <w:t xml:space="preserve">5. Две </w:t>
      </w:r>
      <w:r w:rsidR="00442C8C">
        <w:rPr>
          <w:b/>
          <w:lang w:val="ru-RU"/>
        </w:rPr>
        <w:t>«</w:t>
      </w:r>
      <w:r>
        <w:rPr>
          <w:b/>
          <w:lang w:val="ru-RU"/>
        </w:rPr>
        <w:t>пустые</w:t>
      </w:r>
      <w:r w:rsidR="00442C8C">
        <w:rPr>
          <w:b/>
          <w:lang w:val="ru-RU"/>
        </w:rPr>
        <w:t>»</w:t>
      </w:r>
      <w:r>
        <w:rPr>
          <w:b/>
          <w:lang w:val="ru-RU"/>
        </w:rPr>
        <w:t xml:space="preserve"> темы</w:t>
      </w:r>
      <w:r w:rsidR="008174F3">
        <w:rPr>
          <w:b/>
          <w:lang w:val="ru-RU"/>
        </w:rPr>
        <w:t xml:space="preserve"> у КПРФ</w:t>
      </w:r>
      <w:r>
        <w:rPr>
          <w:b/>
          <w:lang w:val="ru-RU"/>
        </w:rPr>
        <w:t xml:space="preserve"> − СВО и экология.</w:t>
      </w:r>
      <w:r>
        <w:rPr>
          <w:lang w:val="ru-RU"/>
        </w:rPr>
        <w:t xml:space="preserve"> По СВО вторую неделю подряд у КПРФ нет сюжета с федеральным охватом, хотя конвои и помощь регионам продолжаются. </w:t>
      </w:r>
      <w:r w:rsidRPr="00442C8C">
        <w:rPr>
          <w:i/>
          <w:iCs/>
          <w:lang w:val="ru-RU"/>
        </w:rPr>
        <w:t>По экологии и благоустройств</w:t>
      </w:r>
      <w:r w:rsidRPr="00442C8C">
        <w:rPr>
          <w:i/>
          <w:iCs/>
          <w:lang w:val="ru-RU"/>
        </w:rPr>
        <w:t>у у всей оппозиции ноль</w:t>
      </w:r>
      <w:r>
        <w:rPr>
          <w:lang w:val="ru-RU"/>
        </w:rPr>
        <w:t xml:space="preserve">. Обе темы </w:t>
      </w:r>
      <w:r w:rsidR="00442C8C">
        <w:rPr>
          <w:lang w:val="ru-RU"/>
        </w:rPr>
        <w:t>«</w:t>
      </w:r>
      <w:r>
        <w:rPr>
          <w:lang w:val="ru-RU"/>
        </w:rPr>
        <w:t>закрываются</w:t>
      </w:r>
      <w:r w:rsidR="00442C8C">
        <w:rPr>
          <w:lang w:val="ru-RU"/>
        </w:rPr>
        <w:t>»</w:t>
      </w:r>
      <w:r>
        <w:rPr>
          <w:lang w:val="ru-RU"/>
        </w:rPr>
        <w:t xml:space="preserve"> одним-двумя адресными законопроектами − например, льготы и статус волонтеров для СВО, инициатива по благоустройству в привязке к бюджету. Держать паритет с ЛДПР в повестке можно только регулярностью: не менее д</w:t>
      </w:r>
      <w:r>
        <w:rPr>
          <w:lang w:val="ru-RU"/>
        </w:rPr>
        <w:t>вух-трех федеральных выходов в день по разным темам</w:t>
      </w:r>
      <w:r w:rsidR="008174F3">
        <w:rPr>
          <w:lang w:val="ru-RU"/>
        </w:rPr>
        <w:t xml:space="preserve">. </w:t>
      </w:r>
      <w:r w:rsidR="008174F3" w:rsidRPr="00442C8C">
        <w:rPr>
          <w:i/>
          <w:iCs/>
          <w:lang w:val="ru-RU"/>
        </w:rPr>
        <w:t>Пример</w:t>
      </w:r>
      <w:r w:rsidR="00442C8C" w:rsidRPr="00442C8C">
        <w:rPr>
          <w:i/>
          <w:iCs/>
          <w:lang w:val="ru-RU"/>
        </w:rPr>
        <w:t>:</w:t>
      </w:r>
      <w:r w:rsidRPr="00442C8C">
        <w:rPr>
          <w:i/>
          <w:iCs/>
          <w:lang w:val="ru-RU"/>
        </w:rPr>
        <w:t xml:space="preserve"> «цифровой» блок Ю. Афонина − как постоянная линия.</w:t>
      </w:r>
    </w:p>
    <w:p w14:paraId="5CB03BCF" w14:textId="77777777" w:rsidR="006A42EF" w:rsidRPr="0044012D" w:rsidRDefault="00637517">
      <w:pPr>
        <w:spacing w:before="200" w:after="40"/>
        <w:jc w:val="right"/>
        <w:rPr>
          <w:lang w:val="ru-RU"/>
        </w:rPr>
      </w:pPr>
      <w:r>
        <w:rPr>
          <w:b/>
          <w:i/>
          <w:sz w:val="24"/>
          <w:szCs w:val="24"/>
          <w:u w:val="single"/>
          <w:lang w:val="ru-RU"/>
        </w:rPr>
        <w:t>Подготовили:</w:t>
      </w:r>
    </w:p>
    <w:p w14:paraId="6FF362F1" w14:textId="77777777" w:rsidR="006A42EF" w:rsidRPr="0044012D" w:rsidRDefault="00637517">
      <w:pPr>
        <w:spacing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С.П. Обухов</w:t>
      </w:r>
      <w:r>
        <w:rPr>
          <w:i/>
          <w:sz w:val="24"/>
          <w:szCs w:val="24"/>
          <w:lang w:val="ru-RU"/>
        </w:rPr>
        <w:t>, доктор политических наук</w:t>
      </w:r>
    </w:p>
    <w:p w14:paraId="266FE9A6" w14:textId="77777777" w:rsidR="00442C8C" w:rsidRDefault="00637517">
      <w:pPr>
        <w:spacing w:after="40"/>
        <w:jc w:val="right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lang w:val="ru-RU"/>
        </w:rPr>
        <w:t xml:space="preserve">А.М. Михальчук, И.М. Куприянова, </w:t>
      </w:r>
    </w:p>
    <w:p w14:paraId="76AD9C4B" w14:textId="102B93E6" w:rsidR="006A42EF" w:rsidRPr="0044012D" w:rsidRDefault="00637517">
      <w:pPr>
        <w:spacing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А.М. Богачев,</w:t>
      </w:r>
      <w:r w:rsidR="00442C8C">
        <w:rPr>
          <w:b/>
          <w:i/>
          <w:sz w:val="24"/>
          <w:szCs w:val="24"/>
          <w:lang w:val="ru-RU"/>
        </w:rPr>
        <w:t xml:space="preserve"> </w:t>
      </w:r>
      <w:r>
        <w:rPr>
          <w:b/>
          <w:i/>
          <w:sz w:val="24"/>
          <w:szCs w:val="24"/>
          <w:lang w:val="ru-RU"/>
        </w:rPr>
        <w:t>А.В. Червонцев</w:t>
      </w:r>
    </w:p>
    <w:p w14:paraId="7D51DA3C" w14:textId="77777777" w:rsidR="006A42EF" w:rsidRPr="0044012D" w:rsidRDefault="00637517">
      <w:pPr>
        <w:spacing w:before="120" w:after="40"/>
        <w:jc w:val="right"/>
        <w:rPr>
          <w:lang w:val="ru-RU"/>
        </w:rPr>
      </w:pPr>
      <w:r>
        <w:rPr>
          <w:b/>
          <w:i/>
          <w:sz w:val="24"/>
          <w:szCs w:val="24"/>
          <w:u w:val="single"/>
          <w:lang w:val="ru-RU"/>
        </w:rPr>
        <w:t>ТВ-мониторинг:</w:t>
      </w:r>
    </w:p>
    <w:p w14:paraId="482E2CB4" w14:textId="77777777" w:rsidR="006A42EF" w:rsidRPr="0044012D" w:rsidRDefault="00637517">
      <w:pPr>
        <w:spacing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 xml:space="preserve">А.А. </w:t>
      </w:r>
      <w:proofErr w:type="spellStart"/>
      <w:r>
        <w:rPr>
          <w:b/>
          <w:i/>
          <w:sz w:val="24"/>
          <w:szCs w:val="24"/>
          <w:lang w:val="ru-RU"/>
        </w:rPr>
        <w:t>Гавалова</w:t>
      </w:r>
      <w:proofErr w:type="spellEnd"/>
      <w:r>
        <w:rPr>
          <w:b/>
          <w:i/>
          <w:sz w:val="24"/>
          <w:szCs w:val="24"/>
          <w:lang w:val="ru-RU"/>
        </w:rPr>
        <w:t>, А.Н. Васильцова</w:t>
      </w:r>
    </w:p>
    <w:p w14:paraId="05645930" w14:textId="77777777" w:rsidR="00442C8C" w:rsidRDefault="00637517">
      <w:pPr>
        <w:spacing w:before="120" w:after="40"/>
        <w:jc w:val="right"/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  <w:u w:val="single"/>
          <w:lang w:val="ru-RU"/>
        </w:rPr>
        <w:t>Ответственный за выпуск:</w:t>
      </w:r>
      <w:r>
        <w:rPr>
          <w:b/>
          <w:i/>
          <w:sz w:val="24"/>
          <w:szCs w:val="24"/>
          <w:lang w:val="ru-RU"/>
        </w:rPr>
        <w:t xml:space="preserve"> </w:t>
      </w:r>
    </w:p>
    <w:p w14:paraId="2E75C770" w14:textId="72D58BE2" w:rsidR="006A42EF" w:rsidRPr="0044012D" w:rsidRDefault="00637517">
      <w:pPr>
        <w:spacing w:before="120" w:after="40"/>
        <w:jc w:val="right"/>
        <w:rPr>
          <w:lang w:val="ru-RU"/>
        </w:rPr>
      </w:pPr>
      <w:r>
        <w:rPr>
          <w:b/>
          <w:i/>
          <w:sz w:val="24"/>
          <w:szCs w:val="24"/>
          <w:lang w:val="ru-RU"/>
        </w:rPr>
        <w:t>С.П. Обухов</w:t>
      </w:r>
      <w:r>
        <w:rPr>
          <w:i/>
          <w:sz w:val="24"/>
          <w:szCs w:val="24"/>
          <w:lang w:val="ru-RU"/>
        </w:rPr>
        <w:t>, доктор политических наук</w:t>
      </w:r>
    </w:p>
    <w:sectPr w:rsidR="006A42EF" w:rsidRPr="0044012D" w:rsidSect="006C776B">
      <w:footerReference w:type="even" r:id="rId9"/>
      <w:footerReference w:type="default" r:id="rId10"/>
      <w:footerReference w:type="first" r:id="rId11"/>
      <w:pgSz w:w="12240" w:h="15840"/>
      <w:pgMar w:top="1134" w:right="851" w:bottom="1134" w:left="1134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C1CF9" w14:textId="77777777" w:rsidR="00637517" w:rsidRDefault="00637517">
      <w:pPr>
        <w:spacing w:after="0"/>
      </w:pPr>
      <w:r>
        <w:separator/>
      </w:r>
    </w:p>
  </w:endnote>
  <w:endnote w:type="continuationSeparator" w:id="0">
    <w:p w14:paraId="2F197137" w14:textId="77777777" w:rsidR="00637517" w:rsidRDefault="006375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tham Pro Black">
    <w:altName w:val="Calibri"/>
    <w:charset w:val="CC"/>
    <w:family w:val="auto"/>
    <w:pitch w:val="variable"/>
    <w:sig w:usb0="80000AAF" w:usb1="5000204A" w:usb2="00000000" w:usb3="00000000" w:csb0="0000003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2E2F2" w14:textId="77777777" w:rsidR="008F3052" w:rsidRDefault="008F305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22367" w14:textId="77777777" w:rsidR="008F3052" w:rsidRDefault="008F3052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C5560" w14:textId="77777777" w:rsidR="008F3052" w:rsidRDefault="008F3052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A6EC5" w14:textId="77777777" w:rsidR="00637517" w:rsidRDefault="00637517">
      <w:pPr>
        <w:spacing w:after="0"/>
      </w:pPr>
      <w:r>
        <w:separator/>
      </w:r>
    </w:p>
  </w:footnote>
  <w:footnote w:type="continuationSeparator" w:id="0">
    <w:p w14:paraId="0453A5CC" w14:textId="77777777" w:rsidR="00637517" w:rsidRDefault="006375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8C0C1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C8C22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ACCD3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56A92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78410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82CC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AA41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DEAEF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D6D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29AC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073A7E"/>
    <w:multiLevelType w:val="multilevel"/>
    <w:tmpl w:val="75F25DB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 w15:restartNumberingAfterBreak="0">
    <w:nsid w:val="40B75B14"/>
    <w:multiLevelType w:val="multilevel"/>
    <w:tmpl w:val="9E18710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 w15:restartNumberingAfterBreak="0">
    <w:nsid w:val="416502ED"/>
    <w:multiLevelType w:val="multilevel"/>
    <w:tmpl w:val="CD02615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3" w15:restartNumberingAfterBreak="0">
    <w:nsid w:val="4F577932"/>
    <w:multiLevelType w:val="multilevel"/>
    <w:tmpl w:val="717E628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 w15:restartNumberingAfterBreak="0">
    <w:nsid w:val="54050E85"/>
    <w:multiLevelType w:val="multilevel"/>
    <w:tmpl w:val="4F0288AA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 w15:restartNumberingAfterBreak="0">
    <w:nsid w:val="6771260F"/>
    <w:multiLevelType w:val="multilevel"/>
    <w:tmpl w:val="9DB80A8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 w15:restartNumberingAfterBreak="0">
    <w:nsid w:val="7EE15AD2"/>
    <w:multiLevelType w:val="multilevel"/>
    <w:tmpl w:val="D3423494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3"/>
  </w:num>
  <w:num w:numId="12">
    <w:abstractNumId w:val="2"/>
  </w:num>
  <w:num w:numId="13">
    <w:abstractNumId w:val="13"/>
  </w:num>
  <w:num w:numId="14">
    <w:abstractNumId w:val="15"/>
  </w:num>
  <w:num w:numId="15">
    <w:abstractNumId w:val="14"/>
  </w:num>
  <w:num w:numId="16">
    <w:abstractNumId w:val="11"/>
  </w:num>
  <w:num w:numId="17">
    <w:abstractNumId w:val="10"/>
  </w:num>
  <w:num w:numId="18">
    <w:abstractNumId w:val="16"/>
  </w:num>
  <w:num w:numId="19">
    <w:abstractNumId w:val="12"/>
  </w:num>
  <w:num w:numId="20">
    <w:abstractNumId w:val="5"/>
  </w:num>
  <w:num w:numId="21">
    <w:abstractNumId w:val="4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5D"/>
    <w:rsid w:val="00124DE6"/>
    <w:rsid w:val="001D119A"/>
    <w:rsid w:val="00227E51"/>
    <w:rsid w:val="0044012D"/>
    <w:rsid w:val="00442C8C"/>
    <w:rsid w:val="004D2566"/>
    <w:rsid w:val="00637517"/>
    <w:rsid w:val="0064515D"/>
    <w:rsid w:val="006A42EF"/>
    <w:rsid w:val="006C776B"/>
    <w:rsid w:val="008112C0"/>
    <w:rsid w:val="008174F3"/>
    <w:rsid w:val="00827D61"/>
    <w:rsid w:val="00890900"/>
    <w:rsid w:val="008D2D1E"/>
    <w:rsid w:val="008F3052"/>
    <w:rsid w:val="00901989"/>
    <w:rsid w:val="0090378B"/>
    <w:rsid w:val="00CB647B"/>
    <w:rsid w:val="00D92295"/>
    <w:rsid w:val="00F01D3F"/>
    <w:rsid w:val="00F207D2"/>
    <w:rsid w:val="00F6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C47C0"/>
  <w15:docId w15:val="{EDAEEC8A-817D-420B-A38C-6BFDD487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Cambri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uppressAutoHyphens/>
      <w:spacing w:after="120"/>
      <w:jc w:val="both"/>
    </w:pPr>
    <w:rPr>
      <w:rFonts w:ascii="Times New Roman" w:hAnsi="Times New Roman"/>
      <w:sz w:val="28"/>
      <w:lang w:val="en-US" w:eastAsia="en-US"/>
    </w:rPr>
  </w:style>
  <w:style w:type="paragraph" w:styleId="1">
    <w:name w:val="heading 1"/>
    <w:basedOn w:val="a1"/>
    <w:next w:val="a1"/>
    <w:link w:val="10"/>
    <w:uiPriority w:val="99"/>
    <w:qFormat/>
    <w:pPr>
      <w:keepNext/>
      <w:keepLines/>
      <w:spacing w:before="480" w:after="0"/>
      <w:outlineLvl w:val="0"/>
    </w:pPr>
    <w:rPr>
      <w:rFonts w:ascii="Calibri" w:eastAsia="MS Gothic" w:hAnsi="Calibri" w:cs="Calibri"/>
      <w:b/>
      <w:bCs/>
      <w:color w:val="365F91"/>
      <w:szCs w:val="28"/>
    </w:rPr>
  </w:style>
  <w:style w:type="paragraph" w:styleId="21">
    <w:name w:val="heading 2"/>
    <w:basedOn w:val="a1"/>
    <w:next w:val="a1"/>
    <w:link w:val="22"/>
    <w:uiPriority w:val="99"/>
    <w:qFormat/>
    <w:pPr>
      <w:keepNext/>
      <w:keepLines/>
      <w:spacing w:before="200" w:after="0"/>
      <w:outlineLvl w:val="1"/>
    </w:pPr>
    <w:rPr>
      <w:rFonts w:ascii="Calibri" w:eastAsia="MS Gothic" w:hAnsi="Calibri" w:cs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9"/>
    <w:qFormat/>
    <w:pPr>
      <w:keepNext/>
      <w:keepLines/>
      <w:spacing w:before="200" w:after="0"/>
      <w:outlineLvl w:val="2"/>
    </w:pPr>
    <w:rPr>
      <w:rFonts w:ascii="Calibri" w:eastAsia="MS Gothic" w:hAnsi="Calibri" w:cs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9"/>
    <w:qFormat/>
    <w:pPr>
      <w:keepNext/>
      <w:keepLines/>
      <w:spacing w:before="200" w:after="0"/>
      <w:outlineLvl w:val="3"/>
    </w:pPr>
    <w:rPr>
      <w:rFonts w:ascii="Calibri" w:eastAsia="MS Gothic" w:hAnsi="Calibri" w:cs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9"/>
    <w:qFormat/>
    <w:pPr>
      <w:keepNext/>
      <w:keepLines/>
      <w:spacing w:before="200" w:after="0"/>
      <w:outlineLvl w:val="4"/>
    </w:pPr>
    <w:rPr>
      <w:rFonts w:ascii="Calibri" w:eastAsia="MS Gothic" w:hAnsi="Calibri" w:cs="Calibri"/>
      <w:color w:val="243F60"/>
    </w:rPr>
  </w:style>
  <w:style w:type="paragraph" w:styleId="6">
    <w:name w:val="heading 6"/>
    <w:basedOn w:val="a1"/>
    <w:next w:val="a1"/>
    <w:link w:val="60"/>
    <w:uiPriority w:val="99"/>
    <w:qFormat/>
    <w:pPr>
      <w:keepNext/>
      <w:keepLines/>
      <w:spacing w:before="200" w:after="0"/>
      <w:outlineLvl w:val="5"/>
    </w:pPr>
    <w:rPr>
      <w:rFonts w:ascii="Calibri" w:eastAsia="MS Gothic" w:hAnsi="Calibri" w:cs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9"/>
    <w:qFormat/>
    <w:pPr>
      <w:keepNext/>
      <w:keepLines/>
      <w:spacing w:before="200" w:after="0"/>
      <w:outlineLvl w:val="6"/>
    </w:pPr>
    <w:rPr>
      <w:rFonts w:ascii="Calibri" w:eastAsia="MS Gothic" w:hAnsi="Calibri" w:cs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9"/>
    <w:qFormat/>
    <w:pPr>
      <w:keepNext/>
      <w:keepLines/>
      <w:spacing w:before="200" w:after="0"/>
      <w:outlineLvl w:val="7"/>
    </w:pPr>
    <w:rPr>
      <w:rFonts w:ascii="Calibri" w:eastAsia="MS Gothic" w:hAnsi="Calibri" w:cs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9"/>
    <w:qFormat/>
    <w:pPr>
      <w:keepNext/>
      <w:keepLines/>
      <w:spacing w:before="200" w:after="0"/>
      <w:outlineLvl w:val="8"/>
    </w:pPr>
    <w:rPr>
      <w:rFonts w:ascii="Calibri" w:eastAsia="MS Gothic" w:hAnsi="Calibri" w:cs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locked/>
    <w:rPr>
      <w:rFonts w:ascii="Calibri" w:eastAsia="MS Gothic" w:hAnsi="Calibri" w:cs="Calibri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9"/>
    <w:locked/>
    <w:rPr>
      <w:rFonts w:ascii="Calibri" w:eastAsia="MS Gothic" w:hAnsi="Calibri" w:cs="Calibri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9"/>
    <w:locked/>
    <w:rPr>
      <w:rFonts w:ascii="Calibri" w:eastAsia="MS Gothic" w:hAnsi="Calibri" w:cs="Calibri"/>
      <w:b/>
      <w:bCs/>
      <w:color w:val="4F81BD"/>
    </w:rPr>
  </w:style>
  <w:style w:type="character" w:customStyle="1" w:styleId="40">
    <w:name w:val="Заголовок 4 Знак"/>
    <w:basedOn w:val="a2"/>
    <w:link w:val="4"/>
    <w:uiPriority w:val="99"/>
    <w:semiHidden/>
    <w:locked/>
    <w:rPr>
      <w:rFonts w:ascii="Calibri" w:eastAsia="MS Gothic" w:hAnsi="Calibri" w:cs="Calibri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9"/>
    <w:semiHidden/>
    <w:locked/>
    <w:rPr>
      <w:rFonts w:ascii="Calibri" w:eastAsia="MS Gothic" w:hAnsi="Calibri" w:cs="Calibri"/>
      <w:color w:val="243F60"/>
    </w:rPr>
  </w:style>
  <w:style w:type="character" w:customStyle="1" w:styleId="60">
    <w:name w:val="Заголовок 6 Знак"/>
    <w:basedOn w:val="a2"/>
    <w:link w:val="6"/>
    <w:uiPriority w:val="99"/>
    <w:semiHidden/>
    <w:locked/>
    <w:rPr>
      <w:rFonts w:ascii="Calibri" w:eastAsia="MS Gothic" w:hAnsi="Calibri" w:cs="Calibri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9"/>
    <w:semiHidden/>
    <w:locked/>
    <w:rPr>
      <w:rFonts w:ascii="Calibri" w:eastAsia="MS Gothic" w:hAnsi="Calibri" w:cs="Calibri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9"/>
    <w:semiHidden/>
    <w:locked/>
    <w:rPr>
      <w:rFonts w:ascii="Calibri" w:eastAsia="MS Gothic" w:hAnsi="Calibri" w:cs="Calibri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9"/>
    <w:semiHidden/>
    <w:locked/>
    <w:rPr>
      <w:rFonts w:ascii="Calibri" w:eastAsia="MS Gothic" w:hAnsi="Calibri" w:cs="Calibri"/>
      <w:i/>
      <w:iCs/>
      <w:color w:val="404040"/>
      <w:sz w:val="20"/>
      <w:szCs w:val="20"/>
    </w:rPr>
  </w:style>
  <w:style w:type="character" w:customStyle="1" w:styleId="a5">
    <w:name w:val="Верхний колонтитул Знак"/>
    <w:basedOn w:val="a2"/>
    <w:link w:val="a6"/>
    <w:uiPriority w:val="99"/>
    <w:locked/>
    <w:rPr>
      <w:rFonts w:cs="Times New Roman"/>
    </w:rPr>
  </w:style>
  <w:style w:type="character" w:customStyle="1" w:styleId="a7">
    <w:name w:val="Нижний колонтитул Знак"/>
    <w:basedOn w:val="a2"/>
    <w:link w:val="a8"/>
    <w:uiPriority w:val="99"/>
    <w:locked/>
    <w:rPr>
      <w:rFonts w:cs="Times New Roman"/>
    </w:rPr>
  </w:style>
  <w:style w:type="character" w:customStyle="1" w:styleId="a9">
    <w:name w:val="Заголовок Знак"/>
    <w:basedOn w:val="a2"/>
    <w:link w:val="aa"/>
    <w:uiPriority w:val="99"/>
    <w:locked/>
    <w:rPr>
      <w:rFonts w:ascii="Calibri" w:eastAsia="MS Gothic" w:hAnsi="Calibri" w:cs="Calibri"/>
      <w:color w:val="17365D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99"/>
    <w:locked/>
    <w:rPr>
      <w:rFonts w:ascii="Calibri" w:eastAsia="MS Gothic" w:hAnsi="Calibri" w:cs="Calibri"/>
      <w:i/>
      <w:iCs/>
      <w:color w:val="4F81BD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locked/>
    <w:rPr>
      <w:rFonts w:cs="Times New Roman"/>
    </w:rPr>
  </w:style>
  <w:style w:type="character" w:customStyle="1" w:styleId="23">
    <w:name w:val="Основной текст 2 Знак"/>
    <w:basedOn w:val="a2"/>
    <w:link w:val="24"/>
    <w:uiPriority w:val="99"/>
    <w:locked/>
    <w:rPr>
      <w:rFonts w:cs="Times New Roman"/>
    </w:rPr>
  </w:style>
  <w:style w:type="character" w:customStyle="1" w:styleId="33">
    <w:name w:val="Основной текст 3 Знак"/>
    <w:basedOn w:val="a2"/>
    <w:link w:val="34"/>
    <w:uiPriority w:val="99"/>
    <w:locked/>
    <w:rPr>
      <w:rFonts w:cs="Times New Roman"/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locked/>
    <w:rPr>
      <w:rFonts w:ascii="Courier" w:hAnsi="Courier" w:cs="Times New Roman"/>
      <w:lang w:val="en-US" w:eastAsia="en-US" w:bidi="ar-SA"/>
    </w:rPr>
  </w:style>
  <w:style w:type="character" w:customStyle="1" w:styleId="25">
    <w:name w:val="Цитата 2 Знак"/>
    <w:basedOn w:val="a2"/>
    <w:link w:val="26"/>
    <w:uiPriority w:val="99"/>
    <w:locked/>
    <w:rPr>
      <w:rFonts w:cs="Times New Roman"/>
      <w:i/>
      <w:iCs/>
      <w:color w:val="000000"/>
    </w:rPr>
  </w:style>
  <w:style w:type="character" w:styleId="af1">
    <w:name w:val="Strong"/>
    <w:basedOn w:val="a2"/>
    <w:uiPriority w:val="99"/>
    <w:qFormat/>
    <w:rPr>
      <w:rFonts w:cs="Times New Roman"/>
      <w:b/>
      <w:bCs/>
    </w:rPr>
  </w:style>
  <w:style w:type="character" w:styleId="af2">
    <w:name w:val="Emphasis"/>
    <w:basedOn w:val="a2"/>
    <w:uiPriority w:val="99"/>
    <w:qFormat/>
    <w:rPr>
      <w:rFonts w:cs="Times New Roman"/>
      <w:i/>
      <w:iCs/>
    </w:rPr>
  </w:style>
  <w:style w:type="character" w:customStyle="1" w:styleId="af3">
    <w:name w:val="Выделенная цитата Знак"/>
    <w:basedOn w:val="a2"/>
    <w:link w:val="af4"/>
    <w:uiPriority w:val="99"/>
    <w:locked/>
    <w:rPr>
      <w:rFonts w:cs="Times New Roman"/>
      <w:b/>
      <w:bCs/>
      <w:i/>
      <w:iCs/>
      <w:color w:val="4F81BD"/>
    </w:rPr>
  </w:style>
  <w:style w:type="character" w:styleId="af5">
    <w:name w:val="Subtle Emphasis"/>
    <w:basedOn w:val="a2"/>
    <w:uiPriority w:val="99"/>
    <w:qFormat/>
    <w:rPr>
      <w:rFonts w:cs="Times New Roman"/>
      <w:i/>
      <w:iCs/>
      <w:color w:val="808080"/>
    </w:rPr>
  </w:style>
  <w:style w:type="character" w:styleId="af6">
    <w:name w:val="Intense Emphasis"/>
    <w:basedOn w:val="a2"/>
    <w:uiPriority w:val="99"/>
    <w:qFormat/>
    <w:rPr>
      <w:rFonts w:cs="Times New Roman"/>
      <w:b/>
      <w:bCs/>
      <w:i/>
      <w:iCs/>
      <w:color w:val="4F81BD"/>
    </w:rPr>
  </w:style>
  <w:style w:type="character" w:styleId="af7">
    <w:name w:val="Subtle Reference"/>
    <w:basedOn w:val="a2"/>
    <w:uiPriority w:val="99"/>
    <w:qFormat/>
    <w:rPr>
      <w:rFonts w:cs="Times New Roman"/>
      <w:smallCaps/>
      <w:color w:val="C0504D"/>
      <w:u w:val="single"/>
    </w:rPr>
  </w:style>
  <w:style w:type="character" w:styleId="af8">
    <w:name w:val="Intense Reference"/>
    <w:basedOn w:val="a2"/>
    <w:uiPriority w:val="99"/>
    <w:qFormat/>
    <w:rPr>
      <w:rFonts w:cs="Times New Roman"/>
      <w:b/>
      <w:bCs/>
      <w:smallCaps/>
      <w:color w:val="C0504D"/>
      <w:spacing w:val="5"/>
      <w:u w:val="single"/>
    </w:rPr>
  </w:style>
  <w:style w:type="character" w:styleId="af9">
    <w:name w:val="Book Title"/>
    <w:basedOn w:val="a2"/>
    <w:uiPriority w:val="99"/>
    <w:qFormat/>
    <w:rPr>
      <w:rFonts w:cs="Times New Roman"/>
      <w:b/>
      <w:bCs/>
      <w:smallCaps/>
      <w:spacing w:val="5"/>
    </w:rPr>
  </w:style>
  <w:style w:type="paragraph" w:customStyle="1" w:styleId="Heading">
    <w:name w:val="Heading"/>
    <w:basedOn w:val="a1"/>
    <w:next w:val="ae"/>
    <w:uiPriority w:val="99"/>
    <w:rsid w:val="00227E51"/>
    <w:pPr>
      <w:keepNext/>
      <w:spacing w:before="240"/>
    </w:pPr>
    <w:rPr>
      <w:rFonts w:ascii="Liberation Sans" w:hAnsi="Liberation Sans" w:cs="FreeSans"/>
      <w:szCs w:val="28"/>
    </w:rPr>
  </w:style>
  <w:style w:type="paragraph" w:styleId="ae">
    <w:name w:val="Body Text"/>
    <w:basedOn w:val="a1"/>
    <w:link w:val="ad"/>
    <w:uiPriority w:val="99"/>
  </w:style>
  <w:style w:type="character" w:customStyle="1" w:styleId="BodyTextChar1">
    <w:name w:val="Body Text Char1"/>
    <w:basedOn w:val="a2"/>
    <w:uiPriority w:val="99"/>
    <w:semiHidden/>
    <w:rsid w:val="00E96D4B"/>
    <w:rPr>
      <w:rFonts w:ascii="Times New Roman" w:hAnsi="Times New Roman"/>
      <w:sz w:val="28"/>
      <w:lang w:val="en-US" w:eastAsia="en-US"/>
    </w:rPr>
  </w:style>
  <w:style w:type="paragraph" w:styleId="afa">
    <w:name w:val="List"/>
    <w:basedOn w:val="a1"/>
    <w:uiPriority w:val="99"/>
    <w:pPr>
      <w:ind w:left="360" w:hanging="360"/>
      <w:contextualSpacing/>
    </w:pPr>
  </w:style>
  <w:style w:type="paragraph" w:styleId="afb">
    <w:name w:val="caption"/>
    <w:basedOn w:val="a1"/>
    <w:next w:val="a1"/>
    <w:uiPriority w:val="99"/>
    <w:qFormat/>
    <w:rPr>
      <w:b/>
      <w:bCs/>
      <w:color w:val="4F81BD"/>
      <w:sz w:val="18"/>
      <w:szCs w:val="18"/>
    </w:rPr>
  </w:style>
  <w:style w:type="paragraph" w:customStyle="1" w:styleId="Index">
    <w:name w:val="Index"/>
    <w:basedOn w:val="a1"/>
    <w:uiPriority w:val="99"/>
    <w:rsid w:val="00227E51"/>
    <w:pPr>
      <w:suppressLineNumbers/>
    </w:pPr>
    <w:rPr>
      <w:rFonts w:cs="FreeSans"/>
    </w:rPr>
  </w:style>
  <w:style w:type="paragraph" w:customStyle="1" w:styleId="HeaderandFooter">
    <w:name w:val="Header and Footer"/>
    <w:basedOn w:val="a1"/>
    <w:uiPriority w:val="99"/>
    <w:rsid w:val="00227E51"/>
  </w:style>
  <w:style w:type="paragraph" w:styleId="a6">
    <w:name w:val="header"/>
    <w:basedOn w:val="a1"/>
    <w:link w:val="a5"/>
    <w:uiPriority w:val="99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a2"/>
    <w:uiPriority w:val="99"/>
    <w:semiHidden/>
    <w:rsid w:val="00E96D4B"/>
    <w:rPr>
      <w:rFonts w:ascii="Times New Roman" w:hAnsi="Times New Roman"/>
      <w:sz w:val="28"/>
      <w:lang w:val="en-US" w:eastAsia="en-US"/>
    </w:rPr>
  </w:style>
  <w:style w:type="paragraph" w:styleId="a8">
    <w:name w:val="footer"/>
    <w:basedOn w:val="a1"/>
    <w:link w:val="a7"/>
    <w:uiPriority w:val="99"/>
    <w:pPr>
      <w:tabs>
        <w:tab w:val="center" w:pos="4680"/>
        <w:tab w:val="right" w:pos="9360"/>
      </w:tabs>
      <w:spacing w:after="0"/>
    </w:pPr>
  </w:style>
  <w:style w:type="character" w:customStyle="1" w:styleId="FooterChar1">
    <w:name w:val="Footer Char1"/>
    <w:basedOn w:val="a2"/>
    <w:uiPriority w:val="99"/>
    <w:semiHidden/>
    <w:rsid w:val="00E96D4B"/>
    <w:rPr>
      <w:rFonts w:ascii="Times New Roman" w:hAnsi="Times New Roman"/>
      <w:sz w:val="28"/>
      <w:lang w:val="en-US" w:eastAsia="en-US"/>
    </w:rPr>
  </w:style>
  <w:style w:type="paragraph" w:styleId="afc">
    <w:name w:val="No Spacing"/>
    <w:uiPriority w:val="99"/>
    <w:qFormat/>
    <w:pPr>
      <w:suppressAutoHyphens/>
    </w:pPr>
    <w:rPr>
      <w:lang w:val="en-US" w:eastAsia="en-US"/>
    </w:rPr>
  </w:style>
  <w:style w:type="paragraph" w:styleId="aa">
    <w:name w:val="Title"/>
    <w:basedOn w:val="a1"/>
    <w:next w:val="a1"/>
    <w:link w:val="a9"/>
    <w:uiPriority w:val="99"/>
    <w:qFormat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 w:cs="Calibri"/>
      <w:color w:val="17365D"/>
      <w:spacing w:val="5"/>
      <w:kern w:val="2"/>
      <w:sz w:val="52"/>
      <w:szCs w:val="52"/>
    </w:rPr>
  </w:style>
  <w:style w:type="character" w:customStyle="1" w:styleId="TitleChar1">
    <w:name w:val="Title Char1"/>
    <w:basedOn w:val="a2"/>
    <w:uiPriority w:val="10"/>
    <w:rsid w:val="00E96D4B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ac">
    <w:name w:val="Subtitle"/>
    <w:basedOn w:val="a1"/>
    <w:next w:val="a1"/>
    <w:link w:val="ab"/>
    <w:uiPriority w:val="99"/>
    <w:qFormat/>
    <w:rPr>
      <w:rFonts w:ascii="Calibri" w:eastAsia="MS Gothic" w:hAnsi="Calibri" w:cs="Calibri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2"/>
    <w:uiPriority w:val="11"/>
    <w:rsid w:val="00E96D4B"/>
    <w:rPr>
      <w:rFonts w:asciiTheme="majorHAnsi" w:eastAsiaTheme="majorEastAsia" w:hAnsiTheme="majorHAnsi" w:cstheme="majorBidi"/>
      <w:sz w:val="24"/>
      <w:szCs w:val="24"/>
      <w:lang w:val="en-US" w:eastAsia="en-US"/>
    </w:rPr>
  </w:style>
  <w:style w:type="paragraph" w:styleId="afd">
    <w:name w:val="List Paragraph"/>
    <w:basedOn w:val="a1"/>
    <w:uiPriority w:val="99"/>
    <w:qFormat/>
    <w:pPr>
      <w:ind w:left="720"/>
      <w:contextualSpacing/>
    </w:pPr>
  </w:style>
  <w:style w:type="paragraph" w:styleId="24">
    <w:name w:val="Body Text 2"/>
    <w:basedOn w:val="a1"/>
    <w:link w:val="23"/>
    <w:uiPriority w:val="99"/>
    <w:pPr>
      <w:spacing w:line="480" w:lineRule="auto"/>
    </w:pPr>
  </w:style>
  <w:style w:type="character" w:customStyle="1" w:styleId="BodyText2Char1">
    <w:name w:val="Body Text 2 Char1"/>
    <w:basedOn w:val="a2"/>
    <w:uiPriority w:val="99"/>
    <w:semiHidden/>
    <w:rsid w:val="00E96D4B"/>
    <w:rPr>
      <w:rFonts w:ascii="Times New Roman" w:hAnsi="Times New Roman"/>
      <w:sz w:val="28"/>
      <w:lang w:val="en-US" w:eastAsia="en-US"/>
    </w:rPr>
  </w:style>
  <w:style w:type="paragraph" w:styleId="34">
    <w:name w:val="Body Text 3"/>
    <w:basedOn w:val="a1"/>
    <w:link w:val="33"/>
    <w:uiPriority w:val="99"/>
    <w:rPr>
      <w:sz w:val="16"/>
      <w:szCs w:val="16"/>
    </w:rPr>
  </w:style>
  <w:style w:type="character" w:customStyle="1" w:styleId="BodyText3Char1">
    <w:name w:val="Body Text 3 Char1"/>
    <w:basedOn w:val="a2"/>
    <w:uiPriority w:val="99"/>
    <w:semiHidden/>
    <w:rsid w:val="00E96D4B"/>
    <w:rPr>
      <w:rFonts w:ascii="Times New Roman" w:hAnsi="Times New Roman"/>
      <w:sz w:val="16"/>
      <w:szCs w:val="16"/>
      <w:lang w:val="en-US" w:eastAsia="en-US"/>
    </w:rPr>
  </w:style>
  <w:style w:type="paragraph" w:styleId="27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3"/>
      </w:numPr>
      <w:contextualSpacing/>
    </w:pPr>
  </w:style>
  <w:style w:type="paragraph" w:styleId="20">
    <w:name w:val="List Bullet 2"/>
    <w:basedOn w:val="a1"/>
    <w:uiPriority w:val="99"/>
    <w:pPr>
      <w:numPr>
        <w:numId w:val="14"/>
      </w:numPr>
      <w:contextualSpacing/>
    </w:pPr>
  </w:style>
  <w:style w:type="paragraph" w:styleId="3">
    <w:name w:val="List Bullet 3"/>
    <w:basedOn w:val="a1"/>
    <w:uiPriority w:val="99"/>
    <w:pPr>
      <w:numPr>
        <w:numId w:val="15"/>
      </w:numPr>
      <w:contextualSpacing/>
    </w:pPr>
  </w:style>
  <w:style w:type="paragraph" w:styleId="a">
    <w:name w:val="List Number"/>
    <w:basedOn w:val="a1"/>
    <w:uiPriority w:val="99"/>
    <w:pPr>
      <w:numPr>
        <w:numId w:val="16"/>
      </w:numPr>
      <w:contextualSpacing/>
    </w:pPr>
  </w:style>
  <w:style w:type="paragraph" w:styleId="2">
    <w:name w:val="List Number 2"/>
    <w:basedOn w:val="a1"/>
    <w:uiPriority w:val="99"/>
    <w:pPr>
      <w:numPr>
        <w:numId w:val="17"/>
      </w:numPr>
      <w:contextualSpacing/>
    </w:pPr>
  </w:style>
  <w:style w:type="paragraph" w:styleId="30">
    <w:name w:val="List Number 3"/>
    <w:basedOn w:val="a1"/>
    <w:uiPriority w:val="99"/>
    <w:pPr>
      <w:numPr>
        <w:numId w:val="18"/>
      </w:numPr>
      <w:contextualSpacing/>
    </w:pPr>
  </w:style>
  <w:style w:type="paragraph" w:styleId="afe">
    <w:name w:val="List Continue"/>
    <w:basedOn w:val="a1"/>
    <w:uiPriority w:val="99"/>
    <w:pPr>
      <w:ind w:left="360"/>
      <w:contextualSpacing/>
    </w:pPr>
  </w:style>
  <w:style w:type="paragraph" w:styleId="28">
    <w:name w:val="List Continue 2"/>
    <w:basedOn w:val="a1"/>
    <w:uiPriority w:val="99"/>
    <w:pPr>
      <w:ind w:left="720"/>
      <w:contextualSpacing/>
    </w:pPr>
  </w:style>
  <w:style w:type="paragraph" w:styleId="36">
    <w:name w:val="List Continue 3"/>
    <w:basedOn w:val="a1"/>
    <w:uiPriority w:val="99"/>
    <w:pPr>
      <w:ind w:left="1080"/>
      <w:contextualSpacing/>
    </w:pPr>
  </w:style>
  <w:style w:type="paragraph" w:styleId="af0">
    <w:name w:val="macro"/>
    <w:link w:val="af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hAnsi="Courier"/>
      <w:sz w:val="20"/>
      <w:szCs w:val="20"/>
      <w:lang w:val="en-US" w:eastAsia="en-US"/>
    </w:rPr>
  </w:style>
  <w:style w:type="character" w:customStyle="1" w:styleId="MacroTextChar1">
    <w:name w:val="Macro Text Char1"/>
    <w:basedOn w:val="a2"/>
    <w:uiPriority w:val="99"/>
    <w:semiHidden/>
    <w:rsid w:val="00E96D4B"/>
    <w:rPr>
      <w:rFonts w:ascii="Courier New" w:hAnsi="Courier New" w:cs="Courier New"/>
      <w:sz w:val="20"/>
      <w:szCs w:val="20"/>
      <w:lang w:val="en-US" w:eastAsia="en-US"/>
    </w:rPr>
  </w:style>
  <w:style w:type="paragraph" w:styleId="26">
    <w:name w:val="Quote"/>
    <w:basedOn w:val="a1"/>
    <w:next w:val="a1"/>
    <w:link w:val="25"/>
    <w:uiPriority w:val="99"/>
    <w:qFormat/>
    <w:rPr>
      <w:i/>
      <w:iCs/>
      <w:color w:val="000000"/>
    </w:rPr>
  </w:style>
  <w:style w:type="character" w:customStyle="1" w:styleId="QuoteChar1">
    <w:name w:val="Quote Char1"/>
    <w:basedOn w:val="a2"/>
    <w:uiPriority w:val="29"/>
    <w:rsid w:val="00E96D4B"/>
    <w:rPr>
      <w:rFonts w:ascii="Times New Roman" w:hAnsi="Times New Roman"/>
      <w:i/>
      <w:iCs/>
      <w:color w:val="000000" w:themeColor="text1"/>
      <w:sz w:val="28"/>
      <w:lang w:val="en-US" w:eastAsia="en-US"/>
    </w:rPr>
  </w:style>
  <w:style w:type="paragraph" w:styleId="af4">
    <w:name w:val="Intense Quote"/>
    <w:basedOn w:val="a1"/>
    <w:next w:val="a1"/>
    <w:link w:val="af3"/>
    <w:uiPriority w:val="99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1">
    <w:name w:val="Intense Quote Char1"/>
    <w:basedOn w:val="a2"/>
    <w:uiPriority w:val="30"/>
    <w:rsid w:val="00E96D4B"/>
    <w:rPr>
      <w:rFonts w:ascii="Times New Roman" w:hAnsi="Times New Roman"/>
      <w:b/>
      <w:bCs/>
      <w:i/>
      <w:iCs/>
      <w:color w:val="4F81BD" w:themeColor="accent1"/>
      <w:sz w:val="28"/>
      <w:lang w:val="en-US" w:eastAsia="en-US"/>
    </w:rPr>
  </w:style>
  <w:style w:type="paragraph" w:styleId="11">
    <w:name w:val="index 1"/>
    <w:basedOn w:val="a1"/>
    <w:next w:val="a1"/>
    <w:autoRedefine/>
    <w:uiPriority w:val="99"/>
    <w:semiHidden/>
    <w:pPr>
      <w:ind w:left="280" w:hanging="280"/>
    </w:pPr>
  </w:style>
  <w:style w:type="paragraph" w:styleId="aff">
    <w:name w:val="index heading"/>
    <w:basedOn w:val="Heading"/>
    <w:uiPriority w:val="99"/>
    <w:rsid w:val="00227E51"/>
  </w:style>
  <w:style w:type="paragraph" w:styleId="aff0">
    <w:name w:val="TOC Heading"/>
    <w:basedOn w:val="1"/>
    <w:next w:val="a1"/>
    <w:uiPriority w:val="99"/>
    <w:qFormat/>
    <w:pPr>
      <w:outlineLvl w:val="9"/>
    </w:pPr>
  </w:style>
  <w:style w:type="table" w:styleId="aff1">
    <w:name w:val="Table Grid"/>
    <w:basedOn w:val="a3"/>
    <w:uiPriority w:val="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99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99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99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99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99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99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3">
    <w:name w:val="Light List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4">
    <w:name w:val="Light Grid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Cambria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Cambria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Cambria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Cambria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ambria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Cambria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Calibri"/>
        <w:b/>
        <w:bCs/>
      </w:rPr>
    </w:tblStylePr>
    <w:tblStylePr w:type="lastCol">
      <w:rPr>
        <w:rFonts w:ascii="Calibri" w:eastAsia="MS Gothic" w:hAnsi="Calibri" w:cs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Cambria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2">
    <w:name w:val="Medium Shading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C0C0C0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3DFEE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EFD3D2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E6EED5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FD8E8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2EAF1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ambria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FDE4D0"/>
      </w:tcPr>
    </w:tblStylePr>
    <w:tblStylePr w:type="band1Horz">
      <w:rPr>
        <w:rFonts w:cs="Cambria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Cambria"/>
      </w:rPr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Cambria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Cambri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mbria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Cambria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ambri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Cambria"/>
      </w:rPr>
      <w:tblPr/>
      <w:tcPr>
        <w:shd w:val="clear" w:color="auto" w:fill="D8D8D8"/>
      </w:tcPr>
    </w:tblStylePr>
    <w:tblStylePr w:type="neCell">
      <w:rPr>
        <w:rFonts w:cs="Cambri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Cambria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Cambria"/>
      </w:rPr>
      <w:tblPr/>
      <w:tcPr>
        <w:shd w:val="clear" w:color="auto" w:fill="C0C0C0"/>
      </w:tcPr>
    </w:tblStylePr>
    <w:tblStylePr w:type="band1Horz">
      <w:rPr>
        <w:rFonts w:cs="Cambria"/>
      </w:rPr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Cambria"/>
      </w:rPr>
      <w:tblPr/>
      <w:tcPr>
        <w:shd w:val="clear" w:color="auto" w:fill="D3DFEE"/>
      </w:tcPr>
    </w:tblStylePr>
    <w:tblStylePr w:type="band1Horz">
      <w:rPr>
        <w:rFonts w:cs="Cambria"/>
      </w:rPr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Cambria"/>
      </w:rPr>
      <w:tblPr/>
      <w:tcPr>
        <w:shd w:val="clear" w:color="auto" w:fill="EFD3D2"/>
      </w:tcPr>
    </w:tblStylePr>
    <w:tblStylePr w:type="band1Horz">
      <w:rPr>
        <w:rFonts w:cs="Cambria"/>
      </w:rPr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Cambria"/>
      </w:rPr>
      <w:tblPr/>
      <w:tcPr>
        <w:shd w:val="clear" w:color="auto" w:fill="E6EED5"/>
      </w:tcPr>
    </w:tblStylePr>
    <w:tblStylePr w:type="band1Horz">
      <w:rPr>
        <w:rFonts w:cs="Cambria"/>
      </w:rPr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Cambria"/>
      </w:rPr>
      <w:tblPr/>
      <w:tcPr>
        <w:shd w:val="clear" w:color="auto" w:fill="DFD8E8"/>
      </w:tcPr>
    </w:tblStylePr>
    <w:tblStylePr w:type="band1Horz">
      <w:rPr>
        <w:rFonts w:cs="Cambria"/>
      </w:rPr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Cambria"/>
      </w:rPr>
      <w:tblPr/>
      <w:tcPr>
        <w:shd w:val="clear" w:color="auto" w:fill="D2EAF1"/>
      </w:tcPr>
    </w:tblStylePr>
    <w:tblStylePr w:type="band1Horz">
      <w:rPr>
        <w:rFonts w:cs="Cambria"/>
      </w:rPr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Cambria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Cambria"/>
      </w:rPr>
      <w:tblPr/>
      <w:tcPr>
        <w:shd w:val="clear" w:color="auto" w:fill="FDE4D0"/>
      </w:tcPr>
    </w:tblStylePr>
    <w:tblStylePr w:type="band1Horz">
      <w:rPr>
        <w:rFonts w:cs="Cambria"/>
      </w:rPr>
      <w:tblPr/>
      <w:tcPr>
        <w:shd w:val="clear" w:color="auto" w:fill="FDE4D0"/>
      </w:tcPr>
    </w:tblStylePr>
  </w:style>
  <w:style w:type="table" w:styleId="2a">
    <w:name w:val="Medium List 2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Calibri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libri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Calibri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alibri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Calibri"/>
      </w:rPr>
      <w:tblPr/>
      <w:tcPr>
        <w:shd w:val="clear" w:color="auto" w:fill="FFFFFF"/>
      </w:tcPr>
    </w:tblStylePr>
    <w:tblStylePr w:type="swCell">
      <w:rPr>
        <w:rFonts w:cs="Calibri"/>
      </w:rPr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808080"/>
      </w:tcPr>
    </w:tblStylePr>
    <w:tblStylePr w:type="band1Horz">
      <w:rPr>
        <w:rFonts w:cs="Cambria"/>
      </w:rPr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4F81B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A7BFDE"/>
      </w:tcPr>
    </w:tblStylePr>
    <w:tblStylePr w:type="band1Horz">
      <w:rPr>
        <w:rFonts w:cs="Cambria"/>
      </w:rPr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C0504D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DFA7A6"/>
      </w:tcPr>
    </w:tblStylePr>
    <w:tblStylePr w:type="band1Horz">
      <w:rPr>
        <w:rFonts w:cs="Cambria"/>
      </w:rPr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9BBB59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CDDDAC"/>
      </w:tcPr>
    </w:tblStylePr>
    <w:tblStylePr w:type="band1Horz">
      <w:rPr>
        <w:rFonts w:cs="Cambria"/>
      </w:rPr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8064A2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BFB1D0"/>
      </w:tcPr>
    </w:tblStylePr>
    <w:tblStylePr w:type="band1Horz">
      <w:rPr>
        <w:rFonts w:cs="Cambria"/>
      </w:rPr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4BACC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A5D5E2"/>
      </w:tcPr>
    </w:tblStylePr>
    <w:tblStylePr w:type="band1Horz">
      <w:rPr>
        <w:rFonts w:cs="Cambria"/>
      </w:rPr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Cambria"/>
        <w:b/>
        <w:bCs/>
      </w:rPr>
    </w:tblStylePr>
    <w:tblStylePr w:type="lastRow">
      <w:rPr>
        <w:rFonts w:cs="Cambria"/>
        <w:b/>
        <w:bCs/>
      </w:rPr>
      <w:tblPr/>
      <w:tcPr>
        <w:tcBorders>
          <w:top w:val="single" w:sz="18" w:space="0" w:color="F79646"/>
        </w:tcBorders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shd w:val="clear" w:color="auto" w:fill="FBCAA2"/>
      </w:tcPr>
    </w:tblStylePr>
    <w:tblStylePr w:type="band1Horz">
      <w:rPr>
        <w:rFonts w:cs="Cambria"/>
      </w:rPr>
      <w:tblPr/>
      <w:tcPr>
        <w:shd w:val="clear" w:color="auto" w:fill="FBCAA2"/>
      </w:tcPr>
    </w:tblStylePr>
  </w:style>
  <w:style w:type="table" w:styleId="2b">
    <w:name w:val="Medium Grid 2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Calibri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Calibri"/>
      </w:rPr>
      <w:tblPr/>
      <w:tcPr>
        <w:shd w:val="clear" w:color="auto" w:fill="808080"/>
      </w:tcPr>
    </w:tblStylePr>
    <w:tblStylePr w:type="band1Horz">
      <w:rPr>
        <w:rFonts w:cs="Calibri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Calibri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Calibri"/>
      </w:rPr>
      <w:tblPr/>
      <w:tcPr>
        <w:shd w:val="clear" w:color="auto" w:fill="A7BFDE"/>
      </w:tcPr>
    </w:tblStylePr>
    <w:tblStylePr w:type="band1Horz">
      <w:rPr>
        <w:rFonts w:cs="Calibri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Calibri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Calibri"/>
      </w:rPr>
      <w:tblPr/>
      <w:tcPr>
        <w:shd w:val="clear" w:color="auto" w:fill="DFA7A6"/>
      </w:tcPr>
    </w:tblStylePr>
    <w:tblStylePr w:type="band1Horz">
      <w:rPr>
        <w:rFonts w:cs="Calibri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Calibri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Calibri"/>
      </w:rPr>
      <w:tblPr/>
      <w:tcPr>
        <w:shd w:val="clear" w:color="auto" w:fill="CDDDAC"/>
      </w:tcPr>
    </w:tblStylePr>
    <w:tblStylePr w:type="band1Horz">
      <w:rPr>
        <w:rFonts w:cs="Calibri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Calibri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Calibri"/>
      </w:rPr>
      <w:tblPr/>
      <w:tcPr>
        <w:shd w:val="clear" w:color="auto" w:fill="BFB1D0"/>
      </w:tcPr>
    </w:tblStylePr>
    <w:tblStylePr w:type="band1Horz">
      <w:rPr>
        <w:rFonts w:cs="Calibri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Calibri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Calibri"/>
      </w:rPr>
      <w:tblPr/>
      <w:tcPr>
        <w:shd w:val="clear" w:color="auto" w:fill="A5D5E2"/>
      </w:tcPr>
    </w:tblStylePr>
    <w:tblStylePr w:type="band1Horz">
      <w:rPr>
        <w:rFonts w:cs="Calibri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99"/>
    <w:rPr>
      <w:rFonts w:ascii="Calibri" w:eastAsia="MS Gothic" w:hAnsi="Calibri" w:cs="Calibr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Calibri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Calibri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Calibri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Calibri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Calibri"/>
      </w:rPr>
      <w:tblPr/>
      <w:tcPr>
        <w:shd w:val="clear" w:color="auto" w:fill="FBCAA2"/>
      </w:tcPr>
    </w:tblStylePr>
    <w:tblStylePr w:type="band1Horz">
      <w:rPr>
        <w:rFonts w:cs="Calibri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Calibri"/>
      </w:rPr>
      <w:tblPr/>
      <w:tcPr>
        <w:shd w:val="clear" w:color="auto" w:fill="FFFFFF"/>
      </w:tcPr>
    </w:tblStylePr>
  </w:style>
  <w:style w:type="table" w:styleId="37">
    <w:name w:val="Medium Grid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99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Cambria"/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Cambria"/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Cambria"/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Cambria"/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Cambria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5">
    <w:name w:val="Dark List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99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Cambria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Cambria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Cambria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6">
    <w:name w:val="Colorful Shading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Cambria"/>
      </w:rPr>
      <w:tblPr/>
      <w:tcPr>
        <w:shd w:val="clear" w:color="auto" w:fill="999999"/>
      </w:tcPr>
    </w:tblStylePr>
    <w:tblStylePr w:type="band1Horz">
      <w:rPr>
        <w:rFonts w:cs="Cambria"/>
      </w:rPr>
      <w:tblPr/>
      <w:tcPr>
        <w:shd w:val="clear" w:color="auto" w:fill="808080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-13">
    <w:name w:val="Colorful Shading Accent 1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81BD"/>
          <w:insideV w:val="nil"/>
        </w:tcBorders>
        <w:shd w:val="clear" w:color="auto" w:fill="2C4C74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Cambria"/>
      </w:rPr>
      <w:tblPr/>
      <w:tcPr>
        <w:shd w:val="clear" w:color="auto" w:fill="B8CCE4"/>
      </w:tcPr>
    </w:tblStylePr>
    <w:tblStylePr w:type="band1Horz">
      <w:rPr>
        <w:rFonts w:cs="Cambria"/>
      </w:rPr>
      <w:tblPr/>
      <w:tcPr>
        <w:shd w:val="clear" w:color="auto" w:fill="A7BFDE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-23">
    <w:name w:val="Colorful Shading Accent 2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C0504D"/>
          <w:insideV w:val="nil"/>
        </w:tcBorders>
        <w:shd w:val="clear" w:color="auto" w:fill="772C2A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Cambria"/>
      </w:rPr>
      <w:tblPr/>
      <w:tcPr>
        <w:shd w:val="clear" w:color="auto" w:fill="E5B8B7"/>
      </w:tcPr>
    </w:tblStylePr>
    <w:tblStylePr w:type="band1Horz">
      <w:rPr>
        <w:rFonts w:cs="Cambria"/>
      </w:rPr>
      <w:tblPr/>
      <w:tcPr>
        <w:shd w:val="clear" w:color="auto" w:fill="DFA7A6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-33">
    <w:name w:val="Colorful Shading Accent 3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BBB59"/>
          <w:insideV w:val="nil"/>
        </w:tcBorders>
        <w:shd w:val="clear" w:color="auto" w:fill="5E7530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Cambria"/>
      </w:rPr>
      <w:tblPr/>
      <w:tcPr>
        <w:shd w:val="clear" w:color="auto" w:fill="D6E3BC"/>
      </w:tcPr>
    </w:tblStylePr>
    <w:tblStylePr w:type="band1Horz">
      <w:rPr>
        <w:rFonts w:cs="Cambria"/>
      </w:rPr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064A2"/>
          <w:insideV w:val="nil"/>
        </w:tcBorders>
        <w:shd w:val="clear" w:color="auto" w:fill="4C3B62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Cambria"/>
      </w:rPr>
      <w:tblPr/>
      <w:tcPr>
        <w:shd w:val="clear" w:color="auto" w:fill="CCC0D9"/>
      </w:tcPr>
    </w:tblStylePr>
    <w:tblStylePr w:type="band1Horz">
      <w:rPr>
        <w:rFonts w:cs="Cambria"/>
      </w:rPr>
      <w:tblPr/>
      <w:tcPr>
        <w:shd w:val="clear" w:color="auto" w:fill="BFB1D0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-53">
    <w:name w:val="Colorful Shading Accent 5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ACC6"/>
          <w:insideV w:val="nil"/>
        </w:tcBorders>
        <w:shd w:val="clear" w:color="auto" w:fill="276A7C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Cambria"/>
      </w:rPr>
      <w:tblPr/>
      <w:tcPr>
        <w:shd w:val="clear" w:color="auto" w:fill="B6DDE8"/>
      </w:tcPr>
    </w:tblStylePr>
    <w:tblStylePr w:type="band1Horz">
      <w:rPr>
        <w:rFonts w:cs="Cambria"/>
      </w:rPr>
      <w:tblPr/>
      <w:tcPr>
        <w:shd w:val="clear" w:color="auto" w:fill="A5D5E2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-63">
    <w:name w:val="Colorful Shading Accent 6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Cambria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Cambria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F79646"/>
          <w:insideV w:val="nil"/>
        </w:tcBorders>
        <w:shd w:val="clear" w:color="auto" w:fill="B65608"/>
      </w:tcPr>
    </w:tblStylePr>
    <w:tblStylePr w:type="lastCol">
      <w:rPr>
        <w:rFonts w:cs="Cambria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Cambria"/>
      </w:rPr>
      <w:tblPr/>
      <w:tcPr>
        <w:shd w:val="clear" w:color="auto" w:fill="FBD4B4"/>
      </w:tcPr>
    </w:tblStylePr>
    <w:tblStylePr w:type="band1Horz">
      <w:rPr>
        <w:rFonts w:cs="Cambria"/>
      </w:rPr>
      <w:tblPr/>
      <w:tcPr>
        <w:shd w:val="clear" w:color="auto" w:fill="FBCAA2"/>
      </w:tcPr>
    </w:tblStylePr>
    <w:tblStylePr w:type="neCell">
      <w:rPr>
        <w:rFonts w:cs="Cambria"/>
        <w:color w:val="000000"/>
      </w:rPr>
    </w:tblStylePr>
    <w:tblStylePr w:type="nwCell">
      <w:rPr>
        <w:rFonts w:cs="Cambria"/>
        <w:color w:val="000000"/>
      </w:rPr>
    </w:tblStylePr>
  </w:style>
  <w:style w:type="table" w:styleId="aff7">
    <w:name w:val="Colorful List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ambria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ambria"/>
      </w:rPr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ambria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Cambria"/>
      </w:rPr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Cambria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ambria"/>
      </w:rPr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Cambria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Cambria"/>
      </w:rPr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Cambria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ambria"/>
      </w:rPr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Cambria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ambria"/>
      </w:rPr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99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Cambria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Cambria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Cambria"/>
        <w:b/>
        <w:bCs/>
      </w:rPr>
    </w:tblStylePr>
    <w:tblStylePr w:type="lastCol">
      <w:rPr>
        <w:rFonts w:cs="Cambria"/>
        <w:b/>
        <w:bCs/>
      </w:rPr>
    </w:tblStylePr>
    <w:tblStylePr w:type="band1Vert">
      <w:rPr>
        <w:rFonts w:cs="Cambri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ambria"/>
      </w:rPr>
      <w:tblPr/>
      <w:tcPr>
        <w:shd w:val="clear" w:color="auto" w:fill="FDE9D9"/>
      </w:tcPr>
    </w:tblStylePr>
  </w:style>
  <w:style w:type="table" w:styleId="aff8">
    <w:name w:val="Colorful Grid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Cambria"/>
        <w:b/>
        <w:bCs/>
      </w:rPr>
      <w:tblPr/>
      <w:tcPr>
        <w:shd w:val="clear" w:color="auto" w:fill="999999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Cambria"/>
        <w:color w:val="FFFFFF"/>
      </w:rPr>
      <w:tblPr/>
      <w:tcPr>
        <w:shd w:val="clear" w:color="auto" w:fill="000000"/>
      </w:tcPr>
    </w:tblStylePr>
    <w:tblStylePr w:type="lastCol">
      <w:rPr>
        <w:rFonts w:cs="Cambria"/>
        <w:color w:val="FFFFFF"/>
      </w:rPr>
      <w:tblPr/>
      <w:tcPr>
        <w:shd w:val="clear" w:color="auto" w:fill="000000"/>
      </w:tcPr>
    </w:tblStylePr>
    <w:tblStylePr w:type="band1Vert">
      <w:rPr>
        <w:rFonts w:cs="Cambria"/>
      </w:rPr>
      <w:tblPr/>
      <w:tcPr>
        <w:shd w:val="clear" w:color="auto" w:fill="808080"/>
      </w:tcPr>
    </w:tblStylePr>
    <w:tblStylePr w:type="band1Horz">
      <w:rPr>
        <w:rFonts w:cs="Cambria"/>
      </w:rPr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Cambria"/>
        <w:b/>
        <w:bCs/>
      </w:rPr>
      <w:tblPr/>
      <w:tcPr>
        <w:shd w:val="clear" w:color="auto" w:fill="B8CCE4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Cambria"/>
        <w:color w:val="FFFFFF"/>
      </w:rPr>
      <w:tblPr/>
      <w:tcPr>
        <w:shd w:val="clear" w:color="auto" w:fill="365F91"/>
      </w:tcPr>
    </w:tblStylePr>
    <w:tblStylePr w:type="lastCol">
      <w:rPr>
        <w:rFonts w:cs="Cambria"/>
        <w:color w:val="FFFFFF"/>
      </w:rPr>
      <w:tblPr/>
      <w:tcPr>
        <w:shd w:val="clear" w:color="auto" w:fill="365F91"/>
      </w:tcPr>
    </w:tblStylePr>
    <w:tblStylePr w:type="band1Vert">
      <w:rPr>
        <w:rFonts w:cs="Cambria"/>
      </w:rPr>
      <w:tblPr/>
      <w:tcPr>
        <w:shd w:val="clear" w:color="auto" w:fill="A7BFDE"/>
      </w:tcPr>
    </w:tblStylePr>
    <w:tblStylePr w:type="band1Horz">
      <w:rPr>
        <w:rFonts w:cs="Cambria"/>
      </w:rPr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Cambria"/>
        <w:b/>
        <w:bCs/>
      </w:rPr>
      <w:tblPr/>
      <w:tcPr>
        <w:shd w:val="clear" w:color="auto" w:fill="E5B8B7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Cambria"/>
        <w:color w:val="FFFFFF"/>
      </w:rPr>
      <w:tblPr/>
      <w:tcPr>
        <w:shd w:val="clear" w:color="auto" w:fill="943634"/>
      </w:tcPr>
    </w:tblStylePr>
    <w:tblStylePr w:type="lastCol">
      <w:rPr>
        <w:rFonts w:cs="Cambria"/>
        <w:color w:val="FFFFFF"/>
      </w:rPr>
      <w:tblPr/>
      <w:tcPr>
        <w:shd w:val="clear" w:color="auto" w:fill="943634"/>
      </w:tcPr>
    </w:tblStylePr>
    <w:tblStylePr w:type="band1Vert">
      <w:rPr>
        <w:rFonts w:cs="Cambria"/>
      </w:rPr>
      <w:tblPr/>
      <w:tcPr>
        <w:shd w:val="clear" w:color="auto" w:fill="DFA7A6"/>
      </w:tcPr>
    </w:tblStylePr>
    <w:tblStylePr w:type="band1Horz">
      <w:rPr>
        <w:rFonts w:cs="Cambria"/>
      </w:rPr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Cambria"/>
        <w:b/>
        <w:bCs/>
      </w:rPr>
      <w:tblPr/>
      <w:tcPr>
        <w:shd w:val="clear" w:color="auto" w:fill="D6E3BC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Cambria"/>
        <w:color w:val="FFFFFF"/>
      </w:rPr>
      <w:tblPr/>
      <w:tcPr>
        <w:shd w:val="clear" w:color="auto" w:fill="76923C"/>
      </w:tcPr>
    </w:tblStylePr>
    <w:tblStylePr w:type="lastCol">
      <w:rPr>
        <w:rFonts w:cs="Cambria"/>
        <w:color w:val="FFFFFF"/>
      </w:rPr>
      <w:tblPr/>
      <w:tcPr>
        <w:shd w:val="clear" w:color="auto" w:fill="76923C"/>
      </w:tcPr>
    </w:tblStylePr>
    <w:tblStylePr w:type="band1Vert">
      <w:rPr>
        <w:rFonts w:cs="Cambria"/>
      </w:rPr>
      <w:tblPr/>
      <w:tcPr>
        <w:shd w:val="clear" w:color="auto" w:fill="CDDDAC"/>
      </w:tcPr>
    </w:tblStylePr>
    <w:tblStylePr w:type="band1Horz">
      <w:rPr>
        <w:rFonts w:cs="Cambria"/>
      </w:rPr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Cambria"/>
        <w:b/>
        <w:bCs/>
      </w:rPr>
      <w:tblPr/>
      <w:tcPr>
        <w:shd w:val="clear" w:color="auto" w:fill="CCC0D9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Cambria"/>
        <w:color w:val="FFFFFF"/>
      </w:rPr>
      <w:tblPr/>
      <w:tcPr>
        <w:shd w:val="clear" w:color="auto" w:fill="5F497A"/>
      </w:tcPr>
    </w:tblStylePr>
    <w:tblStylePr w:type="lastCol">
      <w:rPr>
        <w:rFonts w:cs="Cambria"/>
        <w:color w:val="FFFFFF"/>
      </w:rPr>
      <w:tblPr/>
      <w:tcPr>
        <w:shd w:val="clear" w:color="auto" w:fill="5F497A"/>
      </w:tcPr>
    </w:tblStylePr>
    <w:tblStylePr w:type="band1Vert">
      <w:rPr>
        <w:rFonts w:cs="Cambria"/>
      </w:rPr>
      <w:tblPr/>
      <w:tcPr>
        <w:shd w:val="clear" w:color="auto" w:fill="BFB1D0"/>
      </w:tcPr>
    </w:tblStylePr>
    <w:tblStylePr w:type="band1Horz">
      <w:rPr>
        <w:rFonts w:cs="Cambria"/>
      </w:rPr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Cambria"/>
        <w:b/>
        <w:bCs/>
      </w:rPr>
      <w:tblPr/>
      <w:tcPr>
        <w:shd w:val="clear" w:color="auto" w:fill="B6DDE8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Cambria"/>
        <w:color w:val="FFFFFF"/>
      </w:rPr>
      <w:tblPr/>
      <w:tcPr>
        <w:shd w:val="clear" w:color="auto" w:fill="31849B"/>
      </w:tcPr>
    </w:tblStylePr>
    <w:tblStylePr w:type="lastCol">
      <w:rPr>
        <w:rFonts w:cs="Cambria"/>
        <w:color w:val="FFFFFF"/>
      </w:rPr>
      <w:tblPr/>
      <w:tcPr>
        <w:shd w:val="clear" w:color="auto" w:fill="31849B"/>
      </w:tcPr>
    </w:tblStylePr>
    <w:tblStylePr w:type="band1Vert">
      <w:rPr>
        <w:rFonts w:cs="Cambria"/>
      </w:rPr>
      <w:tblPr/>
      <w:tcPr>
        <w:shd w:val="clear" w:color="auto" w:fill="A5D5E2"/>
      </w:tcPr>
    </w:tblStylePr>
    <w:tblStylePr w:type="band1Horz">
      <w:rPr>
        <w:rFonts w:cs="Cambria"/>
      </w:rPr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99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Cambria"/>
        <w:b/>
        <w:bCs/>
      </w:rPr>
      <w:tblPr/>
      <w:tcPr>
        <w:shd w:val="clear" w:color="auto" w:fill="FBD4B4"/>
      </w:tcPr>
    </w:tblStylePr>
    <w:tblStylePr w:type="lastRow">
      <w:rPr>
        <w:rFonts w:cs="Cambria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Cambria"/>
        <w:color w:val="FFFFFF"/>
      </w:rPr>
      <w:tblPr/>
      <w:tcPr>
        <w:shd w:val="clear" w:color="auto" w:fill="E36C0A"/>
      </w:tcPr>
    </w:tblStylePr>
    <w:tblStylePr w:type="lastCol">
      <w:rPr>
        <w:rFonts w:cs="Cambria"/>
        <w:color w:val="FFFFFF"/>
      </w:rPr>
      <w:tblPr/>
      <w:tcPr>
        <w:shd w:val="clear" w:color="auto" w:fill="E36C0A"/>
      </w:tcPr>
    </w:tblStylePr>
    <w:tblStylePr w:type="band1Vert">
      <w:rPr>
        <w:rFonts w:cs="Cambria"/>
      </w:rPr>
      <w:tblPr/>
      <w:tcPr>
        <w:shd w:val="clear" w:color="auto" w:fill="FBCAA2"/>
      </w:tcPr>
    </w:tblStylePr>
    <w:tblStylePr w:type="band1Horz">
      <w:rPr>
        <w:rFonts w:cs="Cambria"/>
      </w:rPr>
      <w:tblPr/>
      <w:tcPr>
        <w:shd w:val="clear" w:color="auto" w:fill="FBCAA2"/>
      </w:tcPr>
    </w:tblStylePr>
  </w:style>
  <w:style w:type="paragraph" w:styleId="aff9">
    <w:name w:val="Normal (Web)"/>
    <w:basedOn w:val="a1"/>
    <w:uiPriority w:val="99"/>
    <w:rsid w:val="00F01D3F"/>
    <w:pPr>
      <w:suppressAutoHyphens w:val="0"/>
      <w:spacing w:before="100" w:beforeAutospacing="1" w:after="100" w:afterAutospacing="1"/>
      <w:jc w:val="left"/>
    </w:pPr>
    <w:rPr>
      <w:rFonts w:eastAsia="Batang" w:cs="Times New Roman"/>
      <w:sz w:val="24"/>
      <w:szCs w:val="24"/>
      <w:lang w:val="ru-RU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5196</Words>
  <Characters>29623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python-docx</dc:creator>
  <cp:keywords/>
  <dc:description>generated by python-docx</dc:description>
  <cp:lastModifiedBy>ACER</cp:lastModifiedBy>
  <cp:revision>2</cp:revision>
  <dcterms:created xsi:type="dcterms:W3CDTF">2026-10-22T09:09:00Z</dcterms:created>
  <dcterms:modified xsi:type="dcterms:W3CDTF">2026-10-22T09:09:00Z</dcterms:modified>
</cp:coreProperties>
</file>