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C086D" w14:textId="77777777" w:rsidR="000C6904" w:rsidRDefault="005E147C" w:rsidP="0090169D">
      <w:pPr>
        <w:jc w:val="center"/>
        <w:rPr>
          <w:b/>
          <w:bCs/>
          <w:sz w:val="36"/>
          <w:szCs w:val="36"/>
          <w:lang w:val="ru-RU"/>
        </w:rPr>
      </w:pPr>
      <w:r>
        <w:rPr>
          <w:noProof/>
        </w:rPr>
        <w:drawing>
          <wp:inline distT="0" distB="0" distL="0" distR="0" wp14:anchorId="45385125" wp14:editId="1C8DD38F">
            <wp:extent cx="5715000" cy="204787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6904">
        <w:rPr>
          <w:b/>
          <w:bCs/>
          <w:sz w:val="36"/>
          <w:szCs w:val="36"/>
          <w:lang w:val="ru-RU"/>
        </w:rPr>
        <w:t>Исследования э</w:t>
      </w:r>
      <w:r w:rsidR="000C6904" w:rsidRPr="000C6904">
        <w:rPr>
          <w:b/>
          <w:bCs/>
          <w:sz w:val="36"/>
          <w:szCs w:val="36"/>
          <w:lang w:val="ru-RU"/>
        </w:rPr>
        <w:t>лекторат</w:t>
      </w:r>
      <w:r w:rsidR="000C6904">
        <w:rPr>
          <w:b/>
          <w:bCs/>
          <w:sz w:val="36"/>
          <w:szCs w:val="36"/>
          <w:lang w:val="ru-RU"/>
        </w:rPr>
        <w:t>а</w:t>
      </w:r>
      <w:r w:rsidR="000C6904" w:rsidRPr="000C6904">
        <w:rPr>
          <w:b/>
          <w:bCs/>
          <w:sz w:val="36"/>
          <w:szCs w:val="36"/>
          <w:lang w:val="ru-RU"/>
        </w:rPr>
        <w:t xml:space="preserve"> КПРФ: что скрыл ИНСОМАР и что это значит для партии</w:t>
      </w:r>
    </w:p>
    <w:p w14:paraId="40C29AB0" w14:textId="7540A94E" w:rsidR="00963FB5" w:rsidRPr="005E147C" w:rsidRDefault="005E147C" w:rsidP="0090169D">
      <w:pPr>
        <w:jc w:val="center"/>
        <w:rPr>
          <w:lang w:val="ru-RU"/>
        </w:rPr>
      </w:pPr>
      <w:r w:rsidRPr="005E147C">
        <w:rPr>
          <w:b/>
          <w:bCs/>
          <w:sz w:val="36"/>
          <w:szCs w:val="36"/>
          <w:lang w:val="ru-RU"/>
        </w:rPr>
        <w:t>АНАЛИТИЧЕСКАЯ ЗАПИСКА</w:t>
      </w:r>
    </w:p>
    <w:p w14:paraId="04B52FE7" w14:textId="3A591CE9" w:rsidR="00963FB5" w:rsidRPr="005E147C" w:rsidRDefault="00000000" w:rsidP="0090169D">
      <w:pPr>
        <w:jc w:val="center"/>
        <w:rPr>
          <w:lang w:val="ru-RU"/>
        </w:rPr>
      </w:pPr>
      <w:r w:rsidRPr="005E147C">
        <w:rPr>
          <w:b/>
          <w:bCs/>
          <w:lang w:val="ru-RU"/>
        </w:rPr>
        <w:t xml:space="preserve">Доклад ИНСОМАР «Идентичность, социальные установки и электоральный выбор в 2026 г.»: </w:t>
      </w:r>
      <w:r w:rsidR="005E147C">
        <w:rPr>
          <w:b/>
          <w:bCs/>
          <w:lang w:val="ru-RU"/>
        </w:rPr>
        <w:t xml:space="preserve">оценка экспертами </w:t>
      </w:r>
      <w:r w:rsidRPr="005E147C">
        <w:rPr>
          <w:b/>
          <w:bCs/>
          <w:lang w:val="ru-RU"/>
        </w:rPr>
        <w:t>положени</w:t>
      </w:r>
      <w:r w:rsidR="005E147C">
        <w:rPr>
          <w:b/>
          <w:bCs/>
          <w:lang w:val="ru-RU"/>
        </w:rPr>
        <w:t>я</w:t>
      </w:r>
      <w:r w:rsidRPr="005E147C">
        <w:rPr>
          <w:b/>
          <w:bCs/>
          <w:lang w:val="ru-RU"/>
        </w:rPr>
        <w:t xml:space="preserve"> КПРФ, сопоставление партийных электоратов, </w:t>
      </w:r>
      <w:r w:rsidR="005E147C">
        <w:rPr>
          <w:b/>
          <w:bCs/>
          <w:lang w:val="ru-RU"/>
        </w:rPr>
        <w:t>явные</w:t>
      </w:r>
      <w:r w:rsidRPr="005E147C">
        <w:rPr>
          <w:b/>
          <w:bCs/>
          <w:lang w:val="ru-RU"/>
        </w:rPr>
        <w:t xml:space="preserve"> противоречия</w:t>
      </w:r>
      <w:r w:rsidR="005E147C">
        <w:rPr>
          <w:b/>
          <w:bCs/>
          <w:lang w:val="ru-RU"/>
        </w:rPr>
        <w:t xml:space="preserve"> в докладе</w:t>
      </w:r>
    </w:p>
    <w:p w14:paraId="35FB5BDA" w14:textId="77777777" w:rsidR="00963FB5" w:rsidRDefault="00000000" w:rsidP="0090169D">
      <w:pPr>
        <w:jc w:val="center"/>
        <w:rPr>
          <w:sz w:val="24"/>
          <w:szCs w:val="24"/>
          <w:lang w:val="ru-RU"/>
        </w:rPr>
      </w:pPr>
      <w:r w:rsidRPr="005E147C">
        <w:rPr>
          <w:sz w:val="24"/>
          <w:szCs w:val="24"/>
          <w:lang w:val="ru-RU"/>
        </w:rPr>
        <w:t>1 октября 2026 г.</w:t>
      </w:r>
    </w:p>
    <w:p w14:paraId="6017909F" w14:textId="44F134CA" w:rsidR="0066372F" w:rsidRPr="0066372F" w:rsidRDefault="0066372F" w:rsidP="000C6904">
      <w:pPr>
        <w:jc w:val="both"/>
        <w:rPr>
          <w:sz w:val="24"/>
          <w:szCs w:val="24"/>
          <w:lang w:val="ru-RU"/>
        </w:rPr>
      </w:pPr>
      <w:r w:rsidRPr="0066372F">
        <w:rPr>
          <w:sz w:val="24"/>
          <w:szCs w:val="24"/>
          <w:lang w:val="ru-RU"/>
        </w:rPr>
        <w:t xml:space="preserve">Доклад «ИНСОМАР» об электоральном выборе 2026 года подан как исследование, но </w:t>
      </w:r>
      <w:r w:rsidR="000C6904">
        <w:rPr>
          <w:sz w:val="24"/>
          <w:szCs w:val="24"/>
          <w:lang w:val="ru-RU"/>
        </w:rPr>
        <w:t xml:space="preserve">отчет </w:t>
      </w:r>
      <w:r w:rsidRPr="0066372F">
        <w:rPr>
          <w:sz w:val="24"/>
          <w:szCs w:val="24"/>
          <w:lang w:val="ru-RU"/>
        </w:rPr>
        <w:t xml:space="preserve">читается как политический памфлет. Электорат КПРФ описан через «недовольство» и «отсутствие надежд», в то время как избиратели других партий </w:t>
      </w:r>
      <w:r w:rsidR="000C6904">
        <w:rPr>
          <w:sz w:val="24"/>
          <w:szCs w:val="24"/>
          <w:lang w:val="ru-RU"/>
        </w:rPr>
        <w:t>–</w:t>
      </w:r>
      <w:r w:rsidRPr="0066372F">
        <w:rPr>
          <w:sz w:val="24"/>
          <w:szCs w:val="24"/>
          <w:lang w:val="ru-RU"/>
        </w:rPr>
        <w:t xml:space="preserve"> через ценности и идентичность. Однако исходные таблицы доклада, которые социологи опубликовали, но не прокомментировали, рисуют </w:t>
      </w:r>
      <w:r w:rsidRPr="0066372F">
        <w:rPr>
          <w:b/>
          <w:bCs/>
          <w:sz w:val="24"/>
          <w:szCs w:val="24"/>
          <w:lang w:val="ru-RU"/>
        </w:rPr>
        <w:t>совершенно иную картину</w:t>
      </w:r>
      <w:r w:rsidRPr="0066372F">
        <w:rPr>
          <w:sz w:val="24"/>
          <w:szCs w:val="24"/>
          <w:lang w:val="ru-RU"/>
        </w:rPr>
        <w:t xml:space="preserve">. Эксперты ЦИПКР провели независимый анализ и выяснили: по </w:t>
      </w:r>
      <w:r>
        <w:rPr>
          <w:sz w:val="24"/>
          <w:szCs w:val="24"/>
          <w:lang w:val="ru-RU"/>
        </w:rPr>
        <w:t xml:space="preserve">степени патриотизма - </w:t>
      </w:r>
      <w:r w:rsidRPr="0066372F">
        <w:rPr>
          <w:sz w:val="24"/>
          <w:szCs w:val="24"/>
          <w:lang w:val="ru-RU"/>
        </w:rPr>
        <w:t xml:space="preserve">гордости страной, народом и культурой сторонники КПРФ </w:t>
      </w:r>
      <w:r w:rsidRPr="0066372F">
        <w:rPr>
          <w:b/>
          <w:bCs/>
          <w:sz w:val="24"/>
          <w:szCs w:val="24"/>
          <w:lang w:val="ru-RU"/>
        </w:rPr>
        <w:t>не уступают</w:t>
      </w:r>
      <w:r w:rsidRPr="0066372F">
        <w:rPr>
          <w:sz w:val="24"/>
          <w:szCs w:val="24"/>
          <w:lang w:val="ru-RU"/>
        </w:rPr>
        <w:t xml:space="preserve"> партии власти. Более того, у электората КПРФ самая сильная общенациональная идентичность и минимальный регионализм. Это не слабость, а стратегическое преимущество </w:t>
      </w:r>
      <w:r w:rsidR="000C6904">
        <w:rPr>
          <w:sz w:val="24"/>
          <w:szCs w:val="24"/>
          <w:lang w:val="ru-RU"/>
        </w:rPr>
        <w:t>–</w:t>
      </w:r>
      <w:r w:rsidRPr="0066372F">
        <w:rPr>
          <w:sz w:val="24"/>
          <w:szCs w:val="24"/>
          <w:lang w:val="ru-RU"/>
        </w:rPr>
        <w:t xml:space="preserve"> при условии, что партия правильно его использует.</w:t>
      </w:r>
    </w:p>
    <w:p w14:paraId="3605344B" w14:textId="77777777" w:rsidR="0066372F" w:rsidRPr="005E147C" w:rsidRDefault="0066372F" w:rsidP="0090169D">
      <w:pPr>
        <w:jc w:val="center"/>
        <w:rPr>
          <w:lang w:val="ru-RU"/>
        </w:rPr>
      </w:pPr>
    </w:p>
    <w:p w14:paraId="06FF971C" w14:textId="30C7B493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2"/>
          <w:szCs w:val="32"/>
          <w:lang w:val="ru-RU"/>
        </w:rPr>
        <w:t xml:space="preserve">1. </w:t>
      </w:r>
      <w:r w:rsidR="005E147C">
        <w:rPr>
          <w:b/>
          <w:bCs/>
          <w:sz w:val="32"/>
          <w:szCs w:val="32"/>
          <w:lang w:val="ru-RU"/>
        </w:rPr>
        <w:t>О докладе ИНСОМАР</w:t>
      </w:r>
    </w:p>
    <w:p w14:paraId="1654C9A4" w14:textId="59EEB09F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30 сентября 2026 г. на круглом столе Экспертного института социальных исследований (ЭИСИ) директор по политическому анализу ООО «ИНСОМАР» В. </w:t>
      </w:r>
      <w:proofErr w:type="spellStart"/>
      <w:r w:rsidRPr="005E147C">
        <w:rPr>
          <w:lang w:val="ru-RU"/>
        </w:rPr>
        <w:t>Потуремский</w:t>
      </w:r>
      <w:proofErr w:type="spellEnd"/>
      <w:r w:rsidRPr="005E147C">
        <w:rPr>
          <w:lang w:val="ru-RU"/>
        </w:rPr>
        <w:t xml:space="preserve"> представил доклад «Идентичность, социальные установки и электоральный выбор в 2026 году». Метод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телефонные опросы населения РФ, две волны: 27–30 июля и 3–6 сентября 2026 г. Выборка заявлена как 1600 респондентов, стратифицированная квотная с элементами случайного отбора, максимально допустимая погрешность ±2,45%. Опросы заявлены как инициативные.</w:t>
      </w:r>
    </w:p>
    <w:p w14:paraId="4DC86275" w14:textId="113FE34C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>Записка составлена по трём версиям материала: полной презентации (</w:t>
      </w:r>
      <w:r>
        <w:t>PDF</w:t>
      </w:r>
      <w:r w:rsidRPr="005E147C">
        <w:rPr>
          <w:lang w:val="ru-RU"/>
        </w:rPr>
        <w:t xml:space="preserve"> на сайте ИНСОМАР), текстовому изложению на сайте и публикации в телеграм-канале ИНСОМАР. Версии расходятся между собой по составу приводимых цифр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это рассмотрено отдельно в разделе 6.</w:t>
      </w:r>
    </w:p>
    <w:p w14:paraId="1B760018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2"/>
          <w:szCs w:val="32"/>
          <w:lang w:val="ru-RU"/>
        </w:rPr>
        <w:t>2. Главный вывод</w:t>
      </w:r>
    </w:p>
    <w:p w14:paraId="082D5481" w14:textId="6B9A823B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Доклад </w:t>
      </w:r>
      <w:r w:rsidR="005E147C">
        <w:rPr>
          <w:lang w:val="ru-RU"/>
        </w:rPr>
        <w:t xml:space="preserve">в отношении КПРФ является скорее пропагандистским документом, а не описанием электората партии, он </w:t>
      </w:r>
      <w:r w:rsidRPr="005E147C">
        <w:rPr>
          <w:lang w:val="ru-RU"/>
        </w:rPr>
        <w:t xml:space="preserve">не содержит данных, опровергающих </w:t>
      </w:r>
      <w:r w:rsidR="005E147C">
        <w:rPr>
          <w:lang w:val="ru-RU"/>
        </w:rPr>
        <w:t xml:space="preserve">актуальные политические </w:t>
      </w:r>
      <w:r w:rsidRPr="005E147C">
        <w:rPr>
          <w:lang w:val="ru-RU"/>
        </w:rPr>
        <w:t xml:space="preserve">позиции КПРФ. </w:t>
      </w:r>
      <w:r w:rsidR="005E147C">
        <w:rPr>
          <w:lang w:val="ru-RU"/>
        </w:rPr>
        <w:t xml:space="preserve">Но доклад </w:t>
      </w:r>
      <w:r w:rsidR="005E147C">
        <w:rPr>
          <w:lang w:val="ru-RU"/>
        </w:rPr>
        <w:lastRenderedPageBreak/>
        <w:t xml:space="preserve">выстроен так через </w:t>
      </w:r>
      <w:r w:rsidRPr="005E147C">
        <w:rPr>
          <w:lang w:val="ru-RU"/>
        </w:rPr>
        <w:t xml:space="preserve">редакционную рамку подачи, в которой электорат </w:t>
      </w:r>
      <w:r w:rsidR="005E147C">
        <w:rPr>
          <w:lang w:val="ru-RU"/>
        </w:rPr>
        <w:t xml:space="preserve">КПРФ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единственный из четырёх</w:t>
      </w:r>
      <w:r w:rsidR="005E147C">
        <w:rPr>
          <w:lang w:val="ru-RU"/>
        </w:rPr>
        <w:t xml:space="preserve"> партий</w:t>
      </w:r>
      <w:r w:rsidRPr="005E147C">
        <w:rPr>
          <w:lang w:val="ru-RU"/>
        </w:rPr>
        <w:t xml:space="preserve">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описан не через ценности и принадлежность, а исключительно через негативные оценочные </w:t>
      </w:r>
      <w:r w:rsidR="005E147C">
        <w:rPr>
          <w:lang w:val="ru-RU"/>
        </w:rPr>
        <w:t>суждения</w:t>
      </w:r>
      <w:r w:rsidRPr="005E147C">
        <w:rPr>
          <w:lang w:val="ru-RU"/>
        </w:rPr>
        <w:t xml:space="preserve">. При этом опубликованные в самой презентации </w:t>
      </w:r>
      <w:r w:rsidR="005E147C">
        <w:rPr>
          <w:lang w:val="ru-RU"/>
        </w:rPr>
        <w:t xml:space="preserve">исходные </w:t>
      </w:r>
      <w:r w:rsidRPr="005E147C">
        <w:rPr>
          <w:lang w:val="ru-RU"/>
        </w:rPr>
        <w:t>таблицы эту рамку не подтверждают, а по ряду позиций прямо опровергают</w:t>
      </w:r>
      <w:r w:rsidR="005E147C">
        <w:rPr>
          <w:lang w:val="ru-RU"/>
        </w:rPr>
        <w:t>. Например,</w:t>
      </w:r>
      <w:r w:rsidRPr="005E147C">
        <w:rPr>
          <w:lang w:val="ru-RU"/>
        </w:rPr>
        <w:t xml:space="preserve"> по гордости народом, культурой, природой и историей электорат КПРФ не уступает электорату «Единой России», а в части позиций превосходит его.</w:t>
      </w:r>
      <w:r w:rsidR="005E147C">
        <w:rPr>
          <w:lang w:val="ru-RU"/>
        </w:rPr>
        <w:t xml:space="preserve"> Но если полученные ИНСОМАР данные опровергают заданный </w:t>
      </w:r>
      <w:proofErr w:type="spellStart"/>
      <w:r w:rsidR="005E147C">
        <w:rPr>
          <w:lang w:val="ru-RU"/>
        </w:rPr>
        <w:t>пропагандисткий</w:t>
      </w:r>
      <w:proofErr w:type="spellEnd"/>
      <w:r w:rsidR="005E147C">
        <w:rPr>
          <w:lang w:val="ru-RU"/>
        </w:rPr>
        <w:t xml:space="preserve"> вектор подачи материала, то тем хуже для полученного научного материала. После анализа исходных данных можно смело утверждать: с</w:t>
      </w:r>
      <w:r w:rsidRPr="005E147C">
        <w:rPr>
          <w:lang w:val="ru-RU"/>
        </w:rPr>
        <w:t xml:space="preserve">ами цифры </w:t>
      </w:r>
      <w:r w:rsidR="005E147C">
        <w:rPr>
          <w:lang w:val="ru-RU"/>
        </w:rPr>
        <w:t xml:space="preserve">исследований ИНСОМАР </w:t>
      </w:r>
      <w:r w:rsidRPr="005E147C">
        <w:rPr>
          <w:lang w:val="ru-RU"/>
        </w:rPr>
        <w:t xml:space="preserve">при корректном прочтении работают на </w:t>
      </w:r>
      <w:r w:rsidR="005E147C">
        <w:rPr>
          <w:lang w:val="ru-RU"/>
        </w:rPr>
        <w:t>КПРФ</w:t>
      </w:r>
      <w:r w:rsidRPr="005E147C">
        <w:rPr>
          <w:lang w:val="ru-RU"/>
        </w:rPr>
        <w:t>.</w:t>
      </w:r>
    </w:p>
    <w:p w14:paraId="4E0F9375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2"/>
          <w:szCs w:val="32"/>
          <w:lang w:val="ru-RU"/>
        </w:rPr>
        <w:t>3. Что сказано о КПРФ</w:t>
      </w:r>
    </w:p>
    <w:p w14:paraId="4698CAFE" w14:textId="77777777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>Опорный тезис доклада: «За партию преимущественно голосуют граждане, критически оценивающие ситуацию и не ожидающие улучшений». Приведены шесть показателей:</w:t>
      </w:r>
    </w:p>
    <w:p w14:paraId="6EB043CB" w14:textId="39A4EA47" w:rsidR="00963FB5" w:rsidRPr="005E147C" w:rsidRDefault="00DC47A0" w:rsidP="0090169D">
      <w:pPr>
        <w:ind w:firstLine="709"/>
        <w:jc w:val="both"/>
        <w:rPr>
          <w:lang w:val="ru-RU"/>
        </w:rPr>
      </w:pPr>
      <w:r>
        <w:rPr>
          <w:lang w:val="ru-RU"/>
        </w:rPr>
        <w:t>–</w:t>
      </w:r>
      <w:r w:rsidR="00000000" w:rsidRPr="005E147C">
        <w:rPr>
          <w:lang w:val="ru-RU"/>
        </w:rPr>
        <w:t xml:space="preserve"> 67% недовольны положением дел в своём регионе (при 19–55% у других партий);</w:t>
      </w:r>
    </w:p>
    <w:p w14:paraId="7B25B48F" w14:textId="09CF4C23" w:rsidR="00963FB5" w:rsidRPr="005E147C" w:rsidRDefault="00DC47A0" w:rsidP="0090169D">
      <w:pPr>
        <w:ind w:firstLine="709"/>
        <w:jc w:val="both"/>
        <w:rPr>
          <w:lang w:val="ru-RU"/>
        </w:rPr>
      </w:pPr>
      <w:r>
        <w:rPr>
          <w:lang w:val="ru-RU"/>
        </w:rPr>
        <w:t>–</w:t>
      </w:r>
      <w:r w:rsidR="00000000" w:rsidRPr="005E147C">
        <w:rPr>
          <w:lang w:val="ru-RU"/>
        </w:rPr>
        <w:t xml:space="preserve"> 66% не надеются на позитивные изменения в ближайшем будущем;</w:t>
      </w:r>
    </w:p>
    <w:p w14:paraId="708CCEDA" w14:textId="0E9191E6" w:rsidR="00963FB5" w:rsidRPr="005E147C" w:rsidRDefault="00DC47A0" w:rsidP="0090169D">
      <w:pPr>
        <w:ind w:firstLine="709"/>
        <w:jc w:val="both"/>
        <w:rPr>
          <w:lang w:val="ru-RU"/>
        </w:rPr>
      </w:pPr>
      <w:r>
        <w:rPr>
          <w:lang w:val="ru-RU"/>
        </w:rPr>
        <w:t>–</w:t>
      </w:r>
      <w:r w:rsidR="00000000" w:rsidRPr="005E147C">
        <w:rPr>
          <w:lang w:val="ru-RU"/>
        </w:rPr>
        <w:t xml:space="preserve"> 71% считают, что худшие времена ещё впереди;</w:t>
      </w:r>
    </w:p>
    <w:p w14:paraId="64E8799A" w14:textId="11410FB9" w:rsidR="00963FB5" w:rsidRPr="005E147C" w:rsidRDefault="00DC47A0" w:rsidP="0090169D">
      <w:pPr>
        <w:ind w:firstLine="709"/>
        <w:jc w:val="both"/>
        <w:rPr>
          <w:lang w:val="ru-RU"/>
        </w:rPr>
      </w:pPr>
      <w:r>
        <w:rPr>
          <w:lang w:val="ru-RU"/>
        </w:rPr>
        <w:t>–</w:t>
      </w:r>
      <w:r w:rsidR="00000000" w:rsidRPr="005E147C">
        <w:rPr>
          <w:lang w:val="ru-RU"/>
        </w:rPr>
        <w:t xml:space="preserve"> 49% отмечают ухудшение своего материального положения;</w:t>
      </w:r>
    </w:p>
    <w:p w14:paraId="458E0540" w14:textId="3E31A483" w:rsidR="00963FB5" w:rsidRPr="005E147C" w:rsidRDefault="00DC47A0" w:rsidP="0090169D">
      <w:pPr>
        <w:ind w:firstLine="709"/>
        <w:jc w:val="both"/>
        <w:rPr>
          <w:lang w:val="ru-RU"/>
        </w:rPr>
      </w:pPr>
      <w:r>
        <w:rPr>
          <w:lang w:val="ru-RU"/>
        </w:rPr>
        <w:t>–</w:t>
      </w:r>
      <w:r w:rsidR="00000000" w:rsidRPr="005E147C">
        <w:rPr>
          <w:lang w:val="ru-RU"/>
        </w:rPr>
        <w:t xml:space="preserve"> основные проблемы </w:t>
      </w:r>
      <w:r>
        <w:rPr>
          <w:lang w:val="ru-RU"/>
        </w:rPr>
        <w:t>–</w:t>
      </w:r>
      <w:r w:rsidR="00000000" w:rsidRPr="005E147C">
        <w:rPr>
          <w:lang w:val="ru-RU"/>
        </w:rPr>
        <w:t xml:space="preserve"> рост цен и тарифов, дефицит бензина;</w:t>
      </w:r>
    </w:p>
    <w:p w14:paraId="746C4F33" w14:textId="1F7EBD88" w:rsidR="00963FB5" w:rsidRPr="005E147C" w:rsidRDefault="00DC47A0" w:rsidP="0090169D">
      <w:pPr>
        <w:ind w:firstLine="709"/>
        <w:jc w:val="both"/>
        <w:rPr>
          <w:lang w:val="ru-RU"/>
        </w:rPr>
      </w:pPr>
      <w:r>
        <w:rPr>
          <w:lang w:val="ru-RU"/>
        </w:rPr>
        <w:t>–</w:t>
      </w:r>
      <w:r w:rsidR="00000000" w:rsidRPr="005E147C">
        <w:rPr>
          <w:lang w:val="ru-RU"/>
        </w:rPr>
        <w:t xml:space="preserve"> 85% выбирают личное голосование на участке;</w:t>
      </w:r>
    </w:p>
    <w:p w14:paraId="7A274764" w14:textId="3091FD9E" w:rsidR="00963FB5" w:rsidRPr="005E147C" w:rsidRDefault="00DC47A0" w:rsidP="0090169D">
      <w:pPr>
        <w:ind w:firstLine="709"/>
        <w:jc w:val="both"/>
        <w:rPr>
          <w:lang w:val="ru-RU"/>
        </w:rPr>
      </w:pPr>
      <w:r>
        <w:rPr>
          <w:lang w:val="ru-RU"/>
        </w:rPr>
        <w:t>–</w:t>
      </w:r>
      <w:r w:rsidR="00000000" w:rsidRPr="005E147C">
        <w:rPr>
          <w:lang w:val="ru-RU"/>
        </w:rPr>
        <w:t xml:space="preserve"> 30% считают, что на формирование гражданской позиции влияют политики (при 18–24% у других).</w:t>
      </w:r>
    </w:p>
    <w:p w14:paraId="4FEACEDF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0"/>
          <w:szCs w:val="30"/>
          <w:lang w:val="ru-RU"/>
        </w:rPr>
        <w:t>3.1. Асимметрия описания</w:t>
      </w:r>
    </w:p>
    <w:p w14:paraId="7E0F317A" w14:textId="533D881F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Три других электората охарактеризованы через ценностные и статусные признаки: «Единая Россия»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патриотически настроенное население; ЛДПР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патриоты с сильной региональной идентичностью; «Новые люди»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экономически активные горожане. КПРФ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единственная партия, чей электорат описан через конъюнктурное самочувствие.</w:t>
      </w:r>
    </w:p>
    <w:p w14:paraId="27EA07D0" w14:textId="19127429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При этом пять из семи показателей по КПРФ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это не «установки», а верифицируемые суждения о реальности: цены, тарифы, топливо, материальное положение, положение дел в регионе. Доклад переквалифицирует фактические оценки в черту характера избирателя. Заявленный предмет исследования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идентичность; по КПРФ ни один показатель идентичности в тезисный блок не вынесен, хотя таблицы презентации такие данные содержат.</w:t>
      </w:r>
    </w:p>
    <w:p w14:paraId="583A7F04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0"/>
          <w:szCs w:val="30"/>
          <w:lang w:val="ru-RU"/>
        </w:rPr>
        <w:t>3.2. Ключевое умолчание</w:t>
      </w:r>
    </w:p>
    <w:p w14:paraId="5727AF18" w14:textId="1B2CB745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Показатель «Я горжусь тем, что являюсь гражданином России» опубликован для «Единой России» (94%) и ЛДПР (91%). Для КПРФ и «Новых людей» он не приведён ни в одной из трёх версий материала. Вопрос задавался общей выборке, следовательно значения по КПРФ существуют. Отсутствие цифры при наличии её у двух других партий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</w:t>
      </w:r>
      <w:r w:rsidR="005E147C">
        <w:rPr>
          <w:lang w:val="ru-RU"/>
        </w:rPr>
        <w:t xml:space="preserve">политическое </w:t>
      </w:r>
      <w:r w:rsidRPr="005E147C">
        <w:rPr>
          <w:lang w:val="ru-RU"/>
        </w:rPr>
        <w:t>решение, а не ограничение данных.</w:t>
      </w:r>
    </w:p>
    <w:p w14:paraId="2875021D" w14:textId="465EDFA1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lastRenderedPageBreak/>
        <w:t>Это первое, что следует зафиксировать публично</w:t>
      </w:r>
      <w:r w:rsidR="005E147C">
        <w:rPr>
          <w:lang w:val="ru-RU"/>
        </w:rPr>
        <w:t>.</w:t>
      </w:r>
    </w:p>
    <w:p w14:paraId="2BDED692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2"/>
          <w:szCs w:val="32"/>
          <w:lang w:val="ru-RU"/>
        </w:rPr>
        <w:t>4. КПРФ в сопоставлении с другими электоратами</w:t>
      </w:r>
    </w:p>
    <w:p w14:paraId="1EDA762F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0"/>
          <w:szCs w:val="30"/>
          <w:lang w:val="ru-RU"/>
        </w:rPr>
        <w:t>4.1. Предметы гордости</w:t>
      </w:r>
    </w:p>
    <w:p w14:paraId="3DF4A611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24"/>
          <w:szCs w:val="24"/>
          <w:lang w:val="ru-RU"/>
        </w:rPr>
        <w:t>Таблица 1. «Что в России вызывает у Вас чувство гордости?», топ-10, множественный ответ, % по столбцу</w:t>
      </w:r>
    </w:p>
    <w:tbl>
      <w:tblPr>
        <w:tblW w:w="5000" w:type="pct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558"/>
        <w:gridCol w:w="1557"/>
        <w:gridCol w:w="1557"/>
        <w:gridCol w:w="1558"/>
        <w:gridCol w:w="1557"/>
        <w:gridCol w:w="1557"/>
      </w:tblGrid>
      <w:tr w:rsidR="00963FB5" w14:paraId="602704EF" w14:textId="77777777">
        <w:trPr>
          <w:tblHeader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D93AE78" w14:textId="77777777" w:rsidR="00963FB5" w:rsidRDefault="00000000" w:rsidP="0090169D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59918B2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В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целом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D553C1A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«ЕР»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9EFB0AC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ЛДПР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B59A0CE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КПРФ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87AF573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«НЛ»</w:t>
            </w:r>
          </w:p>
        </w:tc>
      </w:tr>
      <w:tr w:rsidR="00963FB5" w14:paraId="37AC6084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1B97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Культура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литература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музыка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балет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56BB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2CD5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CC9C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3F5B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793A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</w:tr>
      <w:tr w:rsidR="00963FB5" w14:paraId="6AAA9F62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7581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Народ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простые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люди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C6A1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F691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D79E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920E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EBC4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</w:tr>
      <w:tr w:rsidR="00963FB5" w14:paraId="435A3DC6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62FF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Природа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95CB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7FB0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4ED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6805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607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</w:tr>
      <w:tr w:rsidR="00963FB5" w14:paraId="1C149251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A387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60A3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2AF4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8F09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0F2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396B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</w:tr>
      <w:tr w:rsidR="00963FB5" w14:paraId="670926F2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FC19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Масштабы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размер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страны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40A5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D38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D1B7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3F3B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ADE5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</w:tr>
      <w:tr w:rsidR="00963FB5" w14:paraId="0474C04F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FC4F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Президент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6034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8E40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DB2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5AC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B502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</w:tr>
      <w:tr w:rsidR="00963FB5" w14:paraId="2866F799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3B1E" w14:textId="77777777" w:rsidR="00963FB5" w:rsidRPr="005E147C" w:rsidRDefault="00000000" w:rsidP="0090169D">
            <w:pPr>
              <w:rPr>
                <w:lang w:val="ru-RU"/>
              </w:rPr>
            </w:pPr>
            <w:r w:rsidRPr="005E147C">
              <w:rPr>
                <w:sz w:val="24"/>
                <w:szCs w:val="24"/>
                <w:lang w:val="ru-RU"/>
              </w:rPr>
              <w:t>Достижения в науке и технологиях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AC05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DF2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DDBA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DF44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2479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29</w:t>
            </w:r>
          </w:p>
        </w:tc>
      </w:tr>
      <w:tr w:rsidR="00963FB5" w14:paraId="28253B00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608F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Военная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мощь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0C5D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3164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887D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285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27B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</w:tr>
      <w:tr w:rsidR="00963FB5" w14:paraId="6A960DE1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2639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Достижения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спорте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2D8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5F32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E21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9AC0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894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</w:tr>
      <w:tr w:rsidR="00963FB5" w14:paraId="4EB818D4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6D92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Выдающиеся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люди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450C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8A04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9F2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9ED9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BD53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</w:tr>
    </w:tbl>
    <w:p w14:paraId="079D6AA4" w14:textId="052DEDB2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Тезис доклада «сторонники „Единой России“ больше других могут перечислить предметы гордости за страну» из таблицы не следует. По позиции «народ, простые люди» «Единая Россия» (46%) ниже и среднего по стране (47%), и КПРФ (48%), и «Новых людей» (51%). По природе (36%)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ниже всех, кроме ЛДПР. По культуре (50%)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существенно ниже «Новых людей» (60%).</w:t>
      </w:r>
    </w:p>
    <w:p w14:paraId="3D10BF17" w14:textId="77777777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>Суммарное преимущество «Единой России» складывается из четырёх позиций, привязанных к власти и силовому потенциалу: президент (55% против 16% у КПРФ), военная мощь (41% против 19%), наука и технологии (35% против 23%), спорт (31% против 18%).</w:t>
      </w:r>
    </w:p>
    <w:p w14:paraId="467FA0F5" w14:textId="1EC49370" w:rsidR="00963FB5" w:rsidRPr="005E147C" w:rsidRDefault="005E147C" w:rsidP="0090169D">
      <w:pPr>
        <w:ind w:firstLine="709"/>
        <w:jc w:val="both"/>
        <w:rPr>
          <w:lang w:val="ru-RU"/>
        </w:rPr>
      </w:pPr>
      <w:r>
        <w:rPr>
          <w:b/>
          <w:bCs/>
          <w:lang w:val="ru-RU"/>
        </w:rPr>
        <w:t>Очевидность, которую не заметили аналитики ИНСОМАР в результатах собственного исследования</w:t>
      </w:r>
      <w:r w:rsidRPr="005E147C">
        <w:rPr>
          <w:b/>
          <w:bCs/>
          <w:lang w:val="ru-RU"/>
        </w:rPr>
        <w:t xml:space="preserve">: </w:t>
      </w:r>
      <w:r w:rsidRPr="005E147C">
        <w:rPr>
          <w:lang w:val="ru-RU"/>
        </w:rPr>
        <w:t xml:space="preserve">гордость сторонника «Единой России» сосредоточена на институтах власти, гордость сторонника КПРФ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на стране, народе и культуре. По гордости народом, культурой, природой и историей избиратель </w:t>
      </w:r>
      <w:r w:rsidR="00CC719E">
        <w:rPr>
          <w:lang w:val="ru-RU"/>
        </w:rPr>
        <w:t xml:space="preserve">КПРФ </w:t>
      </w:r>
      <w:r w:rsidRPr="005E147C">
        <w:rPr>
          <w:lang w:val="ru-RU"/>
        </w:rPr>
        <w:t>не уступает избирателю партии власти.</w:t>
      </w:r>
    </w:p>
    <w:p w14:paraId="294EBB69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0"/>
          <w:szCs w:val="30"/>
          <w:lang w:val="ru-RU"/>
        </w:rPr>
        <w:t>4.2. Основания идентичности</w:t>
      </w:r>
    </w:p>
    <w:p w14:paraId="4C786DE8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24"/>
          <w:szCs w:val="24"/>
          <w:lang w:val="ru-RU"/>
        </w:rPr>
        <w:lastRenderedPageBreak/>
        <w:t>Таблица 2. «К какой социальной группе, общности людей Вы в первую очередь относите себя?», множественный ответ, %</w:t>
      </w:r>
    </w:p>
    <w:tbl>
      <w:tblPr>
        <w:tblW w:w="5000" w:type="pct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558"/>
        <w:gridCol w:w="1557"/>
        <w:gridCol w:w="1557"/>
        <w:gridCol w:w="1558"/>
        <w:gridCol w:w="1557"/>
        <w:gridCol w:w="1557"/>
      </w:tblGrid>
      <w:tr w:rsidR="00963FB5" w14:paraId="4A4737CD" w14:textId="77777777">
        <w:trPr>
          <w:tblHeader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31D310D" w14:textId="77777777" w:rsidR="00963FB5" w:rsidRDefault="00000000" w:rsidP="0090169D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1EF9C68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В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целом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0503611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«ЕР»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03726C8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ЛДПР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ED7A331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КПРФ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19C7527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«НЛ»</w:t>
            </w:r>
          </w:p>
        </w:tc>
      </w:tr>
      <w:tr w:rsidR="00963FB5" w14:paraId="017035A7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9D20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Гражданин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8C72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D79D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98F3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5FD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AD54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57</w:t>
            </w:r>
          </w:p>
        </w:tc>
      </w:tr>
      <w:tr w:rsidR="00963FB5" w14:paraId="2695C172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FBBE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Мужчина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женщина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8B15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6883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5929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3F35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8868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</w:tr>
      <w:tr w:rsidR="00963FB5" w14:paraId="3E2ABCF4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E6B6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Человек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своего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поколения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CC14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EDB1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4B48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FAE5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1935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</w:tr>
      <w:tr w:rsidR="00963FB5" w14:paraId="12307AA5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A70C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Житель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своего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города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села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38FE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6CF8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5A4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57FA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CC0B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</w:tr>
      <w:tr w:rsidR="00963FB5" w14:paraId="24E3C307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CBB4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Представитель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определённой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профессии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A85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ACF4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F1F3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9A91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9BB7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</w:tr>
      <w:tr w:rsidR="00963FB5" w14:paraId="3D1E8661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ADA5" w14:textId="77777777" w:rsidR="00963FB5" w:rsidRPr="005E147C" w:rsidRDefault="00000000" w:rsidP="0090169D">
            <w:pPr>
              <w:rPr>
                <w:lang w:val="ru-RU"/>
              </w:rPr>
            </w:pPr>
            <w:r w:rsidRPr="005E147C">
              <w:rPr>
                <w:sz w:val="24"/>
                <w:szCs w:val="24"/>
                <w:lang w:val="ru-RU"/>
              </w:rPr>
              <w:t>Житель своего региона, края, области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856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BBC8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2B3E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AE37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5E61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</w:tr>
      <w:tr w:rsidR="00963FB5" w14:paraId="799006A1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1A98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Гражданин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мира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0D84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41B1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FABD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23E3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A5CA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</w:tr>
      <w:tr w:rsidR="00963FB5" w14:paraId="0E3928BE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3CEF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Представитель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своего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народа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этноса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6CC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BA81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A0C8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0229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88C7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41DCAA9C" w14:textId="0607ADBF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>Профиль ядра КПРФ</w:t>
      </w:r>
      <w:r w:rsidR="00CC719E">
        <w:rPr>
          <w:lang w:val="ru-RU"/>
        </w:rPr>
        <w:t>, который предпочли не заметить аналитики ИНСОМАР</w:t>
      </w:r>
      <w:r w:rsidRPr="005E147C">
        <w:rPr>
          <w:lang w:val="ru-RU"/>
        </w:rPr>
        <w:t xml:space="preserve">: </w:t>
      </w:r>
      <w:proofErr w:type="spellStart"/>
      <w:r w:rsidRPr="005E147C">
        <w:rPr>
          <w:lang w:val="ru-RU"/>
        </w:rPr>
        <w:t>надрегиональная</w:t>
      </w:r>
      <w:proofErr w:type="spellEnd"/>
      <w:r w:rsidRPr="005E147C">
        <w:rPr>
          <w:lang w:val="ru-RU"/>
        </w:rPr>
        <w:t xml:space="preserve">, поколенческая и народно-этническая идентичность. «Представитель своего народа, этноса»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13% при 7% в целом по стране, почти вдвое выше всех остальных электоратов. «Человек своего поколения»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20%, максимум по выборке.</w:t>
      </w:r>
    </w:p>
    <w:p w14:paraId="4989F53E" w14:textId="173336E8" w:rsidR="00963FB5" w:rsidRPr="005E147C" w:rsidRDefault="00CC719E" w:rsidP="0090169D">
      <w:pPr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Например, аналитики ИНСОМАР предпочли «не заметить» доминирование общенациональных интересов в ядре КПРФ. </w:t>
      </w:r>
      <w:r w:rsidRPr="00CC719E">
        <w:rPr>
          <w:lang w:val="ru-RU"/>
        </w:rPr>
        <w:t>По их исследования</w:t>
      </w:r>
      <w:r>
        <w:rPr>
          <w:b/>
          <w:bCs/>
          <w:lang w:val="ru-RU"/>
        </w:rPr>
        <w:t>м</w:t>
      </w:r>
      <w:r w:rsidRPr="005E147C">
        <w:rPr>
          <w:b/>
          <w:bCs/>
          <w:lang w:val="ru-RU"/>
        </w:rPr>
        <w:t xml:space="preserve"> </w:t>
      </w:r>
      <w:r w:rsidRPr="005E147C">
        <w:rPr>
          <w:lang w:val="ru-RU"/>
        </w:rPr>
        <w:t xml:space="preserve">региональная идентичность ядра КПРФ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6% при 12% в целом и 19% у ЛДПР</w:t>
      </w:r>
      <w:r>
        <w:rPr>
          <w:lang w:val="ru-RU"/>
        </w:rPr>
        <w:t xml:space="preserve">. Это </w:t>
      </w:r>
      <w:r w:rsidRPr="005E147C">
        <w:rPr>
          <w:lang w:val="ru-RU"/>
        </w:rPr>
        <w:t>минимум по выборке.</w:t>
      </w:r>
      <w:r>
        <w:rPr>
          <w:lang w:val="ru-RU"/>
        </w:rPr>
        <w:t xml:space="preserve"> Избиратель КПРФ не ориентирован на регионализм, способный расколоть страну, он общенационально ориентирован. Именно поэтому КПРФ использовала на выборах р</w:t>
      </w:r>
      <w:r w:rsidRPr="005E147C">
        <w:rPr>
          <w:lang w:val="ru-RU"/>
        </w:rPr>
        <w:t xml:space="preserve">егиональную повестку как содержание (конкретные проблемы </w:t>
      </w:r>
      <w:r>
        <w:rPr>
          <w:lang w:val="ru-RU"/>
        </w:rPr>
        <w:t xml:space="preserve">республик, краев, </w:t>
      </w:r>
      <w:r w:rsidRPr="005E147C">
        <w:rPr>
          <w:lang w:val="ru-RU"/>
        </w:rPr>
        <w:t>областей</w:t>
      </w:r>
      <w:r>
        <w:rPr>
          <w:lang w:val="ru-RU"/>
        </w:rPr>
        <w:t xml:space="preserve"> в увязке с общенациональными</w:t>
      </w:r>
      <w:r w:rsidRPr="005E147C">
        <w:rPr>
          <w:lang w:val="ru-RU"/>
        </w:rPr>
        <w:t>), а не как основание для апелляции к идентичности.</w:t>
      </w:r>
    </w:p>
    <w:p w14:paraId="4C922BCE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0"/>
          <w:szCs w:val="30"/>
          <w:lang w:val="ru-RU"/>
        </w:rPr>
        <w:t>4.3. Каналы формирования гражданской позиции</w:t>
      </w:r>
    </w:p>
    <w:p w14:paraId="1EA76756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24"/>
          <w:szCs w:val="24"/>
          <w:lang w:val="ru-RU"/>
        </w:rPr>
        <w:t>Таблица 3. «Кто или что в большей степени влияет на формирование гражданской позиции?», множественный ответ, %</w:t>
      </w:r>
    </w:p>
    <w:tbl>
      <w:tblPr>
        <w:tblW w:w="5000" w:type="pct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558"/>
        <w:gridCol w:w="1557"/>
        <w:gridCol w:w="1557"/>
        <w:gridCol w:w="1558"/>
        <w:gridCol w:w="1557"/>
        <w:gridCol w:w="1557"/>
      </w:tblGrid>
      <w:tr w:rsidR="00963FB5" w14:paraId="5504EE86" w14:textId="77777777">
        <w:trPr>
          <w:tblHeader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7341E7E" w14:textId="77777777" w:rsidR="00963FB5" w:rsidRDefault="00000000" w:rsidP="0090169D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Показатель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5828FDB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В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целом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CD5945C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«ЕР»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8A9520E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ЛДПР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2BDCB9C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КПРФ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639086D" w14:textId="77777777" w:rsidR="00963FB5" w:rsidRDefault="00000000" w:rsidP="0090169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«НЛ»</w:t>
            </w:r>
          </w:p>
        </w:tc>
      </w:tr>
      <w:tr w:rsidR="00963FB5" w14:paraId="799A51DF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7BF9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Семья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CB82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2215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29AB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34C7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94DB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59</w:t>
            </w:r>
          </w:p>
        </w:tc>
      </w:tr>
      <w:tr w:rsidR="00963FB5" w14:paraId="7EDBA711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E0AF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590A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7A8B3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D397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054D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0C5A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</w:tr>
      <w:tr w:rsidR="00963FB5" w14:paraId="2F9BC30F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373A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Политики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963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B120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E1FA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2D5C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C782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</w:tr>
      <w:tr w:rsidR="00963FB5" w14:paraId="6D5B8159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E19B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Интернет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B1E8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C667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554D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5CC9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87DA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</w:tr>
      <w:tr w:rsidR="00963FB5" w14:paraId="60A2E276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1449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Друзья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368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6BC7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7481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671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71E4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</w:tr>
      <w:tr w:rsidR="00963FB5" w14:paraId="19B0D7E1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B044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Телевидение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1405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CC33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85D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3D41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D0A3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</w:tr>
      <w:tr w:rsidR="00963FB5" w14:paraId="067B91B6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A456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Книги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49AB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D11C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C430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34EF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AA51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</w:tr>
      <w:tr w:rsidR="00963FB5" w14:paraId="52E228BC" w14:textId="77777777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B401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Рабочий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коллектив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6FBD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9CA6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50DD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0FD8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97FB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</w:tr>
    </w:tbl>
    <w:p w14:paraId="4941A91C" w14:textId="573104A1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Доклад подаёт показатель «политики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30%» как особенность электората КПРФ, не раскрывая его значения. Содержательно это означает, что наш избиратель политически восприимчив: прямая партийная агитация у него работает лучше, чем у любого другого электората (18–24%).</w:t>
      </w:r>
    </w:p>
    <w:p w14:paraId="770177D4" w14:textId="1B959D3C" w:rsidR="00963FB5" w:rsidRPr="005E147C" w:rsidRDefault="00CC719E" w:rsidP="0090169D">
      <w:pPr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Реальная проблема, которую также не заметили эксперты ИНСОМАР в описании доклада. </w:t>
      </w:r>
      <w:r w:rsidRPr="00CC719E">
        <w:rPr>
          <w:lang w:val="ru-RU"/>
        </w:rPr>
        <w:t xml:space="preserve">У </w:t>
      </w:r>
      <w:r w:rsidRPr="005E147C">
        <w:rPr>
          <w:lang w:val="ru-RU"/>
        </w:rPr>
        <w:t xml:space="preserve">КПРФ минимальная по выборке роль семьи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48% при 60% у «Единой России» и 56% в целом. Это </w:t>
      </w:r>
      <w:r>
        <w:rPr>
          <w:lang w:val="ru-RU"/>
        </w:rPr>
        <w:t>недостаточно сильная</w:t>
      </w:r>
      <w:r w:rsidRPr="005E147C">
        <w:rPr>
          <w:lang w:val="ru-RU"/>
        </w:rPr>
        <w:t xml:space="preserve"> межпоколенческая передача политической позиции: электорат воспроизводится </w:t>
      </w:r>
      <w:r>
        <w:rPr>
          <w:lang w:val="ru-RU"/>
        </w:rPr>
        <w:t>в меньшей степени</w:t>
      </w:r>
      <w:r w:rsidRPr="005E147C">
        <w:rPr>
          <w:lang w:val="ru-RU"/>
        </w:rPr>
        <w:t xml:space="preserve"> через семью</w:t>
      </w:r>
      <w:r>
        <w:rPr>
          <w:lang w:val="ru-RU"/>
        </w:rPr>
        <w:t>, чем у партии власти</w:t>
      </w:r>
      <w:r w:rsidRPr="005E147C">
        <w:rPr>
          <w:lang w:val="ru-RU"/>
        </w:rPr>
        <w:t xml:space="preserve">. Компенсирующие каналы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интернет (26%, максимум по выборке) и друзья (24%). </w:t>
      </w:r>
      <w:r>
        <w:rPr>
          <w:lang w:val="ru-RU"/>
        </w:rPr>
        <w:t xml:space="preserve">Спасибо ИНСОМАР, мы в КПРФ увидели, что </w:t>
      </w:r>
      <w:r w:rsidRPr="005E147C">
        <w:rPr>
          <w:lang w:val="ru-RU"/>
        </w:rPr>
        <w:t xml:space="preserve">ресурс воспроизводства ядра лежит </w:t>
      </w:r>
      <w:r>
        <w:rPr>
          <w:lang w:val="ru-RU"/>
        </w:rPr>
        <w:t xml:space="preserve">скорее </w:t>
      </w:r>
      <w:r w:rsidRPr="005E147C">
        <w:rPr>
          <w:lang w:val="ru-RU"/>
        </w:rPr>
        <w:t xml:space="preserve">в сетевой и горизонтальной агитации, </w:t>
      </w:r>
      <w:r>
        <w:rPr>
          <w:lang w:val="ru-RU"/>
        </w:rPr>
        <w:t>чем в</w:t>
      </w:r>
      <w:r w:rsidRPr="005E147C">
        <w:rPr>
          <w:lang w:val="ru-RU"/>
        </w:rPr>
        <w:t xml:space="preserve"> наследуемой лояльности</w:t>
      </w:r>
      <w:r>
        <w:rPr>
          <w:lang w:val="ru-RU"/>
        </w:rPr>
        <w:t>. Благодаря этому выводу аналитики КПРФ будут рекомендовать руководству КПРФ активнее выстраивать</w:t>
      </w:r>
      <w:r w:rsidRPr="005E147C">
        <w:rPr>
          <w:lang w:val="ru-RU"/>
        </w:rPr>
        <w:t xml:space="preserve"> семейную трансмиссию </w:t>
      </w:r>
      <w:r>
        <w:rPr>
          <w:lang w:val="ru-RU"/>
        </w:rPr>
        <w:t xml:space="preserve">в передаче политической позиции. Эту проблему </w:t>
      </w:r>
      <w:r w:rsidRPr="005E147C">
        <w:rPr>
          <w:lang w:val="ru-RU"/>
        </w:rPr>
        <w:t xml:space="preserve">необходимо </w:t>
      </w:r>
      <w:r>
        <w:rPr>
          <w:lang w:val="ru-RU"/>
        </w:rPr>
        <w:t>решать</w:t>
      </w:r>
      <w:r w:rsidRPr="005E147C">
        <w:rPr>
          <w:lang w:val="ru-RU"/>
        </w:rPr>
        <w:t xml:space="preserve"> отдельной задачей.</w:t>
      </w:r>
      <w:r>
        <w:rPr>
          <w:lang w:val="ru-RU"/>
        </w:rPr>
        <w:t xml:space="preserve"> Тем</w:t>
      </w:r>
      <w:r w:rsidR="00221971">
        <w:rPr>
          <w:lang w:val="ru-RU"/>
        </w:rPr>
        <w:t xml:space="preserve"> более, что опыт Компартий Франции (даже современной) и Италии (в ХХ веке) показывал, что наследуемая семейная политическая лояльность Компартии была доминирующей тенденцией в сохранении и развитии электорального ядра.</w:t>
      </w:r>
    </w:p>
    <w:p w14:paraId="0E5EE5FF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0"/>
          <w:szCs w:val="30"/>
          <w:lang w:val="ru-RU"/>
        </w:rPr>
        <w:t>4.4. Форма голосования</w:t>
      </w:r>
    </w:p>
    <w:p w14:paraId="69AA235A" w14:textId="6CCD8803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85% декларирующих голосование за КПРФ выбирают личное голосование на участке. В версии сайта это подано как «недоверие к дистанционному голосованию». В полной презентации ровно то же значение зафиксировано у «Новых людей»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85% за личное голосование при 14% за дистанционное, но там оно подано нейтрально («несмотря на сравнительно молодой возраст»). Один показатель, две разные интерпретационные рамки.</w:t>
      </w:r>
      <w:r w:rsidR="00221971">
        <w:rPr>
          <w:lang w:val="ru-RU"/>
        </w:rPr>
        <w:t xml:space="preserve"> Явная политико-пропагандистская ангажированность.</w:t>
      </w:r>
    </w:p>
    <w:p w14:paraId="3F1B2AFB" w14:textId="0BEF5662" w:rsidR="00963FB5" w:rsidRPr="005E147C" w:rsidRDefault="00221971" w:rsidP="0090169D">
      <w:pPr>
        <w:ind w:firstLine="709"/>
        <w:jc w:val="both"/>
        <w:rPr>
          <w:lang w:val="ru-RU"/>
        </w:rPr>
      </w:pPr>
      <w:r>
        <w:rPr>
          <w:lang w:val="ru-RU"/>
        </w:rPr>
        <w:t>Я</w:t>
      </w:r>
      <w:r w:rsidR="00000000" w:rsidRPr="005E147C">
        <w:rPr>
          <w:lang w:val="ru-RU"/>
        </w:rPr>
        <w:t>дро партии физически идёт на участок. П</w:t>
      </w:r>
      <w:r>
        <w:rPr>
          <w:lang w:val="ru-RU"/>
        </w:rPr>
        <w:t>оэтому у партии п</w:t>
      </w:r>
      <w:r w:rsidR="00000000" w:rsidRPr="005E147C">
        <w:rPr>
          <w:lang w:val="ru-RU"/>
        </w:rPr>
        <w:t xml:space="preserve">риоритет ресурсов </w:t>
      </w:r>
      <w:r w:rsidR="00DC47A0">
        <w:rPr>
          <w:lang w:val="ru-RU"/>
        </w:rPr>
        <w:t>–</w:t>
      </w:r>
      <w:r w:rsidR="00000000" w:rsidRPr="005E147C">
        <w:rPr>
          <w:lang w:val="ru-RU"/>
        </w:rPr>
        <w:t xml:space="preserve"> наблюдение и контроль подсчёта на участках. </w:t>
      </w:r>
      <w:r>
        <w:rPr>
          <w:lang w:val="ru-RU"/>
        </w:rPr>
        <w:t xml:space="preserve">На </w:t>
      </w:r>
      <w:r w:rsidR="00000000" w:rsidRPr="005E147C">
        <w:rPr>
          <w:lang w:val="ru-RU"/>
        </w:rPr>
        <w:t xml:space="preserve">ДЭГ </w:t>
      </w:r>
      <w:r>
        <w:rPr>
          <w:lang w:val="ru-RU"/>
        </w:rPr>
        <w:t>голосовать за КПРФ идут мягкие и ситуативные сторонники. Пропаганда ДЭГ для ядра КПРФ выглядит, как</w:t>
      </w:r>
      <w:r w:rsidR="00000000" w:rsidRPr="005E147C">
        <w:rPr>
          <w:lang w:val="ru-RU"/>
        </w:rPr>
        <w:t xml:space="preserve"> мер</w:t>
      </w:r>
      <w:r>
        <w:rPr>
          <w:lang w:val="ru-RU"/>
        </w:rPr>
        <w:t>а</w:t>
      </w:r>
      <w:r w:rsidR="00000000" w:rsidRPr="005E147C">
        <w:rPr>
          <w:lang w:val="ru-RU"/>
        </w:rPr>
        <w:t>, бьющую по электорату КПРФ прицельно.</w:t>
      </w:r>
      <w:r>
        <w:rPr>
          <w:lang w:val="ru-RU"/>
        </w:rPr>
        <w:t xml:space="preserve"> Ведь отказ ядра голосовать лично на участке и переход на ДЭГ ставит </w:t>
      </w:r>
      <w:r>
        <w:rPr>
          <w:lang w:val="ru-RU"/>
        </w:rPr>
        <w:lastRenderedPageBreak/>
        <w:t xml:space="preserve">волеизъявление этой огромной массы избирателей в зависимость от никем не контролируемых администраторов ДЭГ. Свежие факты административных «провалов» на ДЭГ в этот сезоне лишь укрепляют уверенность экспертов КПРФ в том, что через ДЭГ возможные серьезные манипуляции с волеизъявлением. </w:t>
      </w:r>
    </w:p>
    <w:p w14:paraId="104CBF9F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0"/>
          <w:szCs w:val="30"/>
          <w:lang w:val="ru-RU"/>
        </w:rPr>
        <w:t>4.5. Сводка сопоставлений</w:t>
      </w:r>
    </w:p>
    <w:p w14:paraId="6B5FE178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24"/>
          <w:szCs w:val="24"/>
          <w:lang w:val="ru-RU"/>
        </w:rPr>
        <w:t>Таблица 4. Положение КПРФ относительно других электоратов</w:t>
      </w:r>
    </w:p>
    <w:tbl>
      <w:tblPr>
        <w:tblW w:w="5000" w:type="pct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3114"/>
        <w:gridCol w:w="3115"/>
        <w:gridCol w:w="3115"/>
      </w:tblGrid>
      <w:tr w:rsidR="00963FB5" w14:paraId="65C51138" w14:textId="77777777">
        <w:trPr>
          <w:tblHeader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859A6F6" w14:textId="77777777" w:rsidR="00963FB5" w:rsidRDefault="00000000" w:rsidP="0090169D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Параметр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2671AA4" w14:textId="77777777" w:rsidR="00963FB5" w:rsidRDefault="00000000" w:rsidP="0090169D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Положение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КПРФ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875AEF0" w14:textId="77777777" w:rsidR="00963FB5" w:rsidRDefault="00000000" w:rsidP="0090169D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Значение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для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кампании</w:t>
            </w:r>
            <w:proofErr w:type="spellEnd"/>
          </w:p>
        </w:tc>
      </w:tr>
      <w:tr w:rsidR="00963FB5" w:rsidRPr="00221971" w14:paraId="025974D9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6EA1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Гордость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народом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культурой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природой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F5CC" w14:textId="77777777" w:rsidR="00963FB5" w:rsidRPr="005E147C" w:rsidRDefault="00000000" w:rsidP="0090169D">
            <w:pPr>
              <w:jc w:val="center"/>
              <w:rPr>
                <w:lang w:val="ru-RU"/>
              </w:rPr>
            </w:pPr>
            <w:r w:rsidRPr="005E147C">
              <w:rPr>
                <w:sz w:val="24"/>
                <w:szCs w:val="24"/>
                <w:lang w:val="ru-RU"/>
              </w:rPr>
              <w:t>На уровне или выше «ЕР»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6EBF" w14:textId="40B85185" w:rsidR="00963FB5" w:rsidRPr="005E147C" w:rsidRDefault="00DD1A2E" w:rsidP="0090169D">
            <w:pPr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Это противоречит внушениям, что у КПРФ </w:t>
            </w:r>
            <w:r w:rsidR="00000000" w:rsidRPr="005E147C">
              <w:rPr>
                <w:sz w:val="24"/>
                <w:szCs w:val="24"/>
                <w:lang w:val="ru-RU"/>
              </w:rPr>
              <w:t>«непатриотичн</w:t>
            </w:r>
            <w:r>
              <w:rPr>
                <w:sz w:val="24"/>
                <w:szCs w:val="24"/>
                <w:lang w:val="ru-RU"/>
              </w:rPr>
              <w:t>ый</w:t>
            </w:r>
            <w:r w:rsidR="00000000" w:rsidRPr="005E147C">
              <w:rPr>
                <w:sz w:val="24"/>
                <w:szCs w:val="24"/>
                <w:lang w:val="ru-RU"/>
              </w:rPr>
              <w:t>» электорат</w:t>
            </w:r>
          </w:p>
        </w:tc>
      </w:tr>
      <w:tr w:rsidR="00963FB5" w:rsidRPr="00221971" w14:paraId="6FEA0405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6C0B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Гордость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президентом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военной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мощью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B938" w14:textId="4025ED8D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 xml:space="preserve">16% и 19% </w:t>
            </w:r>
            <w:r w:rsidR="00DC47A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минимум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4DF2" w14:textId="77777777" w:rsidR="00963FB5" w:rsidRPr="005E147C" w:rsidRDefault="00000000" w:rsidP="0090169D">
            <w:pPr>
              <w:jc w:val="center"/>
              <w:rPr>
                <w:lang w:val="ru-RU"/>
              </w:rPr>
            </w:pPr>
            <w:r w:rsidRPr="005E147C">
              <w:rPr>
                <w:sz w:val="24"/>
                <w:szCs w:val="24"/>
                <w:lang w:val="ru-RU"/>
              </w:rPr>
              <w:t>Источник суммарного отрыва «ЕР»; не дефицит патриотизма</w:t>
            </w:r>
          </w:p>
        </w:tc>
      </w:tr>
      <w:tr w:rsidR="00963FB5" w:rsidRPr="00221971" w14:paraId="052916E4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1C1D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Гражданин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России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идентичность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7EBF" w14:textId="3080D179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 xml:space="preserve">49% </w:t>
            </w:r>
            <w:r w:rsidR="00DC47A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нижняя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граница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диапазона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22C0" w14:textId="77777777" w:rsidR="00963FB5" w:rsidRPr="005E147C" w:rsidRDefault="00000000" w:rsidP="0090169D">
            <w:pPr>
              <w:jc w:val="center"/>
              <w:rPr>
                <w:lang w:val="ru-RU"/>
              </w:rPr>
            </w:pPr>
            <w:r w:rsidRPr="005E147C">
              <w:rPr>
                <w:sz w:val="24"/>
                <w:szCs w:val="24"/>
                <w:lang w:val="ru-RU"/>
              </w:rPr>
              <w:t>Цифра гордости гражданством по КПРФ не опубликована</w:t>
            </w:r>
          </w:p>
        </w:tc>
      </w:tr>
      <w:tr w:rsidR="00963FB5" w:rsidRPr="00221971" w14:paraId="1FD565A9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D51D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Народно-этническая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идентичность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7A6C" w14:textId="28CFDD72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 xml:space="preserve">13% </w:t>
            </w:r>
            <w:r w:rsidR="00DC47A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максимум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при</w:t>
            </w:r>
            <w:proofErr w:type="spellEnd"/>
            <w:r>
              <w:rPr>
                <w:sz w:val="24"/>
                <w:szCs w:val="24"/>
              </w:rPr>
              <w:t xml:space="preserve"> 7% в </w:t>
            </w:r>
            <w:proofErr w:type="spellStart"/>
            <w:r>
              <w:rPr>
                <w:sz w:val="24"/>
                <w:szCs w:val="24"/>
              </w:rPr>
              <w:t>целом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669D" w14:textId="534AAC56" w:rsidR="00963FB5" w:rsidRPr="005E147C" w:rsidRDefault="00000000" w:rsidP="0090169D">
            <w:pPr>
              <w:jc w:val="center"/>
              <w:rPr>
                <w:lang w:val="ru-RU"/>
              </w:rPr>
            </w:pPr>
            <w:r w:rsidRPr="005E147C">
              <w:rPr>
                <w:sz w:val="24"/>
                <w:szCs w:val="24"/>
                <w:lang w:val="ru-RU"/>
              </w:rPr>
              <w:t xml:space="preserve">Опора на </w:t>
            </w:r>
            <w:r w:rsidR="00DD1A2E">
              <w:rPr>
                <w:sz w:val="24"/>
                <w:szCs w:val="24"/>
                <w:lang w:val="ru-RU"/>
              </w:rPr>
              <w:t>общена</w:t>
            </w:r>
            <w:r w:rsidRPr="005E147C">
              <w:rPr>
                <w:sz w:val="24"/>
                <w:szCs w:val="24"/>
                <w:lang w:val="ru-RU"/>
              </w:rPr>
              <w:t>ционально-культурную, а не региональную рамку</w:t>
            </w:r>
          </w:p>
        </w:tc>
      </w:tr>
      <w:tr w:rsidR="00963FB5" w:rsidRPr="00221971" w14:paraId="19E87930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C8F4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Региональная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идентичность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1A34" w14:textId="466CD9B9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 xml:space="preserve">6% </w:t>
            </w:r>
            <w:r w:rsidR="00DC47A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минимум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DD0A" w14:textId="77777777" w:rsidR="00963FB5" w:rsidRPr="005E147C" w:rsidRDefault="00000000" w:rsidP="0090169D">
            <w:pPr>
              <w:jc w:val="center"/>
              <w:rPr>
                <w:lang w:val="ru-RU"/>
              </w:rPr>
            </w:pPr>
            <w:r w:rsidRPr="005E147C">
              <w:rPr>
                <w:sz w:val="24"/>
                <w:szCs w:val="24"/>
                <w:lang w:val="ru-RU"/>
              </w:rPr>
              <w:t>Региональная апелляция малоэффективна для ядра</w:t>
            </w:r>
          </w:p>
        </w:tc>
      </w:tr>
      <w:tr w:rsidR="00963FB5" w:rsidRPr="00221971" w14:paraId="1F489463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F4E4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Влияние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политиков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94A0" w14:textId="0C9CEDCB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 xml:space="preserve">30% </w:t>
            </w:r>
            <w:r w:rsidR="00DC47A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максимум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8C64" w14:textId="77777777" w:rsidR="00963FB5" w:rsidRPr="005E147C" w:rsidRDefault="00000000" w:rsidP="0090169D">
            <w:pPr>
              <w:jc w:val="center"/>
              <w:rPr>
                <w:lang w:val="ru-RU"/>
              </w:rPr>
            </w:pPr>
            <w:r w:rsidRPr="005E147C">
              <w:rPr>
                <w:sz w:val="24"/>
                <w:szCs w:val="24"/>
                <w:lang w:val="ru-RU"/>
              </w:rPr>
              <w:t>Агитация работает лучше, чем у конкурентов</w:t>
            </w:r>
          </w:p>
        </w:tc>
      </w:tr>
      <w:tr w:rsidR="00963FB5" w:rsidRPr="00221971" w14:paraId="027D37B2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50B3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Влияние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C419" w14:textId="7806D7AA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 xml:space="preserve">48% </w:t>
            </w:r>
            <w:r w:rsidR="00DC47A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минимум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C5CE" w14:textId="622F9F4F" w:rsidR="00963FB5" w:rsidRPr="005E147C" w:rsidRDefault="00DD1A2E" w:rsidP="0090169D">
            <w:pPr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 w:rsidR="00000000" w:rsidRPr="005E147C">
              <w:rPr>
                <w:sz w:val="24"/>
                <w:szCs w:val="24"/>
                <w:lang w:val="ru-RU"/>
              </w:rPr>
              <w:t xml:space="preserve">оспроизводство ядра через </w:t>
            </w:r>
            <w:r>
              <w:rPr>
                <w:sz w:val="24"/>
                <w:szCs w:val="24"/>
                <w:lang w:val="ru-RU"/>
              </w:rPr>
              <w:t>меж</w:t>
            </w:r>
            <w:r w:rsidR="00000000" w:rsidRPr="005E147C">
              <w:rPr>
                <w:sz w:val="24"/>
                <w:szCs w:val="24"/>
                <w:lang w:val="ru-RU"/>
              </w:rPr>
              <w:t>поколен</w:t>
            </w:r>
            <w:r>
              <w:rPr>
                <w:sz w:val="24"/>
                <w:szCs w:val="24"/>
                <w:lang w:val="ru-RU"/>
              </w:rPr>
              <w:t xml:space="preserve">ческое </w:t>
            </w:r>
            <w:proofErr w:type="spellStart"/>
            <w:r>
              <w:rPr>
                <w:sz w:val="24"/>
                <w:szCs w:val="24"/>
                <w:lang w:val="ru-RU"/>
              </w:rPr>
              <w:t>влияние</w:t>
            </w:r>
            <w:r w:rsidR="00000000" w:rsidRPr="005E147C">
              <w:rPr>
                <w:sz w:val="24"/>
                <w:szCs w:val="24"/>
                <w:lang w:val="ru-RU"/>
              </w:rPr>
              <w:t>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слабее, но все-равно значительное</w:t>
            </w:r>
          </w:p>
        </w:tc>
      </w:tr>
      <w:tr w:rsidR="00963FB5" w:rsidRPr="00221971" w14:paraId="220A9FAD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628F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Личное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голосование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7D8F3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>85%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BA52" w14:textId="5530BB55" w:rsidR="00963FB5" w:rsidRPr="005E147C" w:rsidRDefault="00000000" w:rsidP="0090169D">
            <w:pPr>
              <w:jc w:val="center"/>
              <w:rPr>
                <w:lang w:val="ru-RU"/>
              </w:rPr>
            </w:pPr>
            <w:r w:rsidRPr="005E147C">
              <w:rPr>
                <w:sz w:val="24"/>
                <w:szCs w:val="24"/>
                <w:lang w:val="ru-RU"/>
              </w:rPr>
              <w:t xml:space="preserve">Приоритет </w:t>
            </w:r>
            <w:r w:rsidR="00DD1A2E">
              <w:rPr>
                <w:sz w:val="24"/>
                <w:szCs w:val="24"/>
                <w:lang w:val="ru-RU"/>
              </w:rPr>
              <w:t xml:space="preserve">традиционного верифицированного участия в выборах, так как участие </w:t>
            </w:r>
            <w:proofErr w:type="gramStart"/>
            <w:r w:rsidR="00DD1A2E">
              <w:rPr>
                <w:sz w:val="24"/>
                <w:szCs w:val="24"/>
                <w:lang w:val="ru-RU"/>
              </w:rPr>
              <w:t xml:space="preserve">в </w:t>
            </w:r>
            <w:r w:rsidRPr="005E147C">
              <w:rPr>
                <w:sz w:val="24"/>
                <w:szCs w:val="24"/>
                <w:lang w:val="ru-RU"/>
              </w:rPr>
              <w:t xml:space="preserve"> ДЭГ</w:t>
            </w:r>
            <w:proofErr w:type="gramEnd"/>
            <w:r w:rsidRPr="005E147C">
              <w:rPr>
                <w:sz w:val="24"/>
                <w:szCs w:val="24"/>
                <w:lang w:val="ru-RU"/>
              </w:rPr>
              <w:t xml:space="preserve"> </w:t>
            </w:r>
            <w:r w:rsidR="00DD1A2E">
              <w:rPr>
                <w:sz w:val="24"/>
                <w:szCs w:val="24"/>
                <w:lang w:val="ru-RU"/>
              </w:rPr>
              <w:t xml:space="preserve">ставит итоги голосование ядра в зависимость от неконтролируемых машинных действий </w:t>
            </w:r>
            <w:proofErr w:type="spellStart"/>
            <w:r w:rsidR="00DD1A2E">
              <w:rPr>
                <w:sz w:val="24"/>
                <w:szCs w:val="24"/>
                <w:lang w:val="ru-RU"/>
              </w:rPr>
              <w:t>политадминистраторов</w:t>
            </w:r>
            <w:proofErr w:type="spellEnd"/>
          </w:p>
        </w:tc>
      </w:tr>
      <w:tr w:rsidR="00963FB5" w:rsidRPr="00221971" w14:paraId="7F20DB74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790F" w14:textId="77777777" w:rsidR="00963FB5" w:rsidRDefault="00000000" w:rsidP="0090169D">
            <w:proofErr w:type="spellStart"/>
            <w:r>
              <w:rPr>
                <w:sz w:val="24"/>
                <w:szCs w:val="24"/>
              </w:rPr>
              <w:t>Оценка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положения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регионе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EA52" w14:textId="77777777" w:rsidR="00963FB5" w:rsidRDefault="00000000" w:rsidP="0090169D">
            <w:pPr>
              <w:jc w:val="center"/>
            </w:pPr>
            <w:r>
              <w:rPr>
                <w:sz w:val="24"/>
                <w:szCs w:val="24"/>
              </w:rPr>
              <w:t xml:space="preserve">67% </w:t>
            </w:r>
            <w:proofErr w:type="spellStart"/>
            <w:r>
              <w:rPr>
                <w:sz w:val="24"/>
                <w:szCs w:val="24"/>
              </w:rPr>
              <w:t>недовольны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3CA1" w14:textId="77777777" w:rsidR="00963FB5" w:rsidRPr="005E147C" w:rsidRDefault="00000000" w:rsidP="0090169D">
            <w:pPr>
              <w:jc w:val="center"/>
              <w:rPr>
                <w:lang w:val="ru-RU"/>
              </w:rPr>
            </w:pPr>
            <w:r w:rsidRPr="005E147C">
              <w:rPr>
                <w:sz w:val="24"/>
                <w:szCs w:val="24"/>
                <w:lang w:val="ru-RU"/>
              </w:rPr>
              <w:t>Протестный ресурс; требует конвертации в явку</w:t>
            </w:r>
          </w:p>
        </w:tc>
      </w:tr>
    </w:tbl>
    <w:p w14:paraId="2A8FF1B8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2"/>
          <w:szCs w:val="32"/>
          <w:lang w:val="ru-RU"/>
        </w:rPr>
        <w:t>5. Слабые места методологии</w:t>
      </w:r>
    </w:p>
    <w:p w14:paraId="6F38EDFE" w14:textId="620A69CD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1. Погрешность неприменима к партийным данным. Заявленная погрешность ±2,45% относится к выборке 1600 респондентов по России в целом. Все без исключения партийные показатели доклада рассчитаны на </w:t>
      </w:r>
      <w:proofErr w:type="spellStart"/>
      <w:r w:rsidRPr="005E147C">
        <w:rPr>
          <w:lang w:val="ru-RU"/>
        </w:rPr>
        <w:t>подвыборках</w:t>
      </w:r>
      <w:proofErr w:type="spellEnd"/>
      <w:r w:rsidRPr="005E147C">
        <w:rPr>
          <w:lang w:val="ru-RU"/>
        </w:rPr>
        <w:t xml:space="preserve"> сторонников. При </w:t>
      </w:r>
      <w:r w:rsidR="00DD1A2E">
        <w:rPr>
          <w:lang w:val="ru-RU"/>
        </w:rPr>
        <w:t xml:space="preserve">декларированном </w:t>
      </w:r>
      <w:r w:rsidRPr="005E147C">
        <w:rPr>
          <w:lang w:val="ru-RU"/>
        </w:rPr>
        <w:t xml:space="preserve">рейтинге КПРФ порядка </w:t>
      </w:r>
      <w:r w:rsidRPr="005E147C">
        <w:rPr>
          <w:lang w:val="ru-RU"/>
        </w:rPr>
        <w:lastRenderedPageBreak/>
        <w:t xml:space="preserve">10–12% </w:t>
      </w:r>
      <w:proofErr w:type="spellStart"/>
      <w:r w:rsidRPr="005E147C">
        <w:rPr>
          <w:lang w:val="ru-RU"/>
        </w:rPr>
        <w:t>подвыборка</w:t>
      </w:r>
      <w:proofErr w:type="spellEnd"/>
      <w:r w:rsidRPr="005E147C">
        <w:rPr>
          <w:lang w:val="ru-RU"/>
        </w:rPr>
        <w:t xml:space="preserve"> составляет 160–190 человек, что даёт погрешность порядка ±7–8 </w:t>
      </w:r>
      <w:proofErr w:type="spellStart"/>
      <w:r w:rsidRPr="005E147C">
        <w:rPr>
          <w:lang w:val="ru-RU"/>
        </w:rPr>
        <w:t>п.п</w:t>
      </w:r>
      <w:proofErr w:type="spellEnd"/>
      <w:r w:rsidRPr="005E147C">
        <w:rPr>
          <w:lang w:val="ru-RU"/>
        </w:rPr>
        <w:t xml:space="preserve">.; для «Новых людей» (5–6%)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80–100 человек и ±9–11 </w:t>
      </w:r>
      <w:proofErr w:type="spellStart"/>
      <w:r w:rsidRPr="005E147C">
        <w:rPr>
          <w:lang w:val="ru-RU"/>
        </w:rPr>
        <w:t>п.п</w:t>
      </w:r>
      <w:proofErr w:type="spellEnd"/>
      <w:r w:rsidRPr="005E147C">
        <w:rPr>
          <w:lang w:val="ru-RU"/>
        </w:rPr>
        <w:t xml:space="preserve">. Ни одного доверительного интервала и ни одного размера </w:t>
      </w:r>
      <w:proofErr w:type="spellStart"/>
      <w:r w:rsidRPr="005E147C">
        <w:rPr>
          <w:lang w:val="ru-RU"/>
        </w:rPr>
        <w:t>подвыборки</w:t>
      </w:r>
      <w:proofErr w:type="spellEnd"/>
      <w:r w:rsidRPr="005E147C">
        <w:rPr>
          <w:lang w:val="ru-RU"/>
        </w:rPr>
        <w:t xml:space="preserve"> в презентации не приведено. Следствие: межпартийные сопоставления, на которых построены все тезисы («67% против 19–55%», «30% против 18–24%»), находятся в пределах или на границе ошибки </w:t>
      </w:r>
      <w:proofErr w:type="spellStart"/>
      <w:r w:rsidRPr="005E147C">
        <w:rPr>
          <w:lang w:val="ru-RU"/>
        </w:rPr>
        <w:t>подвыборок</w:t>
      </w:r>
      <w:proofErr w:type="spellEnd"/>
      <w:r w:rsidRPr="005E147C">
        <w:rPr>
          <w:lang w:val="ru-RU"/>
        </w:rPr>
        <w:t xml:space="preserve"> и статистически не доказаны.</w:t>
      </w:r>
    </w:p>
    <w:p w14:paraId="760F146B" w14:textId="21568CB9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>2. Две волны сведены в один материал. Опросы проведены 27–30 июля и 3–6 сентября. Не указано, какие показатели получены в какой волне и составляет ли 1600 общий объём или объём каждой волны. Между волнами лежит август: показатель «дефицит бензина» у КПРФ с высокой вероятностью является артефактом сентябрьской волны, а не устойчивой характеристикой электората.</w:t>
      </w:r>
    </w:p>
    <w:p w14:paraId="3B8F437C" w14:textId="77777777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3. Смещение телефонного опроса. Для телефонных опросов характерна повышенная доля отказов среди </w:t>
      </w:r>
      <w:proofErr w:type="spellStart"/>
      <w:r w:rsidRPr="005E147C">
        <w:rPr>
          <w:lang w:val="ru-RU"/>
        </w:rPr>
        <w:t>протестно</w:t>
      </w:r>
      <w:proofErr w:type="spellEnd"/>
      <w:r w:rsidRPr="005E147C">
        <w:rPr>
          <w:lang w:val="ru-RU"/>
        </w:rPr>
        <w:t xml:space="preserve"> настроенных респондентов и эффект социально одобряемых ответов по чувствительным темам. Показатели «Единой России» по СВО (84%), гордости гражданством (94%) и фигуре президента (55%) этим эффектом завышаются сильнее прочих. Для КПРФ смещение обратное: в выборке остаются наименее осторожные респонденты, и профиль ядра сдвигается в сторону максимальной критичности.</w:t>
      </w:r>
    </w:p>
    <w:p w14:paraId="021CB435" w14:textId="77777777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4. Отсутствуют данные о явке. Партийная принадлежность фиксируется по </w:t>
      </w:r>
      <w:proofErr w:type="spellStart"/>
      <w:r w:rsidRPr="005E147C">
        <w:rPr>
          <w:lang w:val="ru-RU"/>
        </w:rPr>
        <w:t>самодекларации</w:t>
      </w:r>
      <w:proofErr w:type="spellEnd"/>
      <w:r w:rsidRPr="005E147C">
        <w:rPr>
          <w:lang w:val="ru-RU"/>
        </w:rPr>
        <w:t>, без фильтра готовности голосовать. Данных о мобилизационной готовности нет ни по одной партии. Для доклада, вынесенного в заголовок как исследование электорального выбора, это центральный пробел: профиль «не ожидающих улучшений» равно совместим и с высокой протестной явкой, и с абсентеизмом, и доклад эти сценарии не различает.</w:t>
      </w:r>
    </w:p>
    <w:p w14:paraId="223A05A9" w14:textId="77777777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>5. СРЗП отсутствует полностью. Парламентская партия не представлена ни в одном тезисном блоке и ни в одной из трёх таблиц. Причина не объяснена. Картина партийного поля неполна, а межпартийные диапазоны («19–55% у других партий», «18–24% у других партий») рассчитаны без одного из участников.</w:t>
      </w:r>
    </w:p>
    <w:p w14:paraId="26F7E4E9" w14:textId="77777777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6. Социально-демографические распределения не опубликованы. Ни по одной партии не приведены возраст, доход, тип поселения, при </w:t>
      </w:r>
      <w:proofErr w:type="gramStart"/>
      <w:r w:rsidRPr="005E147C">
        <w:rPr>
          <w:lang w:val="ru-RU"/>
        </w:rPr>
        <w:t>том</w:t>
      </w:r>
      <w:proofErr w:type="gramEnd"/>
      <w:r w:rsidRPr="005E147C">
        <w:rPr>
          <w:lang w:val="ru-RU"/>
        </w:rPr>
        <w:t xml:space="preserve"> что выводы по «Новым людям» («экономически активные горожане», «сравнительно молодой возраст») и по «Единой России» строятся именно на них. Утверждения не подкреплены данными.</w:t>
      </w:r>
    </w:p>
    <w:p w14:paraId="0F159830" w14:textId="74CB4CE4" w:rsidR="00963FB5" w:rsidRPr="00221971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7. Отсутствует динамика. Нет сопоставления ни с выборами 2021 г., ни между двумя собственными волнами исследования. Все выводы статичны и не позволяют судить о направлении процессов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что для материала, выпущенного в год выборов в Государственную </w:t>
      </w:r>
      <w:r w:rsidRPr="00221971">
        <w:rPr>
          <w:lang w:val="ru-RU"/>
        </w:rPr>
        <w:t>Думу, является существенным ограничением.</w:t>
      </w:r>
    </w:p>
    <w:p w14:paraId="4A7C1F3C" w14:textId="7A7E2D60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8. Статус исследования. Опрос заявлен как проведённый по собственной инициативе, однако представлен на площадке ЭИСИ. Рамка подачи совпадает с установочной линией: консолидированное патриотическое большинство </w:t>
      </w:r>
      <w:r w:rsidRPr="005E147C">
        <w:rPr>
          <w:lang w:val="ru-RU"/>
        </w:rPr>
        <w:lastRenderedPageBreak/>
        <w:t xml:space="preserve">вокруг партии власти, прочие электораты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как отклонения от него. Это обстоятельство </w:t>
      </w:r>
      <w:r w:rsidR="00DD1A2E">
        <w:rPr>
          <w:lang w:val="ru-RU"/>
        </w:rPr>
        <w:t xml:space="preserve">определяют </w:t>
      </w:r>
      <w:proofErr w:type="spellStart"/>
      <w:r w:rsidR="00DD1A2E">
        <w:rPr>
          <w:lang w:val="ru-RU"/>
        </w:rPr>
        <w:t>пропагандисткую</w:t>
      </w:r>
      <w:proofErr w:type="spellEnd"/>
      <w:r w:rsidR="00DD1A2E">
        <w:rPr>
          <w:lang w:val="ru-RU"/>
        </w:rPr>
        <w:t xml:space="preserve"> рамку </w:t>
      </w:r>
      <w:proofErr w:type="spellStart"/>
      <w:r w:rsidR="00DD1A2E">
        <w:rPr>
          <w:lang w:val="ru-RU"/>
        </w:rPr>
        <w:t>предствленных</w:t>
      </w:r>
      <w:proofErr w:type="spellEnd"/>
      <w:r w:rsidR="00DD1A2E">
        <w:rPr>
          <w:lang w:val="ru-RU"/>
        </w:rPr>
        <w:t xml:space="preserve"> результатов. </w:t>
      </w:r>
    </w:p>
    <w:p w14:paraId="16C72AAC" w14:textId="77777777" w:rsidR="00963FB5" w:rsidRPr="005E147C" w:rsidRDefault="00000000" w:rsidP="0090169D">
      <w:pPr>
        <w:rPr>
          <w:lang w:val="ru-RU"/>
        </w:rPr>
      </w:pPr>
      <w:r w:rsidRPr="005E147C">
        <w:rPr>
          <w:b/>
          <w:bCs/>
          <w:sz w:val="32"/>
          <w:szCs w:val="32"/>
          <w:lang w:val="ru-RU"/>
        </w:rPr>
        <w:t>6. Внутренние противоречия и натяжки</w:t>
      </w:r>
    </w:p>
    <w:p w14:paraId="71BCD535" w14:textId="77777777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1. Разрыв между гордостью и идентичностью у «Единой России». 94% сторонников согласны с утверждением о гордости российским гражданством, но лишь 67% называют гражданство основой самоидентичности. Разрыв 27 </w:t>
      </w:r>
      <w:proofErr w:type="spellStart"/>
      <w:r w:rsidRPr="005E147C">
        <w:rPr>
          <w:lang w:val="ru-RU"/>
        </w:rPr>
        <w:t>п.п</w:t>
      </w:r>
      <w:proofErr w:type="spellEnd"/>
      <w:r w:rsidRPr="005E147C">
        <w:rPr>
          <w:lang w:val="ru-RU"/>
        </w:rPr>
        <w:t>. Декларативная гордость не конвертируется в идентичность. Доклад этот разрыв не комментирует, хотя сам заявлен как исследование идентичности.</w:t>
      </w:r>
    </w:p>
    <w:p w14:paraId="744C5274" w14:textId="30025CC1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2. Противоречие в описании ЛДПР. 91% сторонников гордятся гражданством, но «гражданин России» как основание идентичности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лишь 52%, ниже, чем у «Новых людей» (57%). Одновременно заявлена «наиболее сильная местная и региональная идентичность» при значениях 21% и 19%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то есть менее четверти электората. Тезис построен на показателях, малых в абсолютном выражении.</w:t>
      </w:r>
    </w:p>
    <w:p w14:paraId="2F042441" w14:textId="45E156EA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3. ЛДПР: вовлечённость против усталости. У 74% в ближнем круге есть участники СВО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максимум по выборке; одновременно этот же электорат демонстрирует максимальную усталость от новостного потока и чаще других говорит о желании не смотреть новости ни по телевидению, ни в интернете. Доклад подаёт сочетание как патриотизм. Данные читаются иначе: это признак выгорания и ухода от повестки. Для </w:t>
      </w:r>
      <w:r w:rsidR="00DD1A2E">
        <w:rPr>
          <w:lang w:val="ru-RU"/>
        </w:rPr>
        <w:t>КПРФ вывод более прагматичен</w:t>
      </w:r>
      <w:r w:rsidRPr="005E147C">
        <w:rPr>
          <w:lang w:val="ru-RU"/>
        </w:rPr>
        <w:t xml:space="preserve">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</w:t>
      </w:r>
      <w:r w:rsidR="00DD1A2E">
        <w:rPr>
          <w:lang w:val="ru-RU"/>
        </w:rPr>
        <w:t xml:space="preserve">избиратель нынешней ЛДПР – это </w:t>
      </w:r>
      <w:r w:rsidRPr="005E147C">
        <w:rPr>
          <w:lang w:val="ru-RU"/>
        </w:rPr>
        <w:t>ближайший резерв перетока</w:t>
      </w:r>
      <w:r w:rsidR="00DD1A2E">
        <w:rPr>
          <w:lang w:val="ru-RU"/>
        </w:rPr>
        <w:t xml:space="preserve"> к электорату КПРФ</w:t>
      </w:r>
      <w:r w:rsidRPr="005E147C">
        <w:rPr>
          <w:lang w:val="ru-RU"/>
        </w:rPr>
        <w:t>.</w:t>
      </w:r>
    </w:p>
    <w:p w14:paraId="4CEF8BAF" w14:textId="70D66164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>4. С</w:t>
      </w:r>
      <w:r w:rsidR="00DC47A0">
        <w:rPr>
          <w:lang w:val="ru-RU"/>
        </w:rPr>
        <w:t>крываемая</w:t>
      </w:r>
      <w:r w:rsidRPr="005E147C">
        <w:rPr>
          <w:lang w:val="ru-RU"/>
        </w:rPr>
        <w:t xml:space="preserve"> цифра по ЛДПР. 31% сторонников ЛДПР выражают негативное отношение к мигрантам в своём населённом пункте. В публичной телеграм-версии показатель отсутствует, хотя именно он единственный содержательно раскрывает формулировку «чувствительность к национальной повестке».</w:t>
      </w:r>
    </w:p>
    <w:p w14:paraId="1CCE89A6" w14:textId="77777777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>5. «Новые люди»: предмет не совпадает с объектом. Доклад заявлен как исследование идентичности, однако 51% электората «Новых людей» не считают себя сторонниками какой-либо партии. Выводы об «электорате партии» строятся на группе, у которой партийной идентичности нет.</w:t>
      </w:r>
    </w:p>
    <w:p w14:paraId="3A836D50" w14:textId="26D00B15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6. Двойной стандарт интерпретации. Показатель 85% за личное голосование у КПРФ истолкован как «недоверие к дистанционному голосованию», у «Новых людей» при том же значении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нейтрально. Одни данные, разные ярлыки.</w:t>
      </w:r>
    </w:p>
    <w:p w14:paraId="5F055EE4" w14:textId="11270DFC" w:rsidR="00963FB5" w:rsidRPr="005E147C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7. Тезис об ожиданиях «Единой России» работает против неё. 74% сторонников ожидают позитивных изменений уже в будущем году </w:t>
      </w:r>
      <w:r w:rsidR="00DC47A0">
        <w:rPr>
          <w:lang w:val="ru-RU"/>
        </w:rPr>
        <w:t>–</w:t>
      </w:r>
      <w:r w:rsidRPr="005E147C">
        <w:rPr>
          <w:lang w:val="ru-RU"/>
        </w:rPr>
        <w:t xml:space="preserve"> это подано как устойчивость, но фактически является кредитом доверия с коротким сроком погашения. Сама формулировка опорного тезиса («считающие трудности временными») признаёт наличие трудностей: расхождение с КПРФ лежит не в оценке наличия проблем, а в оценке срока их преодоления.</w:t>
      </w:r>
    </w:p>
    <w:p w14:paraId="6C163FF2" w14:textId="77777777" w:rsidR="00963FB5" w:rsidRDefault="00000000" w:rsidP="0090169D">
      <w:pPr>
        <w:ind w:firstLine="709"/>
        <w:jc w:val="both"/>
        <w:rPr>
          <w:lang w:val="ru-RU"/>
        </w:rPr>
      </w:pPr>
      <w:r w:rsidRPr="005E147C">
        <w:rPr>
          <w:lang w:val="ru-RU"/>
        </w:rPr>
        <w:t xml:space="preserve">8. Тезисы рассогласованы с таблицами. Как показано в п. 4.1, утверждение о превосходстве сторонников «Единой России» в перечислении </w:t>
      </w:r>
      <w:r w:rsidRPr="005E147C">
        <w:rPr>
          <w:lang w:val="ru-RU"/>
        </w:rPr>
        <w:lastRenderedPageBreak/>
        <w:t>предметов гордости не подтверждается опубликованной в той же презентации таблицей. Это системная особенность доклада: таблицы точнее и нейтральнее тезисных блоков, построенных поверх них.</w:t>
      </w:r>
    </w:p>
    <w:p w14:paraId="17EDF167" w14:textId="5C239ECC" w:rsidR="00963FB5" w:rsidRPr="00DC47A0" w:rsidRDefault="00DC47A0" w:rsidP="0090169D">
      <w:pPr>
        <w:rPr>
          <w:b/>
          <w:bCs/>
          <w:lang w:val="ru-RU"/>
        </w:rPr>
      </w:pPr>
      <w:r w:rsidRPr="00DC47A0">
        <w:rPr>
          <w:b/>
          <w:bCs/>
          <w:lang w:val="ru-RU"/>
        </w:rPr>
        <w:t xml:space="preserve">Подготовили: </w:t>
      </w:r>
      <w:proofErr w:type="spellStart"/>
      <w:r w:rsidRPr="00DC47A0">
        <w:rPr>
          <w:b/>
          <w:bCs/>
          <w:lang w:val="ru-RU"/>
        </w:rPr>
        <w:t>А.М.Богачев</w:t>
      </w:r>
      <w:proofErr w:type="spellEnd"/>
      <w:r w:rsidRPr="00DC47A0">
        <w:rPr>
          <w:b/>
          <w:bCs/>
          <w:lang w:val="ru-RU"/>
        </w:rPr>
        <w:t xml:space="preserve">, кандидат психологических наук, </w:t>
      </w:r>
      <w:r w:rsidR="00000000" w:rsidRPr="00DC47A0">
        <w:rPr>
          <w:b/>
          <w:bCs/>
          <w:lang w:val="ru-RU"/>
        </w:rPr>
        <w:t>И.М. Куприянова</w:t>
      </w:r>
      <w:r w:rsidRPr="00DC47A0">
        <w:rPr>
          <w:b/>
          <w:bCs/>
          <w:lang w:val="ru-RU"/>
        </w:rPr>
        <w:t xml:space="preserve">, </w:t>
      </w:r>
      <w:r w:rsidR="00000000" w:rsidRPr="00DC47A0">
        <w:rPr>
          <w:b/>
          <w:bCs/>
          <w:lang w:val="ru-RU"/>
        </w:rPr>
        <w:t>А.М. Михальчук</w:t>
      </w:r>
      <w:r w:rsidRPr="00DC47A0">
        <w:rPr>
          <w:b/>
          <w:bCs/>
          <w:lang w:val="ru-RU"/>
        </w:rPr>
        <w:t>, эксперты ЦИПКР</w:t>
      </w:r>
    </w:p>
    <w:sectPr w:rsidR="00963FB5" w:rsidRPr="00DC47A0">
      <w:footerReference w:type="even" r:id="rId7"/>
      <w:footerReference w:type="default" r:id="rId8"/>
      <w:footerReference w:type="first" r:id="rId9"/>
      <w:pgSz w:w="11906" w:h="16838"/>
      <w:pgMar w:top="1134" w:right="851" w:bottom="1134" w:left="1701" w:header="0" w:footer="708" w:gutter="0"/>
      <w:cols w:space="720"/>
      <w:formProt w:val="0"/>
      <w:docGrid w:linePitch="36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9AECE" w14:textId="77777777" w:rsidR="00C37485" w:rsidRDefault="00C37485">
      <w:r>
        <w:separator/>
      </w:r>
    </w:p>
  </w:endnote>
  <w:endnote w:type="continuationSeparator" w:id="0">
    <w:p w14:paraId="4AA4D21E" w14:textId="77777777" w:rsidR="00C37485" w:rsidRDefault="00C3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C26D0" w14:textId="77777777" w:rsidR="00963FB5" w:rsidRDefault="00963FB5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A3D27" w14:textId="77777777" w:rsidR="00963FB5" w:rsidRDefault="0000000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3D7EF" w14:textId="77777777" w:rsidR="00963FB5" w:rsidRDefault="0000000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E4142" w14:textId="77777777" w:rsidR="00C37485" w:rsidRDefault="00C37485">
      <w:r>
        <w:separator/>
      </w:r>
    </w:p>
  </w:footnote>
  <w:footnote w:type="continuationSeparator" w:id="0">
    <w:p w14:paraId="4B8814EF" w14:textId="77777777" w:rsidR="00C37485" w:rsidRDefault="00C374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FB5"/>
    <w:rsid w:val="000C6904"/>
    <w:rsid w:val="00221971"/>
    <w:rsid w:val="003E7317"/>
    <w:rsid w:val="00413A96"/>
    <w:rsid w:val="005E147C"/>
    <w:rsid w:val="0066372F"/>
    <w:rsid w:val="0077573A"/>
    <w:rsid w:val="0090169D"/>
    <w:rsid w:val="00963FB5"/>
    <w:rsid w:val="00C37485"/>
    <w:rsid w:val="00CC719E"/>
    <w:rsid w:val="00CF2DF5"/>
    <w:rsid w:val="00DC47A0"/>
    <w:rsid w:val="00DD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9E3CE"/>
  <w15:docId w15:val="{DD4196DF-C2EB-464F-8286-E2415A25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ae">
    <w:name w:val="List Paragraph"/>
    <w:qFormat/>
  </w:style>
  <w:style w:type="paragraph" w:styleId="a6">
    <w:name w:val="footnote text"/>
    <w:basedOn w:val="a"/>
    <w:link w:val="a5"/>
    <w:uiPriority w:val="99"/>
    <w:semiHidden/>
    <w:unhideWhenUsed/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2601</Words>
  <Characters>14828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2026-10-01T18:29:00Z</dcterms:created>
  <dcterms:modified xsi:type="dcterms:W3CDTF">2026-10-01T18:29:00Z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2026-10-01T15:08:23Z</dcterms:created>
  <dc:creator>Un-named</dc:creator>
  <dc:description/>
  <dc:language>en-US</dc:language>
  <cp:lastModifiedBy>Un-named</cp:lastModifiedBy>
  <dcterms:modified xsi:type="dcterms:W3CDTF">2026-10-01T15:08:23Z</dcterms:modified>
  <cp:revision>1</cp:revision>
  <dc:subject/>
  <dc:title/>
</cp:coreProperties>
</file>