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7306" w:rsidRDefault="008D7306">
      <w:pPr>
        <w:spacing w:before="120" w:after="60"/>
        <w:jc w:val="center"/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474pt;height:146.4pt;visibility:visible">
            <v:imagedata r:id="rId5" o:title=""/>
          </v:shape>
        </w:pict>
      </w:r>
    </w:p>
    <w:p w:rsidR="008D7306" w:rsidRDefault="008D7306">
      <w:pPr>
        <w:spacing w:before="120" w:after="60"/>
        <w:jc w:val="center"/>
      </w:pPr>
      <w:r>
        <w:rPr>
          <w:noProof/>
        </w:rPr>
        <w:pict>
          <v:shape id="Рисунок 2" o:spid="_x0000_i1026" type="#_x0000_t75" style="width:412.8pt;height:274.8pt;visibility:visible">
            <v:imagedata r:id="rId6" o:title=""/>
          </v:shape>
        </w:pict>
      </w:r>
    </w:p>
    <w:p w:rsidR="008D7306" w:rsidRDefault="008D7306">
      <w:pPr>
        <w:spacing w:before="160" w:after="160"/>
        <w:jc w:val="center"/>
      </w:pPr>
      <w:r>
        <w:rPr>
          <w:b/>
          <w:bCs/>
          <w:sz w:val="44"/>
          <w:szCs w:val="44"/>
          <w:u w:val="single"/>
        </w:rPr>
        <w:t>Топливный кризис в России:</w:t>
      </w:r>
    </w:p>
    <w:p w:rsidR="008D7306" w:rsidRDefault="008D7306">
      <w:pPr>
        <w:spacing w:after="240"/>
        <w:jc w:val="center"/>
        <w:rPr>
          <w:b/>
          <w:bCs/>
          <w:i/>
          <w:iCs/>
          <w:sz w:val="32"/>
          <w:szCs w:val="32"/>
        </w:rPr>
      </w:pPr>
      <w:r>
        <w:rPr>
          <w:b/>
          <w:bCs/>
          <w:i/>
          <w:iCs/>
          <w:sz w:val="32"/>
          <w:szCs w:val="32"/>
        </w:rPr>
        <w:t>Текущий обзор за первую послевыборную неделю</w:t>
      </w:r>
    </w:p>
    <w:p w:rsidR="008D7306" w:rsidRPr="00732F1A" w:rsidRDefault="008D7306" w:rsidP="00732F1A">
      <w:pPr>
        <w:ind w:firstLine="709"/>
        <w:jc w:val="both"/>
        <w:rPr>
          <w:rFonts w:eastAsia="Batang"/>
          <w:lang w:eastAsia="ko-KR"/>
        </w:rPr>
      </w:pPr>
      <w:r w:rsidRPr="00732F1A">
        <w:rPr>
          <w:rFonts w:eastAsia="Batang"/>
          <w:b/>
          <w:bCs/>
          <w:lang w:eastAsia="ko-KR"/>
        </w:rPr>
        <w:t>Эксперты ЦИПКР проанализировали тенденции за первую половину послевыборной недели (21–24 сентября 2026 года) в реакции соцсетей на ситуацию с топливом и оценили состояние топливной напряженности в массовом восприятии.</w:t>
      </w:r>
    </w:p>
    <w:p w:rsidR="008D7306" w:rsidRPr="00732F1A" w:rsidRDefault="008D7306" w:rsidP="00732F1A">
      <w:pPr>
        <w:ind w:firstLine="709"/>
        <w:jc w:val="both"/>
        <w:rPr>
          <w:rFonts w:eastAsia="Batang"/>
          <w:lang w:eastAsia="ko-KR"/>
        </w:rPr>
      </w:pPr>
      <w:r w:rsidRPr="00732F1A">
        <w:rPr>
          <w:rFonts w:eastAsia="Batang"/>
          <w:lang w:eastAsia="ko-KR"/>
        </w:rPr>
        <w:t>Предвыборная неделя 14–20 сентября завершилась повышенным вниманием к топливному кризису: </w:t>
      </w:r>
      <w:r w:rsidRPr="00732F1A">
        <w:rPr>
          <w:rFonts w:eastAsia="Batang"/>
          <w:b/>
          <w:bCs/>
          <w:lang w:eastAsia="ko-KR"/>
        </w:rPr>
        <w:t>147,6 тыс. сообщений и 176,2 млн просмотров</w:t>
      </w:r>
      <w:r w:rsidRPr="00732F1A">
        <w:rPr>
          <w:rFonts w:eastAsia="Batang"/>
          <w:lang w:eastAsia="ko-KR"/>
        </w:rPr>
        <w:t>. Его поддерживали удары по НПЗ, очереди на АЗС и предвыборная повестка. Первые четыре дня после 20 сентября позволяют ответить на вопрос, поставленный в недельном обзоре: </w:t>
      </w:r>
      <w:r w:rsidRPr="00732F1A">
        <w:rPr>
          <w:rFonts w:eastAsia="Batang"/>
          <w:b/>
          <w:bCs/>
          <w:lang w:eastAsia="ko-KR"/>
        </w:rPr>
        <w:t>массовое обсуждение пошло на спад, но сообщения о лимитах, перебоях и очередях не исчезли</w:t>
      </w:r>
      <w:r w:rsidRPr="00732F1A">
        <w:rPr>
          <w:rFonts w:eastAsia="Batang"/>
          <w:lang w:eastAsia="ko-KR"/>
        </w:rPr>
        <w:t>. Тема утратила прежнюю интенсивность, сохранив способность быстро обостряться в отдельных регионах.</w:t>
      </w:r>
    </w:p>
    <w:p w:rsidR="008D7306" w:rsidRPr="00732F1A" w:rsidRDefault="008D7306" w:rsidP="00732F1A">
      <w:pPr>
        <w:ind w:firstLine="709"/>
        <w:jc w:val="both"/>
        <w:rPr>
          <w:rFonts w:eastAsia="Batang"/>
          <w:lang w:eastAsia="ko-KR"/>
        </w:rPr>
      </w:pPr>
      <w:r w:rsidRPr="00732F1A">
        <w:rPr>
          <w:rFonts w:eastAsia="Batang"/>
          <w:b/>
          <w:bCs/>
          <w:u w:val="single"/>
          <w:lang w:eastAsia="ko-KR"/>
        </w:rPr>
        <w:t>1. От реактивных всплесков — к снижающемуся фону</w:t>
      </w:r>
    </w:p>
    <w:p w:rsidR="008D7306" w:rsidRPr="00732F1A" w:rsidRDefault="008D7306" w:rsidP="00732F1A">
      <w:pPr>
        <w:ind w:firstLine="709"/>
        <w:jc w:val="both"/>
        <w:rPr>
          <w:rFonts w:eastAsia="Batang"/>
          <w:lang w:eastAsia="ko-KR"/>
        </w:rPr>
      </w:pPr>
      <w:r w:rsidRPr="00732F1A">
        <w:rPr>
          <w:rFonts w:eastAsia="Batang"/>
          <w:lang w:eastAsia="ko-KR"/>
        </w:rPr>
        <w:t>За 21–24 сентября система мониторинга зафиксировала </w:t>
      </w:r>
      <w:r w:rsidRPr="00732F1A">
        <w:rPr>
          <w:rFonts w:eastAsia="Batang"/>
          <w:b/>
          <w:bCs/>
          <w:lang w:eastAsia="ko-KR"/>
        </w:rPr>
        <w:t>73 215 сообщений</w:t>
      </w:r>
      <w:r w:rsidRPr="00732F1A">
        <w:rPr>
          <w:rFonts w:eastAsia="Batang"/>
          <w:lang w:eastAsia="ko-KR"/>
        </w:rPr>
        <w:t> — в среднем </w:t>
      </w:r>
      <w:r w:rsidRPr="00732F1A">
        <w:rPr>
          <w:rFonts w:eastAsia="Batang"/>
          <w:b/>
          <w:bCs/>
          <w:lang w:eastAsia="ko-KR"/>
        </w:rPr>
        <w:t>18,3 тыс. в сутки</w:t>
      </w:r>
      <w:r w:rsidRPr="00732F1A">
        <w:rPr>
          <w:rFonts w:eastAsia="Batang"/>
          <w:lang w:eastAsia="ko-KR"/>
        </w:rPr>
        <w:t> против </w:t>
      </w:r>
      <w:r w:rsidRPr="00732F1A">
        <w:rPr>
          <w:rFonts w:eastAsia="Batang"/>
          <w:b/>
          <w:bCs/>
          <w:lang w:eastAsia="ko-KR"/>
        </w:rPr>
        <w:t>21,1 тыс. в сутки</w:t>
      </w:r>
      <w:r w:rsidRPr="00732F1A">
        <w:rPr>
          <w:rFonts w:eastAsia="Batang"/>
          <w:lang w:eastAsia="ko-KR"/>
        </w:rPr>
        <w:t> за неделю 14–20 сентября. Снижение среднесуточного объёма составило около </w:t>
      </w:r>
      <w:r w:rsidRPr="00732F1A">
        <w:rPr>
          <w:rFonts w:eastAsia="Batang"/>
          <w:b/>
          <w:bCs/>
          <w:lang w:eastAsia="ko-KR"/>
        </w:rPr>
        <w:t>13%</w:t>
      </w:r>
      <w:r w:rsidRPr="00732F1A">
        <w:rPr>
          <w:rFonts w:eastAsia="Batang"/>
          <w:lang w:eastAsia="ko-KR"/>
        </w:rPr>
        <w:t>. Просмотры упали сильнее: </w:t>
      </w:r>
      <w:r w:rsidRPr="00732F1A">
        <w:rPr>
          <w:rFonts w:eastAsia="Batang"/>
          <w:b/>
          <w:bCs/>
          <w:lang w:eastAsia="ko-KR"/>
        </w:rPr>
        <w:t>55,4 млн за четыре дня</w:t>
      </w:r>
      <w:r w:rsidRPr="00732F1A">
        <w:rPr>
          <w:rFonts w:eastAsia="Batang"/>
          <w:lang w:eastAsia="ko-KR"/>
        </w:rPr>
        <w:t>, или </w:t>
      </w:r>
      <w:r w:rsidRPr="00732F1A">
        <w:rPr>
          <w:rFonts w:eastAsia="Batang"/>
          <w:b/>
          <w:bCs/>
          <w:lang w:eastAsia="ko-KR"/>
        </w:rPr>
        <w:t>13,9 млн в сутки</w:t>
      </w:r>
      <w:r w:rsidRPr="00732F1A">
        <w:rPr>
          <w:rFonts w:eastAsia="Batang"/>
          <w:lang w:eastAsia="ko-KR"/>
        </w:rPr>
        <w:t>, против </w:t>
      </w:r>
      <w:r w:rsidRPr="00732F1A">
        <w:rPr>
          <w:rFonts w:eastAsia="Batang"/>
          <w:b/>
          <w:bCs/>
          <w:lang w:eastAsia="ko-KR"/>
        </w:rPr>
        <w:t>25,2 млн в сутки</w:t>
      </w:r>
      <w:r w:rsidRPr="00732F1A">
        <w:rPr>
          <w:rFonts w:eastAsia="Batang"/>
          <w:lang w:eastAsia="ko-KR"/>
        </w:rPr>
        <w:t> на предыдущей неделе.</w:t>
      </w:r>
    </w:p>
    <w:p w:rsidR="008D7306" w:rsidRPr="00732F1A" w:rsidRDefault="008D7306" w:rsidP="00732F1A">
      <w:pPr>
        <w:ind w:firstLine="709"/>
        <w:jc w:val="both"/>
        <w:rPr>
          <w:rFonts w:eastAsia="Batang"/>
          <w:lang w:eastAsia="ko-KR"/>
        </w:rPr>
      </w:pPr>
      <w:r w:rsidRPr="00732F1A">
        <w:rPr>
          <w:rFonts w:eastAsia="Batang"/>
          <w:i/>
          <w:iCs/>
          <w:lang w:eastAsia="ko-KR"/>
        </w:rPr>
        <w:t xml:space="preserve">Таблица </w:t>
      </w:r>
    </w:p>
    <w:p w:rsidR="008D7306" w:rsidRPr="00732F1A" w:rsidRDefault="008D7306" w:rsidP="00732F1A">
      <w:pPr>
        <w:ind w:firstLine="709"/>
        <w:jc w:val="both"/>
        <w:rPr>
          <w:rFonts w:eastAsia="Batang"/>
          <w:lang w:eastAsia="ko-KR"/>
        </w:rPr>
      </w:pPr>
      <w:r w:rsidRPr="00732F1A">
        <w:rPr>
          <w:rFonts w:eastAsia="Batang"/>
          <w:b/>
          <w:bCs/>
          <w:lang w:eastAsia="ko-KR"/>
        </w:rPr>
        <w:t>Среднесуточная динамика внимания к топливным проблемам в социальных медиа</w:t>
      </w:r>
    </w:p>
    <w:tbl>
      <w:tblPr>
        <w:tblStyle w:val="TableGrid"/>
        <w:tblW w:w="0" w:type="auto"/>
        <w:tblLook w:val="01E0"/>
      </w:tblPr>
      <w:tblGrid>
        <w:gridCol w:w="1484"/>
        <w:gridCol w:w="3798"/>
        <w:gridCol w:w="4571"/>
      </w:tblGrid>
      <w:tr w:rsidR="008D7306" w:rsidRPr="00732F1A" w:rsidTr="00732F1A">
        <w:tc>
          <w:tcPr>
            <w:tcW w:w="1363" w:type="dxa"/>
          </w:tcPr>
          <w:p w:rsidR="008D7306" w:rsidRPr="00732F1A" w:rsidRDefault="008D7306" w:rsidP="00EF5FA2">
            <w:pPr>
              <w:rPr>
                <w:rFonts w:eastAsia="Batang"/>
                <w:b/>
                <w:bCs/>
                <w:sz w:val="24"/>
                <w:szCs w:val="24"/>
                <w:lang w:eastAsia="ko-KR"/>
              </w:rPr>
            </w:pPr>
            <w:r w:rsidRPr="00732F1A">
              <w:rPr>
                <w:rFonts w:eastAsia="Batang"/>
                <w:b/>
                <w:bCs/>
                <w:sz w:val="24"/>
                <w:szCs w:val="24"/>
                <w:lang w:eastAsia="ko-KR"/>
              </w:rPr>
              <w:t>Показатель</w:t>
            </w:r>
          </w:p>
        </w:tc>
        <w:tc>
          <w:tcPr>
            <w:tcW w:w="3851" w:type="dxa"/>
          </w:tcPr>
          <w:p w:rsidR="008D7306" w:rsidRPr="00732F1A" w:rsidRDefault="008D7306" w:rsidP="00EF5FA2">
            <w:pPr>
              <w:rPr>
                <w:rFonts w:eastAsia="Batang"/>
                <w:b/>
                <w:bCs/>
                <w:sz w:val="24"/>
                <w:szCs w:val="24"/>
                <w:lang w:eastAsia="ko-KR"/>
              </w:rPr>
            </w:pPr>
            <w:r w:rsidRPr="00732F1A">
              <w:rPr>
                <w:rFonts w:eastAsia="Batang"/>
                <w:b/>
                <w:bCs/>
                <w:sz w:val="24"/>
                <w:szCs w:val="24"/>
                <w:lang w:eastAsia="ko-KR"/>
              </w:rPr>
              <w:t>14–20 сентября, в среднем за сутки</w:t>
            </w:r>
          </w:p>
        </w:tc>
        <w:tc>
          <w:tcPr>
            <w:tcW w:w="4639" w:type="dxa"/>
          </w:tcPr>
          <w:p w:rsidR="008D7306" w:rsidRPr="00732F1A" w:rsidRDefault="008D7306" w:rsidP="00EF5FA2">
            <w:pPr>
              <w:rPr>
                <w:rFonts w:eastAsia="Batang"/>
                <w:b/>
                <w:bCs/>
                <w:sz w:val="24"/>
                <w:szCs w:val="24"/>
                <w:lang w:eastAsia="ko-KR"/>
              </w:rPr>
            </w:pPr>
            <w:r w:rsidRPr="00732F1A">
              <w:rPr>
                <w:rFonts w:eastAsia="Batang"/>
                <w:b/>
                <w:bCs/>
                <w:sz w:val="24"/>
                <w:szCs w:val="24"/>
                <w:lang w:eastAsia="ko-KR"/>
              </w:rPr>
              <w:t>21–24 сентября, в среднем за сутки</w:t>
            </w:r>
          </w:p>
        </w:tc>
      </w:tr>
      <w:tr w:rsidR="008D7306" w:rsidRPr="00732F1A" w:rsidTr="00732F1A">
        <w:tc>
          <w:tcPr>
            <w:tcW w:w="1363" w:type="dxa"/>
          </w:tcPr>
          <w:p w:rsidR="008D7306" w:rsidRPr="00732F1A" w:rsidRDefault="008D7306" w:rsidP="00EF5FA2">
            <w:pPr>
              <w:rPr>
                <w:rFonts w:eastAsia="Batang"/>
                <w:sz w:val="24"/>
                <w:szCs w:val="24"/>
                <w:lang w:eastAsia="ko-KR"/>
              </w:rPr>
            </w:pPr>
            <w:r w:rsidRPr="00732F1A">
              <w:rPr>
                <w:rFonts w:eastAsia="Batang"/>
                <w:sz w:val="24"/>
                <w:szCs w:val="24"/>
                <w:lang w:eastAsia="ko-KR"/>
              </w:rPr>
              <w:t>Сообщения</w:t>
            </w:r>
          </w:p>
        </w:tc>
        <w:tc>
          <w:tcPr>
            <w:tcW w:w="3851" w:type="dxa"/>
          </w:tcPr>
          <w:p w:rsidR="008D7306" w:rsidRPr="00732F1A" w:rsidRDefault="008D7306" w:rsidP="00EF5FA2">
            <w:pPr>
              <w:rPr>
                <w:rFonts w:eastAsia="Batang"/>
                <w:sz w:val="24"/>
                <w:szCs w:val="24"/>
                <w:lang w:eastAsia="ko-KR"/>
              </w:rPr>
            </w:pPr>
            <w:r w:rsidRPr="00732F1A">
              <w:rPr>
                <w:rFonts w:eastAsia="Batang"/>
                <w:sz w:val="24"/>
                <w:szCs w:val="24"/>
                <w:lang w:eastAsia="ko-KR"/>
              </w:rPr>
              <w:t>21,1 тыс.</w:t>
            </w:r>
          </w:p>
        </w:tc>
        <w:tc>
          <w:tcPr>
            <w:tcW w:w="4639" w:type="dxa"/>
          </w:tcPr>
          <w:p w:rsidR="008D7306" w:rsidRPr="00732F1A" w:rsidRDefault="008D7306" w:rsidP="00EF5FA2">
            <w:pPr>
              <w:rPr>
                <w:rFonts w:eastAsia="Batang"/>
                <w:sz w:val="24"/>
                <w:szCs w:val="24"/>
                <w:lang w:eastAsia="ko-KR"/>
              </w:rPr>
            </w:pPr>
            <w:r w:rsidRPr="00732F1A">
              <w:rPr>
                <w:rFonts w:eastAsia="Batang"/>
                <w:sz w:val="24"/>
                <w:szCs w:val="24"/>
                <w:lang w:eastAsia="ko-KR"/>
              </w:rPr>
              <w:t>18,3 тыс.</w:t>
            </w:r>
          </w:p>
        </w:tc>
      </w:tr>
      <w:tr w:rsidR="008D7306" w:rsidRPr="00732F1A" w:rsidTr="00732F1A">
        <w:tc>
          <w:tcPr>
            <w:tcW w:w="1363" w:type="dxa"/>
          </w:tcPr>
          <w:p w:rsidR="008D7306" w:rsidRPr="00732F1A" w:rsidRDefault="008D7306" w:rsidP="00EF5FA2">
            <w:pPr>
              <w:rPr>
                <w:rFonts w:eastAsia="Batang"/>
                <w:sz w:val="24"/>
                <w:szCs w:val="24"/>
                <w:lang w:eastAsia="ko-KR"/>
              </w:rPr>
            </w:pPr>
            <w:r w:rsidRPr="00732F1A">
              <w:rPr>
                <w:rFonts w:eastAsia="Batang"/>
                <w:sz w:val="24"/>
                <w:szCs w:val="24"/>
                <w:lang w:eastAsia="ko-KR"/>
              </w:rPr>
              <w:t>Просмотры</w:t>
            </w:r>
          </w:p>
        </w:tc>
        <w:tc>
          <w:tcPr>
            <w:tcW w:w="3851" w:type="dxa"/>
          </w:tcPr>
          <w:p w:rsidR="008D7306" w:rsidRPr="00732F1A" w:rsidRDefault="008D7306" w:rsidP="00EF5FA2">
            <w:pPr>
              <w:rPr>
                <w:rFonts w:eastAsia="Batang"/>
                <w:sz w:val="24"/>
                <w:szCs w:val="24"/>
                <w:lang w:eastAsia="ko-KR"/>
              </w:rPr>
            </w:pPr>
            <w:r w:rsidRPr="00732F1A">
              <w:rPr>
                <w:rFonts w:eastAsia="Batang"/>
                <w:sz w:val="24"/>
                <w:szCs w:val="24"/>
                <w:lang w:eastAsia="ko-KR"/>
              </w:rPr>
              <w:t>25,2 млн</w:t>
            </w:r>
          </w:p>
        </w:tc>
        <w:tc>
          <w:tcPr>
            <w:tcW w:w="4639" w:type="dxa"/>
          </w:tcPr>
          <w:p w:rsidR="008D7306" w:rsidRPr="00732F1A" w:rsidRDefault="008D7306" w:rsidP="00EF5FA2">
            <w:pPr>
              <w:rPr>
                <w:rFonts w:eastAsia="Batang"/>
                <w:sz w:val="24"/>
                <w:szCs w:val="24"/>
                <w:lang w:eastAsia="ko-KR"/>
              </w:rPr>
            </w:pPr>
            <w:r w:rsidRPr="00732F1A">
              <w:rPr>
                <w:rFonts w:eastAsia="Batang"/>
                <w:sz w:val="24"/>
                <w:szCs w:val="24"/>
                <w:lang w:eastAsia="ko-KR"/>
              </w:rPr>
              <w:t>13,9 млн</w:t>
            </w:r>
          </w:p>
        </w:tc>
      </w:tr>
    </w:tbl>
    <w:p w:rsidR="008D7306" w:rsidRPr="00732F1A" w:rsidRDefault="008D7306" w:rsidP="00732F1A">
      <w:pPr>
        <w:ind w:firstLine="709"/>
        <w:jc w:val="both"/>
        <w:rPr>
          <w:rFonts w:eastAsia="Batang"/>
          <w:lang w:eastAsia="ko-KR"/>
        </w:rPr>
      </w:pPr>
      <w:r w:rsidRPr="00732F1A">
        <w:rPr>
          <w:rFonts w:eastAsia="Batang"/>
          <w:i/>
          <w:iCs/>
          <w:lang w:eastAsia="ko-KR"/>
        </w:rPr>
        <w:t>Среднесуточные значения рассчитаны для сопоставления периодов разной продолжительности. Число уникальных авторов и потенциальный охват таким способом сравнивать нельзя: один человек или одна аудитория могут учитываться в нескольких суточных замерах.</w:t>
      </w:r>
    </w:p>
    <w:p w:rsidR="008D7306" w:rsidRPr="00732F1A" w:rsidRDefault="008D7306" w:rsidP="00732F1A">
      <w:pPr>
        <w:ind w:firstLine="709"/>
        <w:jc w:val="both"/>
        <w:rPr>
          <w:rFonts w:eastAsia="Batang"/>
          <w:lang w:eastAsia="ko-KR"/>
        </w:rPr>
      </w:pPr>
      <w:r w:rsidRPr="00732F1A">
        <w:rPr>
          <w:rFonts w:eastAsia="Batang"/>
          <w:lang w:eastAsia="ko-KR"/>
        </w:rPr>
        <w:t>Внутри нового периода спад стал отчётливым только к 24 сентября. В первые три дня число сообщений держалось примерно на одном уровне: </w:t>
      </w:r>
      <w:r w:rsidRPr="00732F1A">
        <w:rPr>
          <w:rFonts w:eastAsia="Batang"/>
          <w:b/>
          <w:bCs/>
          <w:lang w:eastAsia="ko-KR"/>
        </w:rPr>
        <w:t>19,0 тыс. — 19,9 тыс. — 19,4 тыс.</w:t>
      </w:r>
      <w:r w:rsidRPr="00732F1A">
        <w:rPr>
          <w:rFonts w:eastAsia="Batang"/>
          <w:lang w:eastAsia="ko-KR"/>
        </w:rPr>
        <w:t> Затем оно сократилось до </w:t>
      </w:r>
      <w:r w:rsidRPr="00732F1A">
        <w:rPr>
          <w:rFonts w:eastAsia="Batang"/>
          <w:b/>
          <w:bCs/>
          <w:lang w:eastAsia="ko-KR"/>
        </w:rPr>
        <w:t>14,9 тыс.</w:t>
      </w:r>
      <w:r w:rsidRPr="00732F1A">
        <w:rPr>
          <w:rFonts w:eastAsia="Batang"/>
          <w:lang w:eastAsia="ko-KR"/>
        </w:rPr>
        <w:t> — на </w:t>
      </w:r>
      <w:r w:rsidRPr="00732F1A">
        <w:rPr>
          <w:rFonts w:eastAsia="Batang"/>
          <w:b/>
          <w:bCs/>
          <w:lang w:eastAsia="ko-KR"/>
        </w:rPr>
        <w:t>23,3% за сутки</w:t>
      </w:r>
      <w:r w:rsidRPr="00732F1A">
        <w:rPr>
          <w:rFonts w:eastAsia="Batang"/>
          <w:lang w:eastAsia="ko-KR"/>
        </w:rPr>
        <w:t>. Просмотры снижались все четыре дня: </w:t>
      </w:r>
      <w:r w:rsidRPr="00732F1A">
        <w:rPr>
          <w:rFonts w:eastAsia="Batang"/>
          <w:b/>
          <w:bCs/>
          <w:lang w:eastAsia="ko-KR"/>
        </w:rPr>
        <w:t>16,9 млн → 15,6 млн → 13,6 млн → 9,3 млн</w:t>
      </w:r>
      <w:r w:rsidRPr="00732F1A">
        <w:rPr>
          <w:rFonts w:eastAsia="Batang"/>
          <w:lang w:eastAsia="ko-KR"/>
        </w:rPr>
        <w:t>.</w:t>
      </w:r>
    </w:p>
    <w:p w:rsidR="008D7306" w:rsidRPr="00732F1A" w:rsidRDefault="008D7306" w:rsidP="00732F1A">
      <w:pPr>
        <w:ind w:firstLine="709"/>
        <w:jc w:val="both"/>
        <w:rPr>
          <w:rFonts w:eastAsia="Batang"/>
          <w:lang w:eastAsia="ko-KR"/>
        </w:rPr>
      </w:pPr>
      <w:r w:rsidRPr="00732F1A">
        <w:rPr>
          <w:rFonts w:eastAsia="Batang"/>
          <w:lang w:eastAsia="ko-KR"/>
        </w:rPr>
        <w:t>Таким образом, после выборов не произошло мгновенного исчезновения темы: она ещё три дня сохраняла устойчивый объём публикаций. Но к 24 сентября ослабла и генерация сообщений, и внимание к ним. Предположение о влиянии завершившейся избирательной кампании выглядит обоснованным, однако </w:t>
      </w:r>
      <w:r w:rsidRPr="00732F1A">
        <w:rPr>
          <w:rFonts w:eastAsia="Batang"/>
          <w:b/>
          <w:bCs/>
          <w:lang w:eastAsia="ko-KR"/>
        </w:rPr>
        <w:t>приписывать спад только выборам нельзя</w:t>
      </w:r>
      <w:r w:rsidRPr="00732F1A">
        <w:rPr>
          <w:rFonts w:eastAsia="Batang"/>
          <w:lang w:eastAsia="ko-KR"/>
        </w:rPr>
        <w:t>: на неделе 14–20 сентября показатели существенно поднимали крупные инциденты, прежде всего атака на Московский НПЗ.</w:t>
      </w:r>
    </w:p>
    <w:p w:rsidR="008D7306" w:rsidRPr="00732F1A" w:rsidRDefault="008D7306" w:rsidP="00732F1A">
      <w:pPr>
        <w:ind w:firstLine="709"/>
        <w:jc w:val="both"/>
        <w:rPr>
          <w:rFonts w:eastAsia="Batang"/>
          <w:lang w:eastAsia="ko-KR"/>
        </w:rPr>
      </w:pPr>
      <w:r w:rsidRPr="00732F1A">
        <w:rPr>
          <w:rFonts w:eastAsia="Batang"/>
          <w:b/>
          <w:bCs/>
          <w:u w:val="single"/>
          <w:lang w:eastAsia="ko-KR"/>
        </w:rPr>
        <w:t>2. География: недельное лидерство Северо-Запада не закрепилось</w:t>
      </w:r>
    </w:p>
    <w:p w:rsidR="008D7306" w:rsidRPr="00732F1A" w:rsidRDefault="008D7306" w:rsidP="00732F1A">
      <w:pPr>
        <w:ind w:firstLine="709"/>
        <w:jc w:val="both"/>
        <w:rPr>
          <w:rFonts w:eastAsia="Batang"/>
          <w:lang w:eastAsia="ko-KR"/>
        </w:rPr>
      </w:pPr>
      <w:r w:rsidRPr="00732F1A">
        <w:rPr>
          <w:rFonts w:eastAsia="Batang"/>
          <w:lang w:eastAsia="ko-KR"/>
        </w:rPr>
        <w:t>В обзоре за 14–20 сентября рейтинг возглавляли </w:t>
      </w:r>
      <w:r w:rsidRPr="00732F1A">
        <w:rPr>
          <w:rFonts w:eastAsia="Batang"/>
          <w:b/>
          <w:bCs/>
          <w:lang w:eastAsia="ko-KR"/>
        </w:rPr>
        <w:t>Псковская область, Костромская область и Карелия</w:t>
      </w:r>
      <w:r w:rsidRPr="00732F1A">
        <w:rPr>
          <w:rFonts w:eastAsia="Batang"/>
          <w:lang w:eastAsia="ko-KR"/>
        </w:rPr>
        <w:t>; заметную группу регионов с высокими индексами составлял Северо-Запад. После 20 сентября такая конфигурация не сохранилась.</w:t>
      </w:r>
    </w:p>
    <w:p w:rsidR="008D7306" w:rsidRPr="00732F1A" w:rsidRDefault="008D7306" w:rsidP="00732F1A">
      <w:pPr>
        <w:ind w:firstLine="709"/>
        <w:jc w:val="both"/>
        <w:rPr>
          <w:rFonts w:eastAsia="Batang"/>
          <w:lang w:eastAsia="ko-KR"/>
        </w:rPr>
      </w:pPr>
      <w:r w:rsidRPr="00732F1A">
        <w:rPr>
          <w:rFonts w:eastAsia="Batang"/>
          <w:b/>
          <w:bCs/>
          <w:lang w:eastAsia="ko-KR"/>
        </w:rPr>
        <w:t>Костромская область</w:t>
      </w:r>
      <w:r w:rsidRPr="00732F1A">
        <w:rPr>
          <w:rFonts w:eastAsia="Batang"/>
          <w:lang w:eastAsia="ko-KR"/>
        </w:rPr>
        <w:t> удерживалась в верхней части рейтинга все четыре дня и занимала первое место 21, 23 и 24 сентября. </w:t>
      </w:r>
      <w:r w:rsidRPr="00732F1A">
        <w:rPr>
          <w:rFonts w:eastAsia="Batang"/>
          <w:b/>
          <w:bCs/>
          <w:lang w:eastAsia="ko-KR"/>
        </w:rPr>
        <w:t>Пермский край</w:t>
      </w:r>
      <w:r w:rsidRPr="00732F1A">
        <w:rPr>
          <w:rFonts w:eastAsia="Batang"/>
          <w:lang w:eastAsia="ko-KR"/>
        </w:rPr>
        <w:t> также оставался в числе регионов с устойчиво высоким уровнем обсуждения: ежедневно он давал от </w:t>
      </w:r>
      <w:r w:rsidRPr="00732F1A">
        <w:rPr>
          <w:rFonts w:eastAsia="Batang"/>
          <w:b/>
          <w:bCs/>
          <w:lang w:eastAsia="ko-KR"/>
        </w:rPr>
        <w:t>303 до 361 сообщения</w:t>
      </w:r>
      <w:r w:rsidRPr="00732F1A">
        <w:rPr>
          <w:rFonts w:eastAsia="Batang"/>
          <w:lang w:eastAsia="ko-KR"/>
        </w:rPr>
        <w:t>. При этом другие лидеры предыдущей недели быстро потеряли позиции. Псковская область, занимавшая тогда первое место, 21 сентября оказалась на </w:t>
      </w:r>
      <w:r w:rsidRPr="00732F1A">
        <w:rPr>
          <w:rFonts w:eastAsia="Batang"/>
          <w:b/>
          <w:bCs/>
          <w:lang w:eastAsia="ko-KR"/>
        </w:rPr>
        <w:t>40-м месте</w:t>
      </w:r>
      <w:r w:rsidRPr="00732F1A">
        <w:rPr>
          <w:rFonts w:eastAsia="Batang"/>
          <w:lang w:eastAsia="ko-KR"/>
        </w:rPr>
        <w:t>, 22-го — на </w:t>
      </w:r>
      <w:r w:rsidRPr="00732F1A">
        <w:rPr>
          <w:rFonts w:eastAsia="Batang"/>
          <w:b/>
          <w:bCs/>
          <w:lang w:eastAsia="ko-KR"/>
        </w:rPr>
        <w:t>77-м</w:t>
      </w:r>
      <w:r w:rsidRPr="00732F1A">
        <w:rPr>
          <w:rFonts w:eastAsia="Batang"/>
          <w:lang w:eastAsia="ko-KR"/>
        </w:rPr>
        <w:t>, 24-го — на </w:t>
      </w:r>
      <w:r w:rsidRPr="00732F1A">
        <w:rPr>
          <w:rFonts w:eastAsia="Batang"/>
          <w:b/>
          <w:bCs/>
          <w:lang w:eastAsia="ko-KR"/>
        </w:rPr>
        <w:t>54-м</w:t>
      </w:r>
      <w:r w:rsidRPr="00732F1A">
        <w:rPr>
          <w:rFonts w:eastAsia="Batang"/>
          <w:lang w:eastAsia="ko-KR"/>
        </w:rPr>
        <w:t>. Карелия за эти дни не поднялась выше </w:t>
      </w:r>
      <w:r w:rsidRPr="00732F1A">
        <w:rPr>
          <w:rFonts w:eastAsia="Batang"/>
          <w:b/>
          <w:bCs/>
          <w:lang w:eastAsia="ko-KR"/>
        </w:rPr>
        <w:t>15-го места</w:t>
      </w:r>
      <w:r w:rsidRPr="00732F1A">
        <w:rPr>
          <w:rFonts w:eastAsia="Batang"/>
          <w:lang w:eastAsia="ko-KR"/>
        </w:rPr>
        <w:t>.</w:t>
      </w:r>
    </w:p>
    <w:p w:rsidR="008D7306" w:rsidRPr="00732F1A" w:rsidRDefault="008D7306" w:rsidP="00732F1A">
      <w:pPr>
        <w:ind w:firstLine="709"/>
        <w:jc w:val="both"/>
        <w:rPr>
          <w:rFonts w:eastAsia="Batang"/>
          <w:lang w:eastAsia="ko-KR"/>
        </w:rPr>
      </w:pPr>
      <w:r w:rsidRPr="00732F1A">
        <w:rPr>
          <w:rFonts w:eastAsia="Batang"/>
          <w:lang w:eastAsia="ko-KR"/>
        </w:rPr>
        <w:t>Одновременно возникали новые локальные пики. </w:t>
      </w:r>
      <w:r w:rsidRPr="00732F1A">
        <w:rPr>
          <w:rFonts w:eastAsia="Batang"/>
          <w:b/>
          <w:bCs/>
          <w:lang w:eastAsia="ko-KR"/>
        </w:rPr>
        <w:t>Калужская область</w:t>
      </w:r>
      <w:r w:rsidRPr="00732F1A">
        <w:rPr>
          <w:rFonts w:eastAsia="Batang"/>
          <w:lang w:eastAsia="ko-KR"/>
        </w:rPr>
        <w:t> 22 сентября заняла первое место по индексу на фоне сообщения губернатора о возвращении порядка продажи бензина по системе </w:t>
      </w:r>
      <w:r w:rsidRPr="00732F1A">
        <w:rPr>
          <w:rFonts w:eastAsia="Batang"/>
          <w:b/>
          <w:bCs/>
          <w:lang w:eastAsia="ko-KR"/>
        </w:rPr>
        <w:t>«чёт/нечёт»</w:t>
      </w:r>
      <w:r w:rsidRPr="00732F1A">
        <w:rPr>
          <w:rFonts w:eastAsia="Batang"/>
          <w:lang w:eastAsia="ko-KR"/>
        </w:rPr>
        <w:t> и отпуска топлива </w:t>
      </w:r>
      <w:r w:rsidRPr="00732F1A">
        <w:rPr>
          <w:rFonts w:eastAsia="Batang"/>
          <w:b/>
          <w:bCs/>
          <w:lang w:eastAsia="ko-KR"/>
        </w:rPr>
        <w:t>только в бак</w:t>
      </w:r>
      <w:r w:rsidRPr="00732F1A">
        <w:rPr>
          <w:rFonts w:eastAsia="Batang"/>
          <w:lang w:eastAsia="ko-KR"/>
        </w:rPr>
        <w:t>. Но уже 23 сентября регион опустился на восьмое место, а 24-го — на 27-е.</w:t>
      </w:r>
    </w:p>
    <w:p w:rsidR="008D7306" w:rsidRPr="00732F1A" w:rsidRDefault="008D7306" w:rsidP="00732F1A">
      <w:pPr>
        <w:ind w:firstLine="709"/>
        <w:jc w:val="both"/>
        <w:rPr>
          <w:rFonts w:eastAsia="Batang"/>
          <w:lang w:eastAsia="ko-KR"/>
        </w:rPr>
      </w:pPr>
      <w:r w:rsidRPr="00732F1A">
        <w:rPr>
          <w:rFonts w:eastAsia="Batang"/>
          <w:lang w:eastAsia="ko-KR"/>
        </w:rPr>
        <w:t>Это важное изменение относительно предыдущей недели: вместо устойчивого географического кластера рейтинг всё чаще отражает </w:t>
      </w:r>
      <w:r w:rsidRPr="00732F1A">
        <w:rPr>
          <w:rFonts w:eastAsia="Batang"/>
          <w:b/>
          <w:bCs/>
          <w:lang w:eastAsia="ko-KR"/>
        </w:rPr>
        <w:t>отдельные административные решения и локальные перебои</w:t>
      </w:r>
      <w:r w:rsidRPr="00732F1A">
        <w:rPr>
          <w:rFonts w:eastAsia="Batang"/>
          <w:lang w:eastAsia="ko-KR"/>
        </w:rPr>
        <w:t>, вызывающие кратковременный всплеск публикаций. Сравнивать недельные и суточные индексы напрямую нельзя — они рассчитаны за периоды разной длины; показательны прежде всего смена мест и повторяемость присутствия региона среди лидеров.</w:t>
      </w:r>
    </w:p>
    <w:p w:rsidR="008D7306" w:rsidRPr="00732F1A" w:rsidRDefault="008D7306" w:rsidP="00732F1A">
      <w:pPr>
        <w:ind w:firstLine="709"/>
        <w:jc w:val="both"/>
        <w:rPr>
          <w:rFonts w:eastAsia="Batang"/>
          <w:lang w:eastAsia="ko-KR"/>
        </w:rPr>
      </w:pPr>
      <w:r w:rsidRPr="00732F1A">
        <w:rPr>
          <w:rFonts w:eastAsia="Batang"/>
          <w:b/>
          <w:bCs/>
          <w:u w:val="single"/>
          <w:lang w:eastAsia="ko-KR"/>
        </w:rPr>
        <w:t>3. Инциденты: удары по инфраструктуре остаются резонансными, но повседневные ограничения выходят на первый план</w:t>
      </w:r>
    </w:p>
    <w:p w:rsidR="008D7306" w:rsidRPr="00732F1A" w:rsidRDefault="008D7306" w:rsidP="00732F1A">
      <w:pPr>
        <w:ind w:firstLine="709"/>
        <w:jc w:val="both"/>
        <w:rPr>
          <w:rFonts w:eastAsia="Batang"/>
          <w:lang w:eastAsia="ko-KR"/>
        </w:rPr>
      </w:pPr>
      <w:r w:rsidRPr="00732F1A">
        <w:rPr>
          <w:rFonts w:eastAsia="Batang"/>
          <w:lang w:eastAsia="ko-KR"/>
        </w:rPr>
        <w:t>На неделе 14–20 сентября инцидентную повестку определяли крупные удары по НПЗ. После 20 сентября этот фактор никуда не исчез: 21 сентября обсуждались официальные сообщения об атаке на НПЗ в Уфе и остановке переработки на Московском НПЗ после атаки беспилотника; 22-го крупнейшим сюжетом стала атака на Куйбышевский НПЗ; 24-го — повреждение административных строений нефтебазы в Ростовской области.</w:t>
      </w:r>
    </w:p>
    <w:p w:rsidR="008D7306" w:rsidRPr="00732F1A" w:rsidRDefault="008D7306" w:rsidP="00732F1A">
      <w:pPr>
        <w:ind w:firstLine="709"/>
        <w:jc w:val="both"/>
        <w:rPr>
          <w:rFonts w:eastAsia="Batang"/>
          <w:lang w:eastAsia="ko-KR"/>
        </w:rPr>
      </w:pPr>
      <w:r w:rsidRPr="00732F1A">
        <w:rPr>
          <w:rFonts w:eastAsia="Batang"/>
          <w:lang w:eastAsia="ko-KR"/>
        </w:rPr>
        <w:t>Однако рядом с этими резонансными событиями отчётливее проявилась </w:t>
      </w:r>
      <w:r w:rsidRPr="00732F1A">
        <w:rPr>
          <w:rFonts w:eastAsia="Batang"/>
          <w:b/>
          <w:bCs/>
          <w:lang w:eastAsia="ko-KR"/>
        </w:rPr>
        <w:t>повседневная практика ограничений на АЗС</w:t>
      </w:r>
      <w:r w:rsidRPr="00732F1A">
        <w:rPr>
          <w:rFonts w:eastAsia="Batang"/>
          <w:lang w:eastAsia="ko-KR"/>
        </w:rPr>
        <w:t>:</w:t>
      </w:r>
    </w:p>
    <w:p w:rsidR="008D7306" w:rsidRPr="00732F1A" w:rsidRDefault="008D7306" w:rsidP="00732F1A">
      <w:pPr>
        <w:numPr>
          <w:ilvl w:val="0"/>
          <w:numId w:val="3"/>
        </w:numPr>
        <w:ind w:left="0" w:firstLine="709"/>
        <w:jc w:val="both"/>
        <w:rPr>
          <w:rFonts w:eastAsia="Batang"/>
          <w:lang w:eastAsia="ko-KR"/>
        </w:rPr>
      </w:pPr>
      <w:r w:rsidRPr="00732F1A">
        <w:rPr>
          <w:rFonts w:eastAsia="Batang"/>
          <w:lang w:eastAsia="ko-KR"/>
        </w:rPr>
        <w:t>22 сентября сообщалось о возвращении лимитов на топливо в Забайкалье;</w:t>
      </w:r>
    </w:p>
    <w:p w:rsidR="008D7306" w:rsidRPr="00732F1A" w:rsidRDefault="008D7306" w:rsidP="00732F1A">
      <w:pPr>
        <w:numPr>
          <w:ilvl w:val="0"/>
          <w:numId w:val="3"/>
        </w:numPr>
        <w:ind w:left="0" w:firstLine="709"/>
        <w:jc w:val="both"/>
        <w:rPr>
          <w:rFonts w:eastAsia="Batang"/>
          <w:lang w:eastAsia="ko-KR"/>
        </w:rPr>
      </w:pPr>
      <w:r w:rsidRPr="00732F1A">
        <w:rPr>
          <w:rFonts w:eastAsia="Batang"/>
          <w:lang w:eastAsia="ko-KR"/>
        </w:rPr>
        <w:t>23 сентября — об ограничении продажи бензина до </w:t>
      </w:r>
      <w:r w:rsidRPr="00732F1A">
        <w:rPr>
          <w:rFonts w:eastAsia="Batang"/>
          <w:b/>
          <w:bCs/>
          <w:lang w:eastAsia="ko-KR"/>
        </w:rPr>
        <w:t>40 литров</w:t>
      </w:r>
      <w:r w:rsidRPr="00732F1A">
        <w:rPr>
          <w:rFonts w:eastAsia="Batang"/>
          <w:lang w:eastAsia="ko-KR"/>
        </w:rPr>
        <w:t> на ряде АЗС «Газпромнефти» в Кузбассе;</w:t>
      </w:r>
    </w:p>
    <w:p w:rsidR="008D7306" w:rsidRPr="00732F1A" w:rsidRDefault="008D7306" w:rsidP="00732F1A">
      <w:pPr>
        <w:numPr>
          <w:ilvl w:val="0"/>
          <w:numId w:val="3"/>
        </w:numPr>
        <w:ind w:left="0" w:firstLine="709"/>
        <w:jc w:val="both"/>
        <w:rPr>
          <w:rFonts w:eastAsia="Batang"/>
          <w:lang w:eastAsia="ko-KR"/>
        </w:rPr>
      </w:pPr>
      <w:r w:rsidRPr="00732F1A">
        <w:rPr>
          <w:rFonts w:eastAsia="Batang"/>
          <w:lang w:eastAsia="ko-KR"/>
        </w:rPr>
        <w:t>24 сентября вновь фиксировались сообщения о лимитах в Кузбассе и Забайкалье, а также о продаже бензина </w:t>
      </w:r>
      <w:r w:rsidRPr="00732F1A">
        <w:rPr>
          <w:rFonts w:eastAsia="Batang"/>
          <w:b/>
          <w:bCs/>
          <w:lang w:eastAsia="ko-KR"/>
        </w:rPr>
        <w:t>по топливным картам</w:t>
      </w:r>
      <w:r w:rsidRPr="00732F1A">
        <w:rPr>
          <w:rFonts w:eastAsia="Batang"/>
          <w:lang w:eastAsia="ko-KR"/>
        </w:rPr>
        <w:t> на отдельных заправках Якутии.</w:t>
      </w:r>
    </w:p>
    <w:p w:rsidR="008D7306" w:rsidRPr="00732F1A" w:rsidRDefault="008D7306" w:rsidP="00732F1A">
      <w:pPr>
        <w:ind w:firstLine="709"/>
        <w:jc w:val="both"/>
        <w:rPr>
          <w:rFonts w:eastAsia="Batang"/>
          <w:lang w:eastAsia="ko-KR"/>
        </w:rPr>
      </w:pPr>
      <w:r w:rsidRPr="00732F1A">
        <w:rPr>
          <w:rFonts w:eastAsia="Batang"/>
          <w:lang w:eastAsia="ko-KR"/>
        </w:rPr>
        <w:t>Параллельно проявлялись последствия для перевозок и хозяйственной деятельности. 23 сентября в мониторинг вошло сообщение о задержке доставки груза на Камчатке из-за отсутствия у перевозчика денег на топливо, а также о том, что нехватка горючего помешала вовремя завершить дорожный ремонт в Красноярске. Это уже не только вопрос очередей на АЗС: в обсуждении всё заметнее </w:t>
      </w:r>
      <w:r w:rsidRPr="00732F1A">
        <w:rPr>
          <w:rFonts w:eastAsia="Batang"/>
          <w:b/>
          <w:bCs/>
          <w:lang w:eastAsia="ko-KR"/>
        </w:rPr>
        <w:t>вторичные издержки топливной нестабильности</w:t>
      </w:r>
      <w:r w:rsidRPr="00732F1A">
        <w:rPr>
          <w:rFonts w:eastAsia="Batang"/>
          <w:lang w:eastAsia="ko-KR"/>
        </w:rPr>
        <w:t>.</w:t>
      </w:r>
    </w:p>
    <w:p w:rsidR="008D7306" w:rsidRPr="00732F1A" w:rsidRDefault="008D7306" w:rsidP="00732F1A">
      <w:pPr>
        <w:ind w:firstLine="709"/>
        <w:jc w:val="both"/>
        <w:rPr>
          <w:rFonts w:eastAsia="Batang"/>
          <w:lang w:eastAsia="ko-KR"/>
        </w:rPr>
      </w:pPr>
      <w:r w:rsidRPr="00732F1A">
        <w:rPr>
          <w:rFonts w:eastAsia="Batang"/>
          <w:lang w:eastAsia="ko-KR"/>
        </w:rPr>
        <w:t>Отдельные сообщения о крайне высоких ценах или пустых заправках следует рассматривать именно как зафиксированные публикации, а не как доказательство повсеместной ситуации. Но повторение сюжетов о лимитах в разных субъектах показывает: снижение федерального охвата темы не означает исчезновения механизмов рационирования.</w:t>
      </w:r>
    </w:p>
    <w:p w:rsidR="008D7306" w:rsidRPr="00732F1A" w:rsidRDefault="008D7306" w:rsidP="00732F1A">
      <w:pPr>
        <w:ind w:firstLine="709"/>
        <w:jc w:val="both"/>
        <w:rPr>
          <w:rFonts w:eastAsia="Batang"/>
          <w:lang w:eastAsia="ko-KR"/>
        </w:rPr>
      </w:pPr>
      <w:r w:rsidRPr="00732F1A">
        <w:rPr>
          <w:rFonts w:eastAsia="Batang"/>
          <w:b/>
          <w:bCs/>
          <w:lang w:eastAsia="ko-KR"/>
        </w:rPr>
        <w:t>4. Реакция властей: от обещаний стабилизации — к управлению ограничениями</w:t>
      </w:r>
    </w:p>
    <w:p w:rsidR="008D7306" w:rsidRPr="00732F1A" w:rsidRDefault="008D7306" w:rsidP="00732F1A">
      <w:pPr>
        <w:ind w:firstLine="709"/>
        <w:jc w:val="both"/>
        <w:rPr>
          <w:rFonts w:eastAsia="Batang"/>
          <w:lang w:eastAsia="ko-KR"/>
        </w:rPr>
      </w:pPr>
      <w:r w:rsidRPr="00732F1A">
        <w:rPr>
          <w:rFonts w:eastAsia="Batang"/>
          <w:lang w:eastAsia="ko-KR"/>
        </w:rPr>
        <w:t>На неделе 14–20 сентября наиболее цитируемые власти говорили о сложной обстановке, создании запасов и постепенной стабилизации; одновременно появлялись QR-коды и лимиты. После 20 сентября официальный фон стал менее масштабным, а заявления — более разрозненными. При этом их содержание обнаруживает противоречие.</w:t>
      </w:r>
    </w:p>
    <w:p w:rsidR="008D7306" w:rsidRPr="00732F1A" w:rsidRDefault="008D7306" w:rsidP="00732F1A">
      <w:pPr>
        <w:ind w:firstLine="709"/>
        <w:jc w:val="both"/>
        <w:rPr>
          <w:rFonts w:eastAsia="Batang"/>
          <w:lang w:eastAsia="ko-KR"/>
        </w:rPr>
      </w:pPr>
      <w:r w:rsidRPr="00732F1A">
        <w:rPr>
          <w:rFonts w:eastAsia="Batang"/>
          <w:lang w:eastAsia="ko-KR"/>
        </w:rPr>
        <w:t>Одни представители регионов сообщают о запасах топлива и нормализации поставок. Другие признают перебои, сохраняющиеся ограничения или необходимость приоритетной заправки отдельных категорий транспорта. Показательны сообщения 23 сентября: власти Самарской области допускали перебои на некоторых АЗС, связывая их с изменением логистики и повышенным спросом; в Кузбассе отдельно подчёркивалось, что школьные автобусы в отдалённых территориях будут заправлять без ограничений. В Удмуртии, несмотря на сообщения о снижении очередей, Минпромторг 23–24 сентября характеризовал ситуацию как </w:t>
      </w:r>
      <w:r w:rsidRPr="00732F1A">
        <w:rPr>
          <w:rFonts w:eastAsia="Batang"/>
          <w:b/>
          <w:bCs/>
          <w:lang w:eastAsia="ko-KR"/>
        </w:rPr>
        <w:t>ещё не полностью нормализовавшуюся</w:t>
      </w:r>
      <w:r w:rsidRPr="00732F1A">
        <w:rPr>
          <w:rFonts w:eastAsia="Batang"/>
          <w:lang w:eastAsia="ko-KR"/>
        </w:rPr>
        <w:t> и «хрупкую».</w:t>
      </w:r>
    </w:p>
    <w:p w:rsidR="008D7306" w:rsidRPr="00732F1A" w:rsidRDefault="008D7306" w:rsidP="00732F1A">
      <w:pPr>
        <w:ind w:firstLine="709"/>
        <w:jc w:val="both"/>
        <w:rPr>
          <w:rFonts w:eastAsia="Batang"/>
          <w:lang w:eastAsia="ko-KR"/>
        </w:rPr>
      </w:pPr>
      <w:r w:rsidRPr="00732F1A">
        <w:rPr>
          <w:rFonts w:eastAsia="Batang"/>
          <w:lang w:eastAsia="ko-KR"/>
        </w:rPr>
        <w:t>Следовательно, власти всё чаще обсуждают не просто наличие или отсутствие бензина, а </w:t>
      </w:r>
      <w:r w:rsidRPr="00732F1A">
        <w:rPr>
          <w:rFonts w:eastAsia="Batang"/>
          <w:b/>
          <w:bCs/>
          <w:lang w:eastAsia="ko-KR"/>
        </w:rPr>
        <w:t>порядок распределения доступного топлива</w:t>
      </w:r>
      <w:r w:rsidRPr="00732F1A">
        <w:rPr>
          <w:rFonts w:eastAsia="Batang"/>
          <w:lang w:eastAsia="ko-KR"/>
        </w:rPr>
        <w:t>: лимиты, запрет отпуска в тару, приоритет для социально значимого транспорта, графики работы АЗС. По сравнению с предыдущей неделей это дальнейшее развитие уже обозначившегося перехода к административному управлению спросом.</w:t>
      </w:r>
    </w:p>
    <w:p w:rsidR="008D7306" w:rsidRPr="00732F1A" w:rsidRDefault="008D7306" w:rsidP="00732F1A">
      <w:pPr>
        <w:ind w:firstLine="709"/>
        <w:jc w:val="both"/>
        <w:rPr>
          <w:rFonts w:eastAsia="Batang"/>
          <w:lang w:eastAsia="ko-KR"/>
        </w:rPr>
      </w:pPr>
      <w:r w:rsidRPr="00732F1A">
        <w:rPr>
          <w:rFonts w:eastAsia="Batang"/>
          <w:b/>
          <w:bCs/>
          <w:u w:val="single"/>
          <w:lang w:eastAsia="ko-KR"/>
        </w:rPr>
        <w:t>5. Партийная повестка: предвыборная мобилизация уступила место поствыборной критике</w:t>
      </w:r>
    </w:p>
    <w:p w:rsidR="008D7306" w:rsidRPr="00732F1A" w:rsidRDefault="008D7306" w:rsidP="00732F1A">
      <w:pPr>
        <w:ind w:firstLine="709"/>
        <w:jc w:val="both"/>
        <w:rPr>
          <w:rFonts w:eastAsia="Batang"/>
          <w:lang w:eastAsia="ko-KR"/>
        </w:rPr>
      </w:pPr>
      <w:r w:rsidRPr="00732F1A">
        <w:rPr>
          <w:rFonts w:eastAsia="Batang"/>
          <w:lang w:eastAsia="ko-KR"/>
        </w:rPr>
        <w:t>Неделя 14–20 сентября была для КПРФ периодом высокой предвыборной активности: партия впервые за наблюдаемый период опередила «Единую Россию» по числу упоминаний в мониторинге (</w:t>
      </w:r>
      <w:r w:rsidRPr="00732F1A">
        <w:rPr>
          <w:rFonts w:eastAsia="Batang"/>
          <w:b/>
          <w:bCs/>
          <w:lang w:eastAsia="ko-KR"/>
        </w:rPr>
        <w:t>1 631 против 1 615</w:t>
      </w:r>
      <w:r w:rsidRPr="00732F1A">
        <w:rPr>
          <w:rFonts w:eastAsia="Batang"/>
          <w:lang w:eastAsia="ko-KR"/>
        </w:rPr>
        <w:t>). После 20 сентября этот результат </w:t>
      </w:r>
      <w:r w:rsidRPr="00732F1A">
        <w:rPr>
          <w:rFonts w:eastAsia="Batang"/>
          <w:b/>
          <w:bCs/>
          <w:lang w:eastAsia="ko-KR"/>
        </w:rPr>
        <w:t>не закрепился</w:t>
      </w:r>
      <w:r w:rsidRPr="00732F1A">
        <w:rPr>
          <w:rFonts w:eastAsia="Batang"/>
          <w:lang w:eastAsia="ko-KR"/>
        </w:rPr>
        <w:t>. За четыре дня зафиксировано </w:t>
      </w:r>
      <w:r w:rsidRPr="00732F1A">
        <w:rPr>
          <w:rFonts w:eastAsia="Batang"/>
          <w:b/>
          <w:bCs/>
          <w:lang w:eastAsia="ko-KR"/>
        </w:rPr>
        <w:t>1 013 упоминаний КПРФ</w:t>
      </w:r>
      <w:r w:rsidRPr="00732F1A">
        <w:rPr>
          <w:rFonts w:eastAsia="Batang"/>
          <w:lang w:eastAsia="ko-KR"/>
        </w:rPr>
        <w:t> и </w:t>
      </w:r>
      <w:r w:rsidRPr="00732F1A">
        <w:rPr>
          <w:rFonts w:eastAsia="Batang"/>
          <w:b/>
          <w:bCs/>
          <w:lang w:eastAsia="ko-KR"/>
        </w:rPr>
        <w:t>1 864 упоминания «Единой России»</w:t>
      </w:r>
      <w:r w:rsidRPr="00732F1A">
        <w:rPr>
          <w:rFonts w:eastAsia="Batang"/>
          <w:lang w:eastAsia="ko-KR"/>
        </w:rPr>
        <w:t>.</w:t>
      </w:r>
    </w:p>
    <w:p w:rsidR="008D7306" w:rsidRPr="00732F1A" w:rsidRDefault="008D7306" w:rsidP="00732F1A">
      <w:pPr>
        <w:ind w:firstLine="709"/>
        <w:jc w:val="both"/>
        <w:rPr>
          <w:rFonts w:eastAsia="Batang"/>
          <w:lang w:eastAsia="ko-KR"/>
        </w:rPr>
      </w:pPr>
      <w:r w:rsidRPr="00732F1A">
        <w:rPr>
          <w:rFonts w:eastAsia="Batang"/>
          <w:lang w:eastAsia="ko-KR"/>
        </w:rPr>
        <w:t>Но характер присутствия партий различается. Согласно ежедневным справкам, «Единая Россия» упоминается преимущественно </w:t>
      </w:r>
      <w:r w:rsidRPr="00732F1A">
        <w:rPr>
          <w:rFonts w:eastAsia="Batang"/>
          <w:b/>
          <w:bCs/>
          <w:lang w:eastAsia="ko-KR"/>
        </w:rPr>
        <w:t>как объект критики</w:t>
      </w:r>
      <w:r w:rsidRPr="00732F1A">
        <w:rPr>
          <w:rFonts w:eastAsia="Batang"/>
          <w:lang w:eastAsia="ko-KR"/>
        </w:rPr>
        <w:t>, особенно в связи с возвращением лимитов на бензин вскоре после голосования. Таким образом, лидерство по количеству упоминаний не означает поддержки или успешного продвижения собственной позиции. У КПРФ после выборов сократился объём агитационной активности; новых топливных заявлений ежедневные мониторинги не фиксируют.</w:t>
      </w:r>
    </w:p>
    <w:p w:rsidR="008D7306" w:rsidRPr="00732F1A" w:rsidRDefault="008D7306" w:rsidP="00732F1A">
      <w:pPr>
        <w:ind w:firstLine="709"/>
        <w:jc w:val="both"/>
        <w:rPr>
          <w:rFonts w:eastAsia="Batang"/>
          <w:lang w:eastAsia="ko-KR"/>
        </w:rPr>
      </w:pPr>
      <w:r w:rsidRPr="00732F1A">
        <w:rPr>
          <w:rFonts w:eastAsia="Batang"/>
          <w:lang w:eastAsia="ko-KR"/>
        </w:rPr>
        <w:t>Формальные всплески упоминаемости СРЗП также требуют осторожной оценки. Её </w:t>
      </w:r>
      <w:r w:rsidRPr="00732F1A">
        <w:rPr>
          <w:rFonts w:eastAsia="Batang"/>
          <w:b/>
          <w:bCs/>
          <w:lang w:eastAsia="ko-KR"/>
        </w:rPr>
        <w:t>1 087 упоминаний 22 сентября</w:t>
      </w:r>
      <w:r w:rsidRPr="00732F1A">
        <w:rPr>
          <w:rFonts w:eastAsia="Batang"/>
          <w:lang w:eastAsia="ko-KR"/>
        </w:rPr>
        <w:t> связаны главным образом с массовым тиражированием одинаковой цитаты Сергея Миронова, не раскрывающей меры решения топливного кризиса. Как и в предыдущем обзоре, </w:t>
      </w:r>
      <w:r w:rsidRPr="00732F1A">
        <w:rPr>
          <w:rFonts w:eastAsia="Batang"/>
          <w:b/>
          <w:bCs/>
          <w:lang w:eastAsia="ko-KR"/>
        </w:rPr>
        <w:t>количество упоминаний нельзя отождествлять с содержательным участием партии в топливной повестке</w:t>
      </w:r>
      <w:r w:rsidRPr="00732F1A">
        <w:rPr>
          <w:rFonts w:eastAsia="Batang"/>
          <w:lang w:eastAsia="ko-KR"/>
        </w:rPr>
        <w:t>.</w:t>
      </w:r>
    </w:p>
    <w:p w:rsidR="008D7306" w:rsidRPr="00732F1A" w:rsidRDefault="008D7306" w:rsidP="00732F1A">
      <w:pPr>
        <w:ind w:firstLine="709"/>
        <w:jc w:val="both"/>
        <w:rPr>
          <w:rFonts w:eastAsia="Batang"/>
          <w:lang w:eastAsia="ko-KR"/>
        </w:rPr>
      </w:pPr>
      <w:r w:rsidRPr="00732F1A">
        <w:rPr>
          <w:rFonts w:eastAsia="Batang"/>
          <w:b/>
          <w:bCs/>
          <w:u w:val="single"/>
          <w:lang w:eastAsia="ko-KR"/>
        </w:rPr>
        <w:t>Общий вывод</w:t>
      </w:r>
    </w:p>
    <w:p w:rsidR="008D7306" w:rsidRPr="00732F1A" w:rsidRDefault="008D7306" w:rsidP="00732F1A">
      <w:pPr>
        <w:ind w:firstLine="709"/>
        <w:jc w:val="both"/>
        <w:rPr>
          <w:rFonts w:eastAsia="Batang"/>
          <w:lang w:eastAsia="ko-KR"/>
        </w:rPr>
      </w:pPr>
      <w:r w:rsidRPr="00732F1A">
        <w:rPr>
          <w:rFonts w:eastAsia="Batang"/>
          <w:b/>
          <w:bCs/>
          <w:lang w:eastAsia="ko-KR"/>
        </w:rPr>
        <w:t>21–24 сентября стали периодом спада федерального информационного внимания, но не доказанной нормализации топливного рынка.</w:t>
      </w:r>
      <w:r w:rsidRPr="00732F1A">
        <w:rPr>
          <w:rFonts w:eastAsia="Batang"/>
          <w:lang w:eastAsia="ko-KR"/>
        </w:rPr>
        <w:t> По сравнению с неделей 14–20 сентября уменьшились среднесуточное число публикаций и особенно просмотры; к 24 сентября спад резко ускорился. Прежний северо-западный кластер лидеров распался, но Костромская область и Пермский край сохранили высокую активность, а новые очаги возникали вслед за локальными ограничениями.</w:t>
      </w:r>
    </w:p>
    <w:p w:rsidR="008D7306" w:rsidRPr="00732F1A" w:rsidRDefault="008D7306" w:rsidP="00732F1A">
      <w:pPr>
        <w:ind w:firstLine="709"/>
        <w:jc w:val="both"/>
        <w:rPr>
          <w:rFonts w:eastAsia="Batang"/>
          <w:lang w:eastAsia="ko-KR"/>
        </w:rPr>
      </w:pPr>
      <w:r w:rsidRPr="00732F1A">
        <w:rPr>
          <w:rFonts w:eastAsia="Batang"/>
          <w:lang w:eastAsia="ko-KR"/>
        </w:rPr>
        <w:t>Меняется и содержание обсуждения. Крупные атаки на нефтяную инфраструктуру по-прежнему собирают резонанс, однако всё заметнее становятся лимиты, приоритетный отпуск топлива, перебои в доставке и последствия для повседневной работы транспорта. </w:t>
      </w:r>
      <w:r w:rsidRPr="00732F1A">
        <w:rPr>
          <w:rFonts w:eastAsia="Batang"/>
          <w:b/>
          <w:bCs/>
          <w:lang w:eastAsia="ko-KR"/>
        </w:rPr>
        <w:t>Топливный кризис вышел из режима постоянного общероссийского всплеска, но остался источником региональных обострений.</w:t>
      </w:r>
      <w:r w:rsidRPr="00732F1A">
        <w:rPr>
          <w:rFonts w:eastAsia="Batang"/>
          <w:lang w:eastAsia="ko-KR"/>
        </w:rPr>
        <w:t> Поэтому главный показатель следующих дней — не только динамика сообщений в соцсетях, но и то, будут ли регионы отменять ограничения на АЗС или вводить новые.</w:t>
      </w:r>
    </w:p>
    <w:p w:rsidR="008D7306" w:rsidRPr="00732F1A" w:rsidRDefault="008D7306" w:rsidP="00732F1A">
      <w:pPr>
        <w:ind w:firstLine="709"/>
        <w:jc w:val="both"/>
        <w:rPr>
          <w:rFonts w:eastAsia="Batang"/>
          <w:lang w:eastAsia="ko-KR"/>
        </w:rPr>
      </w:pPr>
      <w:r w:rsidRPr="00732F1A">
        <w:rPr>
          <w:rFonts w:eastAsia="Batang"/>
          <w:i/>
          <w:iCs/>
          <w:lang w:eastAsia="ko-KR"/>
        </w:rPr>
        <w:t>Основа анализа: мониторинги социальных медиа ЦИПКР за 14–20 и 21–24 сентября 2026 года. Индексы отражают интенсивность обсуждения в соцсетях и сами по себе не измеряют фактические запасы топлива.</w:t>
      </w:r>
    </w:p>
    <w:p w:rsidR="008D7306" w:rsidRPr="00732F1A" w:rsidRDefault="008D7306" w:rsidP="00732F1A">
      <w:pPr>
        <w:ind w:firstLine="709"/>
        <w:jc w:val="both"/>
      </w:pPr>
    </w:p>
    <w:p w:rsidR="008D7306" w:rsidRPr="00732F1A" w:rsidRDefault="008D7306" w:rsidP="00732F1A">
      <w:pPr>
        <w:ind w:firstLine="709"/>
        <w:jc w:val="both"/>
      </w:pPr>
    </w:p>
    <w:p w:rsidR="008D7306" w:rsidRPr="00732F1A" w:rsidRDefault="008D7306" w:rsidP="00732F1A">
      <w:pPr>
        <w:ind w:firstLine="709"/>
        <w:jc w:val="both"/>
        <w:rPr>
          <w:i/>
          <w:iCs/>
          <w:u w:val="single"/>
        </w:rPr>
      </w:pPr>
      <w:r w:rsidRPr="00732F1A">
        <w:rPr>
          <w:b/>
          <w:bCs/>
          <w:i/>
          <w:iCs/>
          <w:u w:val="single"/>
        </w:rPr>
        <w:t>Подготовили:</w:t>
      </w:r>
    </w:p>
    <w:p w:rsidR="008D7306" w:rsidRPr="00732F1A" w:rsidRDefault="008D7306" w:rsidP="00732F1A">
      <w:pPr>
        <w:ind w:firstLine="709"/>
        <w:jc w:val="both"/>
        <w:rPr>
          <w:i/>
          <w:iCs/>
        </w:rPr>
      </w:pPr>
      <w:r w:rsidRPr="00732F1A">
        <w:rPr>
          <w:b/>
          <w:bCs/>
          <w:i/>
          <w:iCs/>
        </w:rPr>
        <w:t>И.М. Куприянова</w:t>
      </w:r>
      <w:r w:rsidRPr="00732F1A">
        <w:rPr>
          <w:i/>
          <w:iCs/>
        </w:rPr>
        <w:t>, заведующая Отделом ЦК КПРФ</w:t>
      </w:r>
    </w:p>
    <w:p w:rsidR="008D7306" w:rsidRPr="00732F1A" w:rsidRDefault="008D7306" w:rsidP="00732F1A">
      <w:pPr>
        <w:ind w:firstLine="709"/>
        <w:jc w:val="both"/>
        <w:rPr>
          <w:i/>
          <w:iCs/>
        </w:rPr>
      </w:pPr>
      <w:r w:rsidRPr="00732F1A">
        <w:rPr>
          <w:b/>
          <w:bCs/>
          <w:i/>
          <w:iCs/>
        </w:rPr>
        <w:t>А.М. Михальчук</w:t>
      </w:r>
      <w:r w:rsidRPr="00732F1A">
        <w:rPr>
          <w:i/>
          <w:iCs/>
        </w:rPr>
        <w:t>, зам. зав. Отдела ЦК КПРФ</w:t>
      </w:r>
    </w:p>
    <w:p w:rsidR="008D7306" w:rsidRPr="00732F1A" w:rsidRDefault="008D7306" w:rsidP="00732F1A">
      <w:pPr>
        <w:ind w:firstLine="709"/>
        <w:jc w:val="both"/>
        <w:rPr>
          <w:i/>
          <w:iCs/>
          <w:u w:val="single"/>
        </w:rPr>
      </w:pPr>
      <w:r w:rsidRPr="00732F1A">
        <w:rPr>
          <w:b/>
          <w:bCs/>
          <w:i/>
          <w:iCs/>
          <w:u w:val="single"/>
        </w:rPr>
        <w:t>Ответственный за выпуск:</w:t>
      </w:r>
    </w:p>
    <w:p w:rsidR="008D7306" w:rsidRPr="001B0487" w:rsidRDefault="008D7306" w:rsidP="001B0487">
      <w:pPr>
        <w:spacing w:after="120" w:line="276" w:lineRule="auto"/>
        <w:jc w:val="right"/>
        <w:rPr>
          <w:i/>
          <w:iCs/>
          <w:sz w:val="24"/>
          <w:szCs w:val="24"/>
        </w:rPr>
      </w:pPr>
      <w:r w:rsidRPr="001B0487">
        <w:rPr>
          <w:b/>
          <w:bCs/>
          <w:i/>
          <w:iCs/>
          <w:sz w:val="24"/>
          <w:szCs w:val="24"/>
        </w:rPr>
        <w:t>С.П. Обухов</w:t>
      </w:r>
      <w:r>
        <w:rPr>
          <w:i/>
          <w:iCs/>
          <w:sz w:val="24"/>
          <w:szCs w:val="24"/>
        </w:rPr>
        <w:t>,</w:t>
      </w:r>
      <w:r w:rsidRPr="001B0487">
        <w:rPr>
          <w:i/>
          <w:iCs/>
          <w:sz w:val="24"/>
          <w:szCs w:val="24"/>
        </w:rPr>
        <w:t xml:space="preserve"> секретарь ЦК КПРФ</w:t>
      </w:r>
    </w:p>
    <w:sectPr w:rsidR="008D7306" w:rsidRPr="001B0487" w:rsidSect="00782074">
      <w:pgSz w:w="11906" w:h="16838"/>
      <w:pgMar w:top="1134" w:right="851" w:bottom="1134" w:left="1418" w:header="708" w:footer="708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Batang">
    <w:altName w:val="ўа¬»¬¦¬ў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DE68A9"/>
    <w:multiLevelType w:val="multilevel"/>
    <w:tmpl w:val="E1B0CA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622741DB"/>
    <w:multiLevelType w:val="hybridMultilevel"/>
    <w:tmpl w:val="5F5231FE"/>
    <w:lvl w:ilvl="0" w:tplc="4D841FA6">
      <w:start w:val="1"/>
      <w:numFmt w:val="bullet"/>
      <w:lvlText w:val="●"/>
      <w:lvlJc w:val="left"/>
      <w:pPr>
        <w:ind w:left="720" w:hanging="360"/>
      </w:pPr>
    </w:lvl>
    <w:lvl w:ilvl="1" w:tplc="9072F020">
      <w:start w:val="1"/>
      <w:numFmt w:val="bullet"/>
      <w:lvlText w:val="○"/>
      <w:lvlJc w:val="left"/>
      <w:pPr>
        <w:ind w:left="1440" w:hanging="360"/>
      </w:pPr>
    </w:lvl>
    <w:lvl w:ilvl="2" w:tplc="B3F2C660">
      <w:start w:val="1"/>
      <w:numFmt w:val="bullet"/>
      <w:lvlText w:val="■"/>
      <w:lvlJc w:val="left"/>
      <w:pPr>
        <w:ind w:left="2160" w:hanging="360"/>
      </w:pPr>
    </w:lvl>
    <w:lvl w:ilvl="3" w:tplc="FCEEBEE0">
      <w:start w:val="1"/>
      <w:numFmt w:val="bullet"/>
      <w:lvlText w:val="●"/>
      <w:lvlJc w:val="left"/>
      <w:pPr>
        <w:ind w:left="2880" w:hanging="360"/>
      </w:pPr>
    </w:lvl>
    <w:lvl w:ilvl="4" w:tplc="0B88B3B2">
      <w:start w:val="1"/>
      <w:numFmt w:val="bullet"/>
      <w:lvlText w:val="○"/>
      <w:lvlJc w:val="left"/>
      <w:pPr>
        <w:ind w:left="3600" w:hanging="360"/>
      </w:pPr>
    </w:lvl>
    <w:lvl w:ilvl="5" w:tplc="401A9354">
      <w:start w:val="1"/>
      <w:numFmt w:val="bullet"/>
      <w:lvlText w:val="■"/>
      <w:lvlJc w:val="left"/>
      <w:pPr>
        <w:ind w:left="4320" w:hanging="360"/>
      </w:pPr>
    </w:lvl>
    <w:lvl w:ilvl="6" w:tplc="776A821C">
      <w:start w:val="1"/>
      <w:numFmt w:val="bullet"/>
      <w:lvlText w:val="●"/>
      <w:lvlJc w:val="left"/>
      <w:pPr>
        <w:ind w:left="5040" w:hanging="360"/>
      </w:pPr>
    </w:lvl>
    <w:lvl w:ilvl="7" w:tplc="D28E29B2">
      <w:start w:val="1"/>
      <w:numFmt w:val="bullet"/>
      <w:lvlText w:val="●"/>
      <w:lvlJc w:val="left"/>
      <w:pPr>
        <w:ind w:left="5760" w:hanging="360"/>
      </w:pPr>
    </w:lvl>
    <w:lvl w:ilvl="8" w:tplc="01D80A20">
      <w:start w:val="1"/>
      <w:numFmt w:val="bullet"/>
      <w:lvlText w:val="●"/>
      <w:lvlJc w:val="left"/>
      <w:pPr>
        <w:ind w:left="6480" w:hanging="360"/>
      </w:pPr>
    </w:lvl>
  </w:abstractNum>
  <w:abstractNum w:abstractNumId="2">
    <w:nsid w:val="6F107543"/>
    <w:multiLevelType w:val="hybridMultilevel"/>
    <w:tmpl w:val="D9F07066"/>
    <w:lvl w:ilvl="0" w:tplc="96EEB300">
      <w:start w:val="1"/>
      <w:numFmt w:val="bullet"/>
      <w:lvlText w:val="–"/>
      <w:lvlJc w:val="left"/>
      <w:pPr>
        <w:ind w:left="640" w:hanging="320"/>
      </w:pPr>
    </w:lvl>
    <w:lvl w:ilvl="1" w:tplc="7BD2986C">
      <w:numFmt w:val="decimal"/>
      <w:lvlText w:val=""/>
      <w:lvlJc w:val="left"/>
      <w:rPr>
        <w:rFonts w:cs="Times New Roman"/>
      </w:rPr>
    </w:lvl>
    <w:lvl w:ilvl="2" w:tplc="FCCCD822">
      <w:numFmt w:val="decimal"/>
      <w:lvlText w:val=""/>
      <w:lvlJc w:val="left"/>
      <w:rPr>
        <w:rFonts w:cs="Times New Roman"/>
      </w:rPr>
    </w:lvl>
    <w:lvl w:ilvl="3" w:tplc="49828D46">
      <w:numFmt w:val="decimal"/>
      <w:lvlText w:val=""/>
      <w:lvlJc w:val="left"/>
      <w:rPr>
        <w:rFonts w:cs="Times New Roman"/>
      </w:rPr>
    </w:lvl>
    <w:lvl w:ilvl="4" w:tplc="1978936A">
      <w:numFmt w:val="decimal"/>
      <w:lvlText w:val=""/>
      <w:lvlJc w:val="left"/>
      <w:rPr>
        <w:rFonts w:cs="Times New Roman"/>
      </w:rPr>
    </w:lvl>
    <w:lvl w:ilvl="5" w:tplc="ACA24B7E">
      <w:numFmt w:val="decimal"/>
      <w:lvlText w:val=""/>
      <w:lvlJc w:val="left"/>
      <w:rPr>
        <w:rFonts w:cs="Times New Roman"/>
      </w:rPr>
    </w:lvl>
    <w:lvl w:ilvl="6" w:tplc="B478D830">
      <w:numFmt w:val="decimal"/>
      <w:lvlText w:val=""/>
      <w:lvlJc w:val="left"/>
      <w:rPr>
        <w:rFonts w:cs="Times New Roman"/>
      </w:rPr>
    </w:lvl>
    <w:lvl w:ilvl="7" w:tplc="6B04EA52">
      <w:numFmt w:val="decimal"/>
      <w:lvlText w:val=""/>
      <w:lvlJc w:val="left"/>
      <w:rPr>
        <w:rFonts w:cs="Times New Roman"/>
      </w:rPr>
    </w:lvl>
    <w:lvl w:ilvl="8" w:tplc="CAB04D46">
      <w:numFmt w:val="decimal"/>
      <w:lvlText w:val=""/>
      <w:lvlJc w:val="left"/>
      <w:rPr>
        <w:rFonts w:cs="Times New Roman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07C48"/>
    <w:rsid w:val="000D00B8"/>
    <w:rsid w:val="001B0487"/>
    <w:rsid w:val="004C76D2"/>
    <w:rsid w:val="004C7757"/>
    <w:rsid w:val="004F308B"/>
    <w:rsid w:val="00507C48"/>
    <w:rsid w:val="00507E66"/>
    <w:rsid w:val="0058496E"/>
    <w:rsid w:val="00613B0B"/>
    <w:rsid w:val="00732F1A"/>
    <w:rsid w:val="00782074"/>
    <w:rsid w:val="008D7306"/>
    <w:rsid w:val="00972224"/>
    <w:rsid w:val="00A31FB2"/>
    <w:rsid w:val="00A3659E"/>
    <w:rsid w:val="00B057E0"/>
    <w:rsid w:val="00CC4F55"/>
    <w:rsid w:val="00E921CB"/>
    <w:rsid w:val="00EF5FA2"/>
    <w:rsid w:val="00F05C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2074"/>
    <w:rPr>
      <w:sz w:val="28"/>
      <w:szCs w:val="28"/>
    </w:rPr>
  </w:style>
  <w:style w:type="paragraph" w:styleId="Heading1">
    <w:name w:val="heading 1"/>
    <w:basedOn w:val="Normal"/>
    <w:link w:val="Heading1Char"/>
    <w:uiPriority w:val="99"/>
    <w:qFormat/>
    <w:rsid w:val="00782074"/>
    <w:pPr>
      <w:outlineLvl w:val="0"/>
    </w:pPr>
    <w:rPr>
      <w:color w:val="2E74B5"/>
      <w:sz w:val="32"/>
      <w:szCs w:val="32"/>
    </w:rPr>
  </w:style>
  <w:style w:type="paragraph" w:styleId="Heading2">
    <w:name w:val="heading 2"/>
    <w:basedOn w:val="Normal"/>
    <w:link w:val="Heading2Char"/>
    <w:uiPriority w:val="99"/>
    <w:qFormat/>
    <w:rsid w:val="00782074"/>
    <w:pPr>
      <w:outlineLvl w:val="1"/>
    </w:pPr>
    <w:rPr>
      <w:color w:val="2E74B5"/>
      <w:sz w:val="26"/>
      <w:szCs w:val="26"/>
    </w:rPr>
  </w:style>
  <w:style w:type="paragraph" w:styleId="Heading3">
    <w:name w:val="heading 3"/>
    <w:basedOn w:val="Normal"/>
    <w:link w:val="Heading3Char"/>
    <w:uiPriority w:val="99"/>
    <w:qFormat/>
    <w:rsid w:val="00782074"/>
    <w:pPr>
      <w:outlineLvl w:val="2"/>
    </w:pPr>
    <w:rPr>
      <w:color w:val="1F4D78"/>
      <w:sz w:val="24"/>
      <w:szCs w:val="24"/>
    </w:rPr>
  </w:style>
  <w:style w:type="paragraph" w:styleId="Heading4">
    <w:name w:val="heading 4"/>
    <w:basedOn w:val="Normal"/>
    <w:link w:val="Heading4Char"/>
    <w:uiPriority w:val="99"/>
    <w:qFormat/>
    <w:rsid w:val="00782074"/>
    <w:pPr>
      <w:outlineLvl w:val="3"/>
    </w:pPr>
    <w:rPr>
      <w:i/>
      <w:iCs/>
      <w:color w:val="2E74B5"/>
    </w:rPr>
  </w:style>
  <w:style w:type="paragraph" w:styleId="Heading5">
    <w:name w:val="heading 5"/>
    <w:basedOn w:val="Normal"/>
    <w:link w:val="Heading5Char"/>
    <w:uiPriority w:val="99"/>
    <w:qFormat/>
    <w:rsid w:val="00782074"/>
    <w:pPr>
      <w:outlineLvl w:val="4"/>
    </w:pPr>
    <w:rPr>
      <w:color w:val="2E74B5"/>
    </w:rPr>
  </w:style>
  <w:style w:type="paragraph" w:styleId="Heading6">
    <w:name w:val="heading 6"/>
    <w:basedOn w:val="Normal"/>
    <w:link w:val="Heading6Char"/>
    <w:uiPriority w:val="99"/>
    <w:qFormat/>
    <w:rsid w:val="00782074"/>
    <w:pPr>
      <w:outlineLvl w:val="5"/>
    </w:pPr>
    <w:rPr>
      <w:color w:val="1F4D78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Pr>
      <w:rFonts w:ascii="Cambria" w:hAnsi="Cambria" w:cs="Times New Roman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Pr>
      <w:rFonts w:ascii="Calibri" w:hAnsi="Calibri" w:cs="Times New Roman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9"/>
    <w:semiHidden/>
    <w:locked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9"/>
    <w:semiHidden/>
    <w:locked/>
    <w:rPr>
      <w:rFonts w:ascii="Calibri" w:hAnsi="Calibri" w:cs="Times New Roman"/>
      <w:b/>
      <w:bCs/>
    </w:rPr>
  </w:style>
  <w:style w:type="paragraph" w:styleId="Title">
    <w:name w:val="Title"/>
    <w:basedOn w:val="Normal"/>
    <w:link w:val="TitleChar"/>
    <w:uiPriority w:val="99"/>
    <w:qFormat/>
    <w:rsid w:val="00782074"/>
    <w:rPr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99"/>
    <w:locked/>
    <w:rPr>
      <w:rFonts w:ascii="Cambria" w:hAnsi="Cambria" w:cs="Times New Roman"/>
      <w:b/>
      <w:bCs/>
      <w:kern w:val="28"/>
      <w:sz w:val="32"/>
      <w:szCs w:val="32"/>
    </w:rPr>
  </w:style>
  <w:style w:type="paragraph" w:customStyle="1" w:styleId="1">
    <w:name w:val="Строгий1"/>
    <w:uiPriority w:val="99"/>
    <w:rsid w:val="00782074"/>
    <w:rPr>
      <w:b/>
      <w:bCs/>
      <w:sz w:val="28"/>
      <w:szCs w:val="28"/>
    </w:rPr>
  </w:style>
  <w:style w:type="paragraph" w:styleId="ListParagraph">
    <w:name w:val="List Paragraph"/>
    <w:basedOn w:val="Normal"/>
    <w:uiPriority w:val="99"/>
    <w:qFormat/>
    <w:rsid w:val="00782074"/>
  </w:style>
  <w:style w:type="character" w:styleId="Hyperlink">
    <w:name w:val="Hyperlink"/>
    <w:basedOn w:val="DefaultParagraphFont"/>
    <w:uiPriority w:val="99"/>
    <w:rsid w:val="00782074"/>
    <w:rPr>
      <w:rFonts w:cs="Times New Roman"/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rsid w:val="00782074"/>
    <w:rPr>
      <w:rFonts w:cs="Times New Roman"/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rsid w:val="00782074"/>
  </w:style>
  <w:style w:type="character" w:customStyle="1" w:styleId="FootnoteTextChar">
    <w:name w:val="Footnote Text Char"/>
    <w:basedOn w:val="DefaultParagraphFont"/>
    <w:link w:val="FootnoteText"/>
    <w:uiPriority w:val="99"/>
    <w:semiHidden/>
    <w:locked/>
    <w:rsid w:val="00782074"/>
    <w:rPr>
      <w:rFonts w:cs="Times New Roman"/>
      <w:sz w:val="28"/>
      <w:lang w:val="ru-RU" w:eastAsia="ru-RU"/>
    </w:rPr>
  </w:style>
  <w:style w:type="character" w:styleId="EndnoteReference">
    <w:name w:val="endnote reference"/>
    <w:basedOn w:val="DefaultParagraphFont"/>
    <w:uiPriority w:val="99"/>
    <w:semiHidden/>
    <w:rsid w:val="00782074"/>
    <w:rPr>
      <w:rFonts w:cs="Times New Roman"/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rsid w:val="00782074"/>
  </w:style>
  <w:style w:type="character" w:customStyle="1" w:styleId="EndnoteTextChar">
    <w:name w:val="Endnote Text Char"/>
    <w:basedOn w:val="DefaultParagraphFont"/>
    <w:link w:val="EndnoteText"/>
    <w:uiPriority w:val="99"/>
    <w:semiHidden/>
    <w:locked/>
    <w:rsid w:val="00782074"/>
    <w:rPr>
      <w:rFonts w:cs="Times New Roman"/>
      <w:sz w:val="28"/>
      <w:lang w:val="ru-RU" w:eastAsia="ru-RU"/>
    </w:rPr>
  </w:style>
  <w:style w:type="paragraph" w:styleId="NormalWeb">
    <w:name w:val="Normal (Web)"/>
    <w:basedOn w:val="Normal"/>
    <w:uiPriority w:val="99"/>
    <w:rsid w:val="004C7757"/>
    <w:pPr>
      <w:spacing w:before="100" w:beforeAutospacing="1" w:after="100" w:afterAutospacing="1"/>
    </w:pPr>
    <w:rPr>
      <w:rFonts w:eastAsia="Batang"/>
      <w:sz w:val="24"/>
      <w:szCs w:val="24"/>
      <w:lang w:eastAsia="ko-KR"/>
    </w:rPr>
  </w:style>
  <w:style w:type="character" w:styleId="Strong">
    <w:name w:val="Strong"/>
    <w:basedOn w:val="DefaultParagraphFont"/>
    <w:uiPriority w:val="99"/>
    <w:qFormat/>
    <w:locked/>
    <w:rsid w:val="00732F1A"/>
    <w:rPr>
      <w:rFonts w:cs="Times New Roman"/>
      <w:b/>
      <w:bCs/>
    </w:rPr>
  </w:style>
  <w:style w:type="character" w:styleId="Emphasis">
    <w:name w:val="Emphasis"/>
    <w:basedOn w:val="DefaultParagraphFont"/>
    <w:uiPriority w:val="99"/>
    <w:qFormat/>
    <w:locked/>
    <w:rsid w:val="00732F1A"/>
    <w:rPr>
      <w:rFonts w:cs="Times New Roman"/>
      <w:i/>
      <w:iCs/>
    </w:rPr>
  </w:style>
  <w:style w:type="table" w:styleId="TableGrid">
    <w:name w:val="Table Grid"/>
    <w:basedOn w:val="TableNormal"/>
    <w:uiPriority w:val="99"/>
    <w:locked/>
    <w:rsid w:val="00732F1A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453672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3672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0</TotalTime>
  <Pages>5</Pages>
  <Words>1412</Words>
  <Characters>8053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Un-named</dc:creator>
  <cp:keywords/>
  <dc:description/>
  <cp:lastModifiedBy>Сергей</cp:lastModifiedBy>
  <cp:revision>2</cp:revision>
  <dcterms:created xsi:type="dcterms:W3CDTF">2026-09-26T08:50:00Z</dcterms:created>
  <dcterms:modified xsi:type="dcterms:W3CDTF">2026-09-26T08:50:00Z</dcterms:modified>
</cp:coreProperties>
</file>