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98B1" w14:textId="77777777" w:rsidR="00F956AD" w:rsidRDefault="0020738A">
      <w:pPr>
        <w:spacing w:after="120"/>
        <w:jc w:val="center"/>
      </w:pPr>
      <w:r>
        <w:rPr>
          <w:noProof/>
        </w:rPr>
        <w:drawing>
          <wp:inline distT="0" distB="0" distL="0" distR="0" wp14:anchorId="6681E03D" wp14:editId="1F8465B8">
            <wp:extent cx="6286500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87047" w14:textId="77777777" w:rsidR="00F956AD" w:rsidRDefault="00F956AD">
      <w:pPr>
        <w:spacing w:after="100"/>
      </w:pPr>
    </w:p>
    <w:p w14:paraId="0E28338E" w14:textId="77777777" w:rsidR="00F956AD" w:rsidRDefault="0020738A">
      <w:pPr>
        <w:spacing w:after="120"/>
        <w:jc w:val="center"/>
      </w:pPr>
      <w:r>
        <w:rPr>
          <w:noProof/>
        </w:rPr>
        <w:drawing>
          <wp:inline distT="0" distB="0" distL="0" distR="0" wp14:anchorId="353F0A5A" wp14:editId="5214E7F7">
            <wp:extent cx="6178378" cy="411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49" cy="412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E874F" w14:textId="77777777" w:rsidR="00F956AD" w:rsidRDefault="00F956AD">
      <w:pPr>
        <w:spacing w:after="100"/>
      </w:pPr>
    </w:p>
    <w:p w14:paraId="5AA9A86E" w14:textId="77777777" w:rsidR="00F956AD" w:rsidRPr="006E0F3A" w:rsidRDefault="0020738A" w:rsidP="0020738A">
      <w:pPr>
        <w:spacing w:after="60"/>
        <w:jc w:val="center"/>
        <w:rPr>
          <w:sz w:val="52"/>
          <w:szCs w:val="52"/>
          <w:u w:val="single"/>
        </w:rPr>
      </w:pPr>
      <w:r w:rsidRPr="006E0F3A">
        <w:rPr>
          <w:b/>
          <w:bCs/>
          <w:sz w:val="52"/>
          <w:szCs w:val="52"/>
          <w:u w:val="single"/>
        </w:rPr>
        <w:t>Региональный топливный кризис:</w:t>
      </w:r>
    </w:p>
    <w:p w14:paraId="39AF6FC9" w14:textId="77777777" w:rsidR="00F956AD" w:rsidRPr="006E0F3A" w:rsidRDefault="0020738A" w:rsidP="0020738A">
      <w:pPr>
        <w:spacing w:after="120"/>
        <w:jc w:val="center"/>
        <w:rPr>
          <w:i/>
          <w:iCs/>
          <w:sz w:val="32"/>
          <w:szCs w:val="32"/>
        </w:rPr>
      </w:pPr>
      <w:r w:rsidRPr="006E0F3A">
        <w:rPr>
          <w:b/>
          <w:bCs/>
          <w:i/>
          <w:iCs/>
          <w:sz w:val="32"/>
          <w:szCs w:val="32"/>
        </w:rPr>
        <w:t>Обзор за 20–21 июля. География очагов, рейтинг интенсивности проявлений в соцмедиа, реакция властей и партий</w:t>
      </w:r>
    </w:p>
    <w:p w14:paraId="77BBD196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Период исследования: </w:t>
      </w:r>
      <w:r w:rsidRPr="0020738A">
        <w:rPr>
          <w:sz w:val="28"/>
          <w:szCs w:val="28"/>
        </w:rPr>
        <w:t>20–21 июля 2026 года</w:t>
      </w:r>
    </w:p>
    <w:p w14:paraId="7B646944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Подготовлено: </w:t>
      </w:r>
      <w:r w:rsidRPr="0020738A">
        <w:rPr>
          <w:sz w:val="28"/>
          <w:szCs w:val="28"/>
        </w:rPr>
        <w:t>22.07.2026</w:t>
      </w:r>
    </w:p>
    <w:p w14:paraId="5627469E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База сравнения: </w:t>
      </w:r>
      <w:r w:rsidRPr="0020738A">
        <w:rPr>
          <w:sz w:val="28"/>
          <w:szCs w:val="28"/>
        </w:rPr>
        <w:t>неделя 13–19 июля 2026 года (среднесуточные значения) и суточная динамика 20 → 21 июля</w:t>
      </w:r>
    </w:p>
    <w:p w14:paraId="3BCD1169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Источники данных: </w:t>
      </w:r>
      <w:r w:rsidRPr="0020738A">
        <w:rPr>
          <w:i/>
          <w:iCs/>
          <w:sz w:val="28"/>
          <w:szCs w:val="28"/>
        </w:rPr>
        <w:t xml:space="preserve">система мониторинга </w:t>
      </w:r>
      <w:proofErr w:type="spellStart"/>
      <w:r w:rsidRPr="0020738A">
        <w:rPr>
          <w:i/>
          <w:iCs/>
          <w:sz w:val="28"/>
          <w:szCs w:val="28"/>
        </w:rPr>
        <w:t>Крибрум</w:t>
      </w:r>
      <w:proofErr w:type="spellEnd"/>
      <w:r w:rsidRPr="0020738A">
        <w:rPr>
          <w:i/>
          <w:iCs/>
          <w:sz w:val="28"/>
          <w:szCs w:val="28"/>
        </w:rPr>
        <w:t>; социальные сети</w:t>
      </w:r>
    </w:p>
    <w:p w14:paraId="4521C635" w14:textId="77777777" w:rsidR="00F956AD" w:rsidRPr="006E0F3A" w:rsidRDefault="0020738A">
      <w:pPr>
        <w:spacing w:before="200" w:after="140"/>
        <w:jc w:val="both"/>
        <w:rPr>
          <w:sz w:val="28"/>
          <w:szCs w:val="28"/>
          <w:u w:val="single"/>
        </w:rPr>
      </w:pPr>
      <w:r w:rsidRPr="006E0F3A">
        <w:rPr>
          <w:b/>
          <w:bCs/>
          <w:sz w:val="28"/>
          <w:szCs w:val="28"/>
          <w:u w:val="single"/>
        </w:rPr>
        <w:lastRenderedPageBreak/>
        <w:t>Ключевые выводы</w:t>
      </w:r>
    </w:p>
    <w:p w14:paraId="3BBDA9A9" w14:textId="77777777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Стабилизация на фоновом уровне. </w:t>
      </w:r>
      <w:r w:rsidRPr="0020738A">
        <w:rPr>
          <w:sz w:val="28"/>
          <w:szCs w:val="28"/>
        </w:rPr>
        <w:t xml:space="preserve">Суточный объём обсуждения закрепился на отметке 27–28 тыс. сообщений (27 652 → 26 889, −3%), что на четверть ниже среднесуточного уровня прошлой недели (~35,9 тыс.). </w:t>
      </w:r>
      <w:r w:rsidRPr="006E0F3A">
        <w:rPr>
          <w:i/>
          <w:iCs/>
          <w:sz w:val="28"/>
          <w:szCs w:val="28"/>
        </w:rPr>
        <w:t>Просмотры падают быстрее объёма</w:t>
      </w:r>
      <w:r w:rsidRPr="0020738A">
        <w:rPr>
          <w:sz w:val="28"/>
          <w:szCs w:val="28"/>
        </w:rPr>
        <w:t>: 27,5 → 19,4 млн (−29%) — аудитория теряет вовлечённость раньше, чем авторы перестают писать.</w:t>
      </w:r>
    </w:p>
    <w:p w14:paraId="76227A07" w14:textId="6574D3C8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Смена лидера географии. </w:t>
      </w:r>
      <w:r w:rsidRPr="0020738A">
        <w:rPr>
          <w:sz w:val="28"/>
          <w:szCs w:val="28"/>
        </w:rPr>
        <w:t xml:space="preserve">Псковская область, лидировавшая всю прошлую неделю, резко </w:t>
      </w:r>
      <w:r w:rsidR="006E0F3A">
        <w:rPr>
          <w:sz w:val="28"/>
          <w:szCs w:val="28"/>
        </w:rPr>
        <w:t>«</w:t>
      </w:r>
      <w:r w:rsidRPr="0020738A">
        <w:rPr>
          <w:sz w:val="28"/>
          <w:szCs w:val="28"/>
        </w:rPr>
        <w:t>остывает</w:t>
      </w:r>
      <w:r w:rsidR="006E0F3A">
        <w:rPr>
          <w:sz w:val="28"/>
          <w:szCs w:val="28"/>
        </w:rPr>
        <w:t>»</w:t>
      </w:r>
      <w:r w:rsidRPr="0020738A">
        <w:rPr>
          <w:sz w:val="28"/>
          <w:szCs w:val="28"/>
        </w:rPr>
        <w:t xml:space="preserve"> (индекс 86,9 → 40,8, −53%); новым устойчивым центром напряжения становится Якутия (59,8 → 60,0) — </w:t>
      </w:r>
      <w:r w:rsidRPr="006E0F3A">
        <w:rPr>
          <w:i/>
          <w:iCs/>
          <w:sz w:val="28"/>
          <w:szCs w:val="28"/>
        </w:rPr>
        <w:t>сезонный аграрный фактор</w:t>
      </w:r>
      <w:r w:rsidRPr="0020738A">
        <w:rPr>
          <w:sz w:val="28"/>
          <w:szCs w:val="28"/>
        </w:rPr>
        <w:t>. Взрывной рост новых очагов: Калужская область +192%, Забайкальский край +179%, Мордовия +255%.</w:t>
      </w:r>
    </w:p>
    <w:p w14:paraId="23B0633E" w14:textId="748E186D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Власти демонстрируют </w:t>
      </w:r>
      <w:r w:rsidR="006E0F3A">
        <w:rPr>
          <w:b/>
          <w:bCs/>
          <w:sz w:val="28"/>
          <w:szCs w:val="28"/>
        </w:rPr>
        <w:t>«</w:t>
      </w:r>
      <w:r w:rsidRPr="0020738A">
        <w:rPr>
          <w:b/>
          <w:bCs/>
          <w:sz w:val="28"/>
          <w:szCs w:val="28"/>
        </w:rPr>
        <w:t>нормализацию</w:t>
      </w:r>
      <w:r w:rsidR="006E0F3A">
        <w:rPr>
          <w:b/>
          <w:bCs/>
          <w:sz w:val="28"/>
          <w:szCs w:val="28"/>
        </w:rPr>
        <w:t>»</w:t>
      </w:r>
      <w:r w:rsidRPr="0020738A">
        <w:rPr>
          <w:b/>
          <w:bCs/>
          <w:sz w:val="28"/>
          <w:szCs w:val="28"/>
        </w:rPr>
        <w:t xml:space="preserve">. </w:t>
      </w:r>
      <w:r w:rsidRPr="0020738A">
        <w:rPr>
          <w:sz w:val="28"/>
          <w:szCs w:val="28"/>
        </w:rPr>
        <w:t xml:space="preserve">Риторика перешла от «институционализации дефицита» (QR-очереди, нормирование) к снятию ограничений: отмена «чёт-нечет» в Пскове, снятие лимита 15 л в Забайкалье, повышение лимита до 40 л в Мордовии, свободная продажа на 86 АЗС Крыма. Именно эти заявления собирают максимальный отклик — </w:t>
      </w:r>
      <w:r w:rsidRPr="006E0F3A">
        <w:rPr>
          <w:i/>
          <w:iCs/>
          <w:sz w:val="28"/>
          <w:szCs w:val="28"/>
        </w:rPr>
        <w:t>аудитория верифицирует официальный оптимизм</w:t>
      </w:r>
      <w:r w:rsidRPr="0020738A">
        <w:rPr>
          <w:sz w:val="28"/>
          <w:szCs w:val="28"/>
        </w:rPr>
        <w:t>.</w:t>
      </w:r>
    </w:p>
    <w:p w14:paraId="40DC0F60" w14:textId="56DA6CFE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Политика: негативное доминирование «Единой России». </w:t>
      </w:r>
      <w:r w:rsidRPr="0020738A">
        <w:rPr>
          <w:sz w:val="28"/>
          <w:szCs w:val="28"/>
        </w:rPr>
        <w:t>ЕР удерживает 1-е место оба дня (1110 → 1263 упоминаний), но рост обеспечен волной критики заявления А. Исаева («</w:t>
      </w:r>
      <w:r w:rsidRPr="006E0F3A">
        <w:rPr>
          <w:i/>
          <w:iCs/>
          <w:sz w:val="28"/>
          <w:szCs w:val="28"/>
        </w:rPr>
        <w:t>не вести себя как обиженные подростки</w:t>
      </w:r>
      <w:r w:rsidRPr="0020738A">
        <w:rPr>
          <w:sz w:val="28"/>
          <w:szCs w:val="28"/>
        </w:rPr>
        <w:t xml:space="preserve">»). КПРФ — устойчивое 2-е место (231 → 296) с содержательной повесткой; СРЗП и ЛДПР удвоили упоминания при низкой базе; «Новые Люди» практически исчезли из </w:t>
      </w:r>
      <w:proofErr w:type="spellStart"/>
      <w:r w:rsidR="006E0F3A">
        <w:rPr>
          <w:sz w:val="28"/>
          <w:szCs w:val="28"/>
        </w:rPr>
        <w:t>инфо</w:t>
      </w:r>
      <w:r w:rsidRPr="0020738A">
        <w:rPr>
          <w:sz w:val="28"/>
          <w:szCs w:val="28"/>
        </w:rPr>
        <w:t>поля</w:t>
      </w:r>
      <w:proofErr w:type="spellEnd"/>
      <w:r w:rsidRPr="0020738A">
        <w:rPr>
          <w:sz w:val="28"/>
          <w:szCs w:val="28"/>
        </w:rPr>
        <w:t>.</w:t>
      </w:r>
    </w:p>
    <w:p w14:paraId="5546A526" w14:textId="77777777" w:rsidR="00F956AD" w:rsidRPr="0020738A" w:rsidRDefault="0020738A">
      <w:pPr>
        <w:pStyle w:val="1"/>
        <w:spacing w:before="300" w:after="160"/>
        <w:rPr>
          <w:color w:val="auto"/>
          <w:sz w:val="28"/>
          <w:szCs w:val="28"/>
        </w:rPr>
      </w:pPr>
      <w:r w:rsidRPr="0020738A">
        <w:rPr>
          <w:b/>
          <w:bCs/>
          <w:color w:val="auto"/>
          <w:sz w:val="28"/>
          <w:szCs w:val="28"/>
        </w:rPr>
        <w:t>1. Рейтинг интенсивности проявлений в соцмедиа</w:t>
      </w:r>
    </w:p>
    <w:p w14:paraId="123A8364" w14:textId="14B1BF40" w:rsidR="00F956AD" w:rsidRPr="0020738A" w:rsidRDefault="0020738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38A">
        <w:rPr>
          <w:sz w:val="28"/>
          <w:szCs w:val="28"/>
        </w:rPr>
        <w:t xml:space="preserve">После трёх недель последовательного затухания тема вошла в фазу стабилизации на пониженном уровне. </w:t>
      </w:r>
      <w:r w:rsidR="006E0F3A">
        <w:rPr>
          <w:sz w:val="28"/>
          <w:szCs w:val="28"/>
        </w:rPr>
        <w:t>Р</w:t>
      </w:r>
      <w:r w:rsidRPr="0020738A">
        <w:rPr>
          <w:sz w:val="28"/>
          <w:szCs w:val="28"/>
        </w:rPr>
        <w:t>ост 20 июля (+46,5% к воскресенью) вернул объём лишь к субботним значениям (~28,3 тыс.), а 21 июля дал умеренное снижение — тема больше не генерирует ни новых пиков, ни обвалов.</w:t>
      </w:r>
    </w:p>
    <w:tbl>
      <w:tblPr>
        <w:tblW w:w="92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2000"/>
        <w:gridCol w:w="2000"/>
        <w:gridCol w:w="1800"/>
      </w:tblGrid>
      <w:tr w:rsidR="00F956AD" w14:paraId="42240B57" w14:textId="77777777">
        <w:tc>
          <w:tcPr>
            <w:tcW w:w="34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9CF4BF9" w14:textId="77777777" w:rsidR="00F956AD" w:rsidRDefault="0020738A">
            <w:r>
              <w:rPr>
                <w:b/>
                <w:bCs/>
                <w:sz w:val="21"/>
                <w:szCs w:val="21"/>
              </w:rPr>
              <w:t>Показатель</w:t>
            </w:r>
          </w:p>
        </w:tc>
        <w:tc>
          <w:tcPr>
            <w:tcW w:w="20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0A27595" w14:textId="77777777" w:rsidR="00F956AD" w:rsidRDefault="0020738A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20 июля</w:t>
            </w:r>
          </w:p>
        </w:tc>
        <w:tc>
          <w:tcPr>
            <w:tcW w:w="20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385C513" w14:textId="77777777" w:rsidR="00F956AD" w:rsidRDefault="0020738A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21 июля</w:t>
            </w:r>
          </w:p>
        </w:tc>
        <w:tc>
          <w:tcPr>
            <w:tcW w:w="18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DE62B9D" w14:textId="77777777" w:rsidR="00F956AD" w:rsidRDefault="0020738A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Δ за сутки</w:t>
            </w:r>
          </w:p>
        </w:tc>
      </w:tr>
      <w:tr w:rsidR="00F956AD" w14:paraId="748327D8" w14:textId="77777777">
        <w:tc>
          <w:tcPr>
            <w:tcW w:w="3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BD3D242" w14:textId="77777777" w:rsidR="00F956AD" w:rsidRDefault="0020738A">
            <w:r>
              <w:rPr>
                <w:sz w:val="21"/>
                <w:szCs w:val="21"/>
              </w:rPr>
              <w:t>Сообщения</w:t>
            </w:r>
          </w:p>
        </w:tc>
        <w:tc>
          <w:tcPr>
            <w:tcW w:w="2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8361D06" w14:textId="77777777" w:rsidR="00F956AD" w:rsidRDefault="0020738A">
            <w:r>
              <w:rPr>
                <w:sz w:val="21"/>
                <w:szCs w:val="21"/>
              </w:rPr>
              <w:t>27 652</w:t>
            </w:r>
          </w:p>
        </w:tc>
        <w:tc>
          <w:tcPr>
            <w:tcW w:w="2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F042A2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26 889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DD1CBC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−3,0%</w:t>
            </w:r>
          </w:p>
        </w:tc>
      </w:tr>
      <w:tr w:rsidR="00F956AD" w14:paraId="44059112" w14:textId="77777777">
        <w:tc>
          <w:tcPr>
            <w:tcW w:w="3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69C7D3B" w14:textId="77777777" w:rsidR="00F956AD" w:rsidRDefault="0020738A">
            <w:r>
              <w:rPr>
                <w:sz w:val="21"/>
                <w:szCs w:val="21"/>
              </w:rPr>
              <w:t>Авторы</w:t>
            </w:r>
          </w:p>
        </w:tc>
        <w:tc>
          <w:tcPr>
            <w:tcW w:w="2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C7D32B4" w14:textId="77777777" w:rsidR="00F956AD" w:rsidRDefault="0020738A">
            <w:r>
              <w:rPr>
                <w:sz w:val="21"/>
                <w:szCs w:val="21"/>
              </w:rPr>
              <w:t>18 217</w:t>
            </w:r>
          </w:p>
        </w:tc>
        <w:tc>
          <w:tcPr>
            <w:tcW w:w="2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A0ED6F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18 354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658B43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+0,8%</w:t>
            </w:r>
          </w:p>
        </w:tc>
      </w:tr>
      <w:tr w:rsidR="00F956AD" w14:paraId="16CA8B27" w14:textId="77777777">
        <w:tc>
          <w:tcPr>
            <w:tcW w:w="3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49B2E4A" w14:textId="77777777" w:rsidR="00F956AD" w:rsidRDefault="0020738A">
            <w:r>
              <w:rPr>
                <w:sz w:val="21"/>
                <w:szCs w:val="21"/>
              </w:rPr>
              <w:t>Потенциальный охват</w:t>
            </w:r>
          </w:p>
        </w:tc>
        <w:tc>
          <w:tcPr>
            <w:tcW w:w="2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04BA30C" w14:textId="77777777" w:rsidR="00F956AD" w:rsidRDefault="0020738A">
            <w:r>
              <w:rPr>
                <w:sz w:val="21"/>
                <w:szCs w:val="21"/>
              </w:rPr>
              <w:t>405,6 млн</w:t>
            </w:r>
          </w:p>
        </w:tc>
        <w:tc>
          <w:tcPr>
            <w:tcW w:w="2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0BAFF3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396 млн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0DDC48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−2,4%</w:t>
            </w:r>
          </w:p>
        </w:tc>
      </w:tr>
      <w:tr w:rsidR="00F956AD" w14:paraId="6D754E9D" w14:textId="77777777">
        <w:tc>
          <w:tcPr>
            <w:tcW w:w="3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3490B8A" w14:textId="77777777" w:rsidR="00F956AD" w:rsidRDefault="0020738A">
            <w:r>
              <w:rPr>
                <w:sz w:val="21"/>
                <w:szCs w:val="21"/>
              </w:rPr>
              <w:t>Просмотры</w:t>
            </w:r>
          </w:p>
        </w:tc>
        <w:tc>
          <w:tcPr>
            <w:tcW w:w="2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44CAC0F" w14:textId="77777777" w:rsidR="00F956AD" w:rsidRDefault="0020738A">
            <w:r>
              <w:rPr>
                <w:sz w:val="21"/>
                <w:szCs w:val="21"/>
              </w:rPr>
              <w:t>27,5 млн</w:t>
            </w:r>
          </w:p>
        </w:tc>
        <w:tc>
          <w:tcPr>
            <w:tcW w:w="2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C71B04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19,4 млн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083DAF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−29,5%</w:t>
            </w:r>
          </w:p>
        </w:tc>
      </w:tr>
    </w:tbl>
    <w:p w14:paraId="4855BF0B" w14:textId="77777777" w:rsidR="00F956AD" w:rsidRDefault="0020738A">
      <w:pPr>
        <w:spacing w:after="200"/>
        <w:jc w:val="center"/>
      </w:pPr>
      <w:r>
        <w:rPr>
          <w:i/>
          <w:iCs/>
          <w:sz w:val="22"/>
          <w:szCs w:val="22"/>
        </w:rPr>
        <w:t>Данные: суточные справки мониторинга за 20 и 21 июля 2026 года.</w:t>
      </w:r>
    </w:p>
    <w:p w14:paraId="1C8ED2F4" w14:textId="77777777" w:rsidR="00F956AD" w:rsidRDefault="0020738A">
      <w:pPr>
        <w:spacing w:after="120"/>
        <w:jc w:val="center"/>
      </w:pPr>
      <w:r>
        <w:rPr>
          <w:noProof/>
        </w:rPr>
        <w:lastRenderedPageBreak/>
        <w:drawing>
          <wp:inline distT="0" distB="0" distL="0" distR="0" wp14:anchorId="2AE7567D" wp14:editId="31541400">
            <wp:extent cx="609600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F98D5" w14:textId="77777777" w:rsidR="00F956AD" w:rsidRDefault="0020738A">
      <w:pPr>
        <w:spacing w:after="200"/>
        <w:jc w:val="center"/>
      </w:pPr>
      <w:r>
        <w:rPr>
          <w:i/>
          <w:iCs/>
          <w:sz w:val="22"/>
          <w:szCs w:val="22"/>
        </w:rPr>
        <w:t>График 1. Ключевые метрики обсуждения за 20 и 21 июля.</w:t>
      </w:r>
    </w:p>
    <w:p w14:paraId="58D6F413" w14:textId="4FAF3724" w:rsidR="00F956AD" w:rsidRPr="0020738A" w:rsidRDefault="0020738A" w:rsidP="006E0F3A">
      <w:pPr>
        <w:spacing w:after="120"/>
        <w:ind w:firstLine="708"/>
        <w:jc w:val="both"/>
        <w:rPr>
          <w:sz w:val="28"/>
          <w:szCs w:val="28"/>
        </w:rPr>
      </w:pPr>
      <w:r w:rsidRPr="0020738A">
        <w:rPr>
          <w:sz w:val="28"/>
          <w:szCs w:val="28"/>
        </w:rPr>
        <w:t xml:space="preserve">Внутридневная структура обоих дней идентична: утренний пик в 08:00 (2 869 сообщений 20 июля и 2 096 — 21 июля), затем плато 1 300–1 800 сообщений в час и плавное угасание к ночи. </w:t>
      </w:r>
      <w:r w:rsidRPr="006E0F3A">
        <w:rPr>
          <w:sz w:val="28"/>
          <w:szCs w:val="28"/>
          <w:u w:val="single"/>
        </w:rPr>
        <w:t>Показательны две детали</w:t>
      </w:r>
      <w:r w:rsidRPr="0020738A">
        <w:rPr>
          <w:sz w:val="28"/>
          <w:szCs w:val="28"/>
        </w:rPr>
        <w:t xml:space="preserve">. Во-первых, пик 21 июля на 27% ниже пика предыдущего дня, а </w:t>
      </w:r>
      <w:r w:rsidR="006E0F3A">
        <w:rPr>
          <w:sz w:val="28"/>
          <w:szCs w:val="28"/>
        </w:rPr>
        <w:t>в</w:t>
      </w:r>
      <w:r w:rsidRPr="0020738A">
        <w:rPr>
          <w:sz w:val="28"/>
          <w:szCs w:val="28"/>
        </w:rPr>
        <w:t xml:space="preserve">о-вторых, резкое опережающее падение просмотров (−29,5%). Это </w:t>
      </w:r>
      <w:r w:rsidRPr="006E0F3A">
        <w:rPr>
          <w:i/>
          <w:iCs/>
          <w:sz w:val="28"/>
          <w:szCs w:val="28"/>
        </w:rPr>
        <w:t>классический маркер усталости аудитории и перехода темы в фоновый режим</w:t>
      </w:r>
      <w:r w:rsidRPr="0020738A">
        <w:rPr>
          <w:sz w:val="28"/>
          <w:szCs w:val="28"/>
        </w:rPr>
        <w:t>.</w:t>
      </w:r>
    </w:p>
    <w:p w14:paraId="495E6ECB" w14:textId="77777777" w:rsidR="00F956AD" w:rsidRPr="0020738A" w:rsidRDefault="0020738A">
      <w:pPr>
        <w:pStyle w:val="1"/>
        <w:spacing w:before="300" w:after="160"/>
        <w:rPr>
          <w:color w:val="auto"/>
          <w:sz w:val="28"/>
          <w:szCs w:val="28"/>
        </w:rPr>
      </w:pPr>
      <w:r w:rsidRPr="0020738A">
        <w:rPr>
          <w:b/>
          <w:bCs/>
          <w:color w:val="auto"/>
          <w:sz w:val="28"/>
          <w:szCs w:val="28"/>
        </w:rPr>
        <w:t>2. Смена географии</w:t>
      </w:r>
    </w:p>
    <w:p w14:paraId="46CD3F2E" w14:textId="3686DEA9" w:rsidR="00F956AD" w:rsidRPr="0020738A" w:rsidRDefault="0020738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0F3A">
        <w:rPr>
          <w:b/>
          <w:bCs/>
          <w:sz w:val="28"/>
          <w:szCs w:val="28"/>
        </w:rPr>
        <w:t>Главное событие двух дней — смена лидера</w:t>
      </w:r>
      <w:r w:rsidRPr="0020738A">
        <w:rPr>
          <w:sz w:val="28"/>
          <w:szCs w:val="28"/>
        </w:rPr>
        <w:t xml:space="preserve">. Псковская область, абсолютный рекордсмен прошлой недели (недельный индекс 719,3), стремительно </w:t>
      </w:r>
      <w:r w:rsidR="006E0F3A">
        <w:rPr>
          <w:sz w:val="28"/>
          <w:szCs w:val="28"/>
        </w:rPr>
        <w:t>«</w:t>
      </w:r>
      <w:r w:rsidRPr="0020738A">
        <w:rPr>
          <w:sz w:val="28"/>
          <w:szCs w:val="28"/>
        </w:rPr>
        <w:t>остывает</w:t>
      </w:r>
      <w:r w:rsidR="006E0F3A">
        <w:rPr>
          <w:sz w:val="28"/>
          <w:szCs w:val="28"/>
        </w:rPr>
        <w:t>»</w:t>
      </w:r>
      <w:r w:rsidRPr="0020738A">
        <w:rPr>
          <w:sz w:val="28"/>
          <w:szCs w:val="28"/>
        </w:rPr>
        <w:t xml:space="preserve">: суточный индекс упал с 86,9 до 40,8 (−53%) после отмены губернатором М. Ведерниковым системы «чёт-нечет». </w:t>
      </w:r>
      <w:r w:rsidRPr="006E0F3A">
        <w:rPr>
          <w:i/>
          <w:iCs/>
          <w:sz w:val="28"/>
          <w:szCs w:val="28"/>
        </w:rPr>
        <w:t>Лидерство перешло к Якутии</w:t>
      </w:r>
      <w:r w:rsidRPr="0020738A">
        <w:rPr>
          <w:sz w:val="28"/>
          <w:szCs w:val="28"/>
        </w:rPr>
        <w:t xml:space="preserve">. Фактор — сезонный: обеспечение ГСМ на период сенокоса и завоза, вплоть до угроз забоя скота в </w:t>
      </w:r>
      <w:proofErr w:type="spellStart"/>
      <w:r w:rsidRPr="0020738A">
        <w:rPr>
          <w:sz w:val="28"/>
          <w:szCs w:val="28"/>
        </w:rPr>
        <w:t>Тюляхском</w:t>
      </w:r>
      <w:proofErr w:type="spellEnd"/>
      <w:r w:rsidRPr="0020738A">
        <w:rPr>
          <w:sz w:val="28"/>
          <w:szCs w:val="28"/>
        </w:rPr>
        <w:t xml:space="preserve"> наслеге.</w:t>
      </w:r>
    </w:p>
    <w:p w14:paraId="4AFDB4F5" w14:textId="77777777" w:rsidR="00F956AD" w:rsidRDefault="0020738A">
      <w:pPr>
        <w:spacing w:after="120"/>
        <w:jc w:val="center"/>
      </w:pPr>
      <w:r>
        <w:rPr>
          <w:noProof/>
        </w:rPr>
        <w:drawing>
          <wp:inline distT="0" distB="0" distL="0" distR="0" wp14:anchorId="4513E65E" wp14:editId="6A6D33B7">
            <wp:extent cx="5810250" cy="340995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3EE67" w14:textId="77777777" w:rsidR="00F956AD" w:rsidRDefault="0020738A">
      <w:pPr>
        <w:spacing w:after="200"/>
        <w:jc w:val="center"/>
      </w:pPr>
      <w:r>
        <w:rPr>
          <w:i/>
          <w:iCs/>
          <w:sz w:val="22"/>
          <w:szCs w:val="22"/>
        </w:rPr>
        <w:t>График 2. Топ-10 регионов по индексу активности: 21 июля против 20 июля.</w:t>
      </w:r>
    </w:p>
    <w:p w14:paraId="51AD9F43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lastRenderedPageBreak/>
        <w:t xml:space="preserve">Ключевые сдвиги. </w:t>
      </w:r>
      <w:r w:rsidRPr="0020738A">
        <w:rPr>
          <w:sz w:val="28"/>
          <w:szCs w:val="28"/>
        </w:rPr>
        <w:t xml:space="preserve">Из верхней части рейтинга за сутки выбыли Курская (35,6 → 5,4) и Тамбовская (30,6 → 6,4) области — очаги прошлой недели гаснут. Им на смену пришли регионы, где всплеск активности спровоцирован заявлениями властей о поставках: Калужская область (9,9 → 28,9, +192%), Забайкальский край (9,9 → 27,6, +179%), Мордовия (3,8 → 13,5, +255% — реакция на повышение лимитов до 40 л). Севастополь снижается плавно (37,1 → 28,8). </w:t>
      </w:r>
      <w:r w:rsidRPr="006E0F3A">
        <w:rPr>
          <w:i/>
          <w:iCs/>
          <w:sz w:val="28"/>
          <w:szCs w:val="28"/>
        </w:rPr>
        <w:t>Сохраняется картина недельного обзора: ядро повестки удерживают Северо-Запад и Дальний Восток, при этом очаги ротируются вслед за локальными инфоповодами, а не федеральной повесткой</w:t>
      </w:r>
      <w:r w:rsidRPr="0020738A">
        <w:rPr>
          <w:sz w:val="28"/>
          <w:szCs w:val="28"/>
        </w:rPr>
        <w:t>.</w:t>
      </w:r>
    </w:p>
    <w:p w14:paraId="0CC3AFE0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Объём против интенсивности. </w:t>
      </w:r>
      <w:r w:rsidRPr="0020738A">
        <w:rPr>
          <w:sz w:val="28"/>
          <w:szCs w:val="28"/>
        </w:rPr>
        <w:t>По абсолютному числу сообщений лидируют Якутия (552), Башкортостан (437), Санкт-Петербург (401) и Краснодарский край (400 — всплеск на фоне атаки дронов на нефтебазу в Армавире). Москва традиционно даёт большой объём (384) при низком удельном индексе (3,2, 68-е место).</w:t>
      </w:r>
    </w:p>
    <w:p w14:paraId="4A3EE962" w14:textId="77777777" w:rsidR="00F956AD" w:rsidRPr="0020738A" w:rsidRDefault="0020738A">
      <w:pPr>
        <w:spacing w:before="220" w:after="140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>2.1. Полный рейтинг регионов (все 89 субъектов РФ)</w:t>
      </w:r>
    </w:p>
    <w:p w14:paraId="6A8C399A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38A">
        <w:rPr>
          <w:sz w:val="28"/>
          <w:szCs w:val="28"/>
        </w:rPr>
        <w:t>Ниже приведён полный рейтинг субъектов РФ по Индексу активности за 21 июля 2026 года с числом упоминаний, значением индекса за 20 июля и суточной динамикой. Строки новых регионов (ДНР, ЛНР, Запорожская и Херсонская области) выделены цветом.</w:t>
      </w:r>
    </w:p>
    <w:tbl>
      <w:tblPr>
        <w:tblW w:w="104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2031"/>
        <w:gridCol w:w="1500"/>
        <w:gridCol w:w="1500"/>
        <w:gridCol w:w="1400"/>
      </w:tblGrid>
      <w:tr w:rsidR="00F956AD" w14:paraId="5B676116" w14:textId="77777777" w:rsidTr="006E0F3A">
        <w:tc>
          <w:tcPr>
            <w:tcW w:w="6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08AC375" w14:textId="77777777" w:rsidR="00F956AD" w:rsidRDefault="0020738A">
            <w:r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3369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679124F" w14:textId="77777777" w:rsidR="00F956AD" w:rsidRDefault="0020738A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Регион</w:t>
            </w:r>
          </w:p>
        </w:tc>
        <w:tc>
          <w:tcPr>
            <w:tcW w:w="2031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DC01A04" w14:textId="77777777" w:rsidR="00F956AD" w:rsidRDefault="0020738A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Упоминаний 21.07</w:t>
            </w:r>
          </w:p>
        </w:tc>
        <w:tc>
          <w:tcPr>
            <w:tcW w:w="15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DB309EE" w14:textId="77777777" w:rsidR="00F956AD" w:rsidRDefault="0020738A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Индекс 20.07</w:t>
            </w:r>
          </w:p>
        </w:tc>
        <w:tc>
          <w:tcPr>
            <w:tcW w:w="15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890E0AD" w14:textId="77777777" w:rsidR="00F956AD" w:rsidRDefault="0020738A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Индекс 21.07</w:t>
            </w:r>
          </w:p>
        </w:tc>
        <w:tc>
          <w:tcPr>
            <w:tcW w:w="14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908385F" w14:textId="77777777" w:rsidR="00F956AD" w:rsidRDefault="0020738A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Динамика</w:t>
            </w:r>
          </w:p>
        </w:tc>
      </w:tr>
      <w:tr w:rsidR="00F956AD" w14:paraId="75A37165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8047B42" w14:textId="77777777" w:rsidR="00F956AD" w:rsidRDefault="0020738A">
            <w:r>
              <w:rPr>
                <w:sz w:val="21"/>
                <w:szCs w:val="21"/>
              </w:rPr>
              <w:t>1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F96CE4" w14:textId="77777777" w:rsidR="00F956AD" w:rsidRDefault="0020738A">
            <w:r>
              <w:rPr>
                <w:sz w:val="21"/>
                <w:szCs w:val="21"/>
              </w:rPr>
              <w:t>Саха (Якутия)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1D33F7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552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036B3D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59,8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D9EF3E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60,0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5FF13B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+0,3%</w:t>
            </w:r>
          </w:p>
        </w:tc>
      </w:tr>
      <w:tr w:rsidR="00F956AD" w14:paraId="2F373E36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A4238D0" w14:textId="77777777" w:rsidR="00F956AD" w:rsidRDefault="0020738A">
            <w:r>
              <w:rPr>
                <w:sz w:val="21"/>
                <w:szCs w:val="21"/>
              </w:rPr>
              <w:t>2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98A469F" w14:textId="77777777" w:rsidR="00F956AD" w:rsidRDefault="0020738A">
            <w:r>
              <w:rPr>
                <w:sz w:val="21"/>
                <w:szCs w:val="21"/>
              </w:rPr>
              <w:t>Псковская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8C4316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221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9A82F2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86,9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42508B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BCC146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−53,0%</w:t>
            </w:r>
          </w:p>
        </w:tc>
      </w:tr>
      <w:tr w:rsidR="00F956AD" w14:paraId="48BE2EAF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55A5716" w14:textId="77777777" w:rsidR="00F956AD" w:rsidRDefault="0020738A">
            <w:r>
              <w:rPr>
                <w:sz w:val="21"/>
                <w:szCs w:val="21"/>
              </w:rPr>
              <w:t>3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5CBCD0C" w14:textId="77777777" w:rsidR="00F956AD" w:rsidRDefault="0020738A">
            <w:r>
              <w:rPr>
                <w:sz w:val="21"/>
                <w:szCs w:val="21"/>
              </w:rPr>
              <w:t>Калужская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686082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285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EF2610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3814C9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28,9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264312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+191,9%</w:t>
            </w:r>
          </w:p>
        </w:tc>
      </w:tr>
      <w:tr w:rsidR="00F956AD" w14:paraId="1C23D8BF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311CC09" w14:textId="77777777" w:rsidR="00F956AD" w:rsidRDefault="0020738A">
            <w:r>
              <w:rPr>
                <w:sz w:val="21"/>
                <w:szCs w:val="21"/>
              </w:rPr>
              <w:t>4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CCD54A8" w14:textId="77777777" w:rsidR="00F956AD" w:rsidRDefault="0020738A">
            <w:r>
              <w:rPr>
                <w:sz w:val="21"/>
                <w:szCs w:val="21"/>
              </w:rPr>
              <w:t>Севастополь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C356D4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148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8ADF1C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37,1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420D62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28,8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AC46A0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−22,4%</w:t>
            </w:r>
          </w:p>
        </w:tc>
      </w:tr>
      <w:tr w:rsidR="00F956AD" w14:paraId="33C115DB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63EE131" w14:textId="77777777" w:rsidR="00F956AD" w:rsidRDefault="0020738A">
            <w:r>
              <w:rPr>
                <w:sz w:val="21"/>
                <w:szCs w:val="21"/>
              </w:rPr>
              <w:t>5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551EB6B" w14:textId="77777777" w:rsidR="00F956AD" w:rsidRDefault="0020738A">
            <w:r>
              <w:rPr>
                <w:sz w:val="21"/>
                <w:szCs w:val="21"/>
              </w:rPr>
              <w:t>Забайкальский край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C140D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253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AE0365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6918C1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27,6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8B7F1B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+178,8%</w:t>
            </w:r>
          </w:p>
        </w:tc>
      </w:tr>
      <w:tr w:rsidR="00F956AD" w14:paraId="319E0EE4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1704F9F" w14:textId="77777777" w:rsidR="00F956AD" w:rsidRDefault="0020738A">
            <w:r>
              <w:rPr>
                <w:sz w:val="21"/>
                <w:szCs w:val="21"/>
              </w:rPr>
              <w:t>6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CAB512B" w14:textId="77777777" w:rsidR="00F956AD" w:rsidRDefault="0020738A">
            <w:r>
              <w:rPr>
                <w:sz w:val="21"/>
                <w:szCs w:val="21"/>
              </w:rPr>
              <w:t>Республика Алтай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355A04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6F1E25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20,1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883E4E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6F1B44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+30,3%</w:t>
            </w:r>
          </w:p>
        </w:tc>
      </w:tr>
      <w:tr w:rsidR="00F956AD" w14:paraId="7B956B67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7AE077D" w14:textId="77777777" w:rsidR="00F956AD" w:rsidRDefault="0020738A">
            <w:r>
              <w:rPr>
                <w:sz w:val="21"/>
                <w:szCs w:val="21"/>
              </w:rPr>
              <w:t>7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A6204E7" w14:textId="77777777" w:rsidR="00F956AD" w:rsidRDefault="0020738A">
            <w:r>
              <w:rPr>
                <w:sz w:val="21"/>
                <w:szCs w:val="21"/>
              </w:rPr>
              <w:t>Вологодская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D62D82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40A250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15,4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43B82D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16,5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A17514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+7,1%</w:t>
            </w:r>
          </w:p>
        </w:tc>
      </w:tr>
      <w:tr w:rsidR="00F956AD" w14:paraId="13F1DD29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E46361F" w14:textId="77777777" w:rsidR="00F956AD" w:rsidRDefault="0020738A">
            <w:r>
              <w:rPr>
                <w:sz w:val="21"/>
                <w:szCs w:val="21"/>
              </w:rPr>
              <w:t>8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69705B9" w14:textId="77777777" w:rsidR="00F956AD" w:rsidRDefault="0020738A">
            <w:r>
              <w:rPr>
                <w:sz w:val="21"/>
                <w:szCs w:val="21"/>
              </w:rPr>
              <w:t>Коми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AC3687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106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58B8A6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10,6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5495DE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15,8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AA4EBA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+49,1%</w:t>
            </w:r>
          </w:p>
        </w:tc>
      </w:tr>
      <w:tr w:rsidR="00F956AD" w14:paraId="6B28B747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0BE1FCC" w14:textId="77777777" w:rsidR="00F956AD" w:rsidRDefault="0020738A">
            <w:r>
              <w:rPr>
                <w:sz w:val="21"/>
                <w:szCs w:val="21"/>
              </w:rPr>
              <w:t>9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8D6ADE6" w14:textId="77777777" w:rsidR="00F956AD" w:rsidRDefault="0020738A">
            <w:r>
              <w:rPr>
                <w:sz w:val="21"/>
                <w:szCs w:val="21"/>
              </w:rPr>
              <w:t>Крым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EDA33C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251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400863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13,9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3291B8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14,2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B1120E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+2,2%</w:t>
            </w:r>
          </w:p>
        </w:tc>
      </w:tr>
      <w:tr w:rsidR="00F956AD" w14:paraId="7C525A83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40C0BD1" w14:textId="77777777" w:rsidR="00F956AD" w:rsidRDefault="0020738A">
            <w:r>
              <w:rPr>
                <w:sz w:val="21"/>
                <w:szCs w:val="21"/>
              </w:rPr>
              <w:t>10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D2E0F7E" w14:textId="77777777" w:rsidR="00F956AD" w:rsidRDefault="0020738A">
            <w:r>
              <w:rPr>
                <w:sz w:val="21"/>
                <w:szCs w:val="21"/>
              </w:rPr>
              <w:t>Архангельская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B1521F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131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4C4449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14,6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88727A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14,1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407DA6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−3,4%</w:t>
            </w:r>
          </w:p>
        </w:tc>
      </w:tr>
      <w:tr w:rsidR="00F956AD" w14:paraId="610292D9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E673D29" w14:textId="77777777" w:rsidR="00F956AD" w:rsidRDefault="0020738A">
            <w:r>
              <w:rPr>
                <w:sz w:val="21"/>
                <w:szCs w:val="21"/>
              </w:rPr>
              <w:t>11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9A24B8C" w14:textId="77777777" w:rsidR="00F956AD" w:rsidRDefault="0020738A">
            <w:r>
              <w:rPr>
                <w:sz w:val="21"/>
                <w:szCs w:val="21"/>
              </w:rPr>
              <w:t>Мордовия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392B3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63C231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C1B0D1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13,5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4D1D5C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+255,3%</w:t>
            </w:r>
          </w:p>
        </w:tc>
      </w:tr>
      <w:tr w:rsidR="00F956AD" w14:paraId="42C1D4FD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AC87615" w14:textId="77777777" w:rsidR="00F956AD" w:rsidRDefault="0020738A">
            <w:r>
              <w:rPr>
                <w:sz w:val="21"/>
                <w:szCs w:val="21"/>
              </w:rPr>
              <w:t>12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766E902" w14:textId="77777777" w:rsidR="00F956AD" w:rsidRDefault="0020738A">
            <w:r>
              <w:rPr>
                <w:sz w:val="21"/>
                <w:szCs w:val="21"/>
              </w:rPr>
              <w:t>Ненецкий АО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05C25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1FDBB4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21,0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E058E2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13,1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62C0B7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−37,6%</w:t>
            </w:r>
          </w:p>
        </w:tc>
      </w:tr>
      <w:tr w:rsidR="00F956AD" w14:paraId="4578B438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114BD30" w14:textId="77777777" w:rsidR="00F956AD" w:rsidRDefault="0020738A">
            <w:r>
              <w:rPr>
                <w:sz w:val="21"/>
                <w:szCs w:val="21"/>
              </w:rPr>
              <w:t>13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3AA94A8" w14:textId="77777777" w:rsidR="00F956AD" w:rsidRDefault="0020738A">
            <w:r>
              <w:rPr>
                <w:sz w:val="21"/>
                <w:szCs w:val="21"/>
              </w:rPr>
              <w:t>Костромская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215D00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9DAF5C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11,6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013036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12,9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47707F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+11,2%</w:t>
            </w:r>
          </w:p>
        </w:tc>
      </w:tr>
      <w:tr w:rsidR="00F956AD" w14:paraId="6EC7ED78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A69200" w14:textId="77777777" w:rsidR="00F956AD" w:rsidRDefault="0020738A">
            <w:r>
              <w:rPr>
                <w:sz w:val="21"/>
                <w:szCs w:val="21"/>
              </w:rPr>
              <w:t>14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B3BD2AF" w14:textId="77777777" w:rsidR="00F956AD" w:rsidRDefault="0020738A">
            <w:r>
              <w:rPr>
                <w:sz w:val="21"/>
                <w:szCs w:val="21"/>
              </w:rPr>
              <w:t>Новосибирская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10E3E6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320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A7C72B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349E85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12,4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5642AB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+47,6%</w:t>
            </w:r>
          </w:p>
        </w:tc>
      </w:tr>
      <w:tr w:rsidR="00F956AD" w14:paraId="17E89A9F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6EE14E0" w14:textId="77777777" w:rsidR="00F956AD" w:rsidRDefault="0020738A">
            <w:r>
              <w:rPr>
                <w:sz w:val="21"/>
                <w:szCs w:val="21"/>
              </w:rPr>
              <w:t>15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6A387A6" w14:textId="77777777" w:rsidR="00F956AD" w:rsidRDefault="0020738A">
            <w:r>
              <w:rPr>
                <w:sz w:val="21"/>
                <w:szCs w:val="21"/>
              </w:rPr>
              <w:t>Пермский край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A97E6E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283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08353F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15,7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937F46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12,2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2A8FC6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−22,3%</w:t>
            </w:r>
          </w:p>
        </w:tc>
      </w:tr>
      <w:tr w:rsidR="00F956AD" w14:paraId="5D0D4146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1808201" w14:textId="77777777" w:rsidR="00F956AD" w:rsidRDefault="0020738A">
            <w:r>
              <w:rPr>
                <w:sz w:val="21"/>
                <w:szCs w:val="21"/>
              </w:rPr>
              <w:t>16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A083BB3" w14:textId="77777777" w:rsidR="00F956AD" w:rsidRDefault="0020738A">
            <w:r>
              <w:rPr>
                <w:sz w:val="21"/>
                <w:szCs w:val="21"/>
              </w:rPr>
              <w:t>Кемеровская область — Кузбасс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8E72BF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283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78EE98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9,1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0A142A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12,0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587928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+31,9%</w:t>
            </w:r>
          </w:p>
        </w:tc>
      </w:tr>
      <w:tr w:rsidR="00F956AD" w14:paraId="40A67FA6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08DFA69" w14:textId="77777777" w:rsidR="00F956AD" w:rsidRDefault="0020738A">
            <w:r>
              <w:rPr>
                <w:sz w:val="21"/>
                <w:szCs w:val="21"/>
              </w:rPr>
              <w:t>17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1CC8222" w14:textId="77777777" w:rsidR="00F956AD" w:rsidRDefault="0020738A">
            <w:r>
              <w:rPr>
                <w:sz w:val="21"/>
                <w:szCs w:val="21"/>
              </w:rPr>
              <w:t>Карелия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DA9331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F19999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9,5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4257A4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11,9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CD1333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+25,3%</w:t>
            </w:r>
          </w:p>
        </w:tc>
      </w:tr>
      <w:tr w:rsidR="00F956AD" w14:paraId="6295FF0E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7BE5C3" w14:textId="77777777" w:rsidR="00F956AD" w:rsidRDefault="0020738A">
            <w:r>
              <w:rPr>
                <w:sz w:val="21"/>
                <w:szCs w:val="21"/>
              </w:rPr>
              <w:t>18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2A373F" w14:textId="77777777" w:rsidR="00F956AD" w:rsidRDefault="0020738A">
            <w:r>
              <w:rPr>
                <w:sz w:val="21"/>
                <w:szCs w:val="21"/>
              </w:rPr>
              <w:t>Мурманская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896115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0247CA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2CE935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11,7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9F762C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+69,6%</w:t>
            </w:r>
          </w:p>
        </w:tc>
      </w:tr>
      <w:tr w:rsidR="00F956AD" w14:paraId="26F2826A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F6698D9" w14:textId="77777777" w:rsidR="00F956AD" w:rsidRDefault="0020738A">
            <w:r>
              <w:rPr>
                <w:sz w:val="21"/>
                <w:szCs w:val="21"/>
              </w:rPr>
              <w:t>19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E0291BB" w14:textId="77777777" w:rsidR="00F956AD" w:rsidRDefault="0020738A">
            <w:r>
              <w:rPr>
                <w:sz w:val="21"/>
                <w:szCs w:val="21"/>
              </w:rPr>
              <w:t>Башкортостан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39D5EB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437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746892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14,2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807DF9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11,6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118FEC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−18,3%</w:t>
            </w:r>
          </w:p>
        </w:tc>
      </w:tr>
      <w:tr w:rsidR="00F956AD" w14:paraId="5B4A63D9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081F4D9" w14:textId="77777777" w:rsidR="00F956AD" w:rsidRDefault="0020738A">
            <w:r>
              <w:rPr>
                <w:sz w:val="21"/>
                <w:szCs w:val="21"/>
              </w:rPr>
              <w:t>20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49B0897" w14:textId="77777777" w:rsidR="00F956AD" w:rsidRDefault="0020738A">
            <w:r>
              <w:rPr>
                <w:sz w:val="21"/>
                <w:szCs w:val="21"/>
              </w:rPr>
              <w:t>Самарская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AA567F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306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6914F4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F9B68F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10,6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817274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+116,3%</w:t>
            </w:r>
          </w:p>
        </w:tc>
      </w:tr>
      <w:tr w:rsidR="00F956AD" w14:paraId="79E40049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FE5573E" w14:textId="77777777" w:rsidR="00F956AD" w:rsidRDefault="0020738A">
            <w:r>
              <w:rPr>
                <w:sz w:val="21"/>
                <w:szCs w:val="21"/>
              </w:rPr>
              <w:t>21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C50D671" w14:textId="77777777" w:rsidR="00F956AD" w:rsidRDefault="0020738A">
            <w:r>
              <w:rPr>
                <w:sz w:val="21"/>
                <w:szCs w:val="21"/>
              </w:rPr>
              <w:t>Белгородская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43F7CA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142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9CDC3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11,2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6B91ED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10,2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6E2124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−8,9%</w:t>
            </w:r>
          </w:p>
        </w:tc>
      </w:tr>
      <w:tr w:rsidR="00F956AD" w14:paraId="2D46031F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AEBF033" w14:textId="77777777" w:rsidR="00F956AD" w:rsidRDefault="0020738A">
            <w:r>
              <w:rPr>
                <w:sz w:val="21"/>
                <w:szCs w:val="21"/>
              </w:rPr>
              <w:lastRenderedPageBreak/>
              <w:t>22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86A9BCA" w14:textId="77777777" w:rsidR="00F956AD" w:rsidRDefault="0020738A">
            <w:r>
              <w:rPr>
                <w:sz w:val="21"/>
                <w:szCs w:val="21"/>
              </w:rPr>
              <w:t>Астраханская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CE73DE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3E45C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608613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10,0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A86B7C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+108,3%</w:t>
            </w:r>
          </w:p>
        </w:tc>
      </w:tr>
      <w:tr w:rsidR="00F956AD" w14:paraId="79CF551E" w14:textId="77777777" w:rsidTr="006E0F3A">
        <w:tc>
          <w:tcPr>
            <w:tcW w:w="6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1F29952" w14:textId="77777777" w:rsidR="00F956AD" w:rsidRDefault="0020738A">
            <w:r>
              <w:rPr>
                <w:sz w:val="21"/>
                <w:szCs w:val="21"/>
              </w:rPr>
              <w:t>23</w:t>
            </w:r>
          </w:p>
        </w:tc>
        <w:tc>
          <w:tcPr>
            <w:tcW w:w="3369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F0CF8F" w14:textId="77777777" w:rsidR="00F956AD" w:rsidRDefault="0020738A">
            <w:r>
              <w:rPr>
                <w:sz w:val="21"/>
                <w:szCs w:val="21"/>
              </w:rPr>
              <w:t>Запорожская область</w:t>
            </w:r>
          </w:p>
        </w:tc>
        <w:tc>
          <w:tcPr>
            <w:tcW w:w="2031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B5762A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15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270D2B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5,9</w:t>
            </w:r>
          </w:p>
        </w:tc>
        <w:tc>
          <w:tcPr>
            <w:tcW w:w="15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D4FFDC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9,9</w:t>
            </w:r>
          </w:p>
        </w:tc>
        <w:tc>
          <w:tcPr>
            <w:tcW w:w="14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0C6E86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+67,8%</w:t>
            </w:r>
          </w:p>
        </w:tc>
      </w:tr>
      <w:tr w:rsidR="00F956AD" w14:paraId="3BC52AD0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2015098" w14:textId="77777777" w:rsidR="00F956AD" w:rsidRDefault="0020738A">
            <w:r>
              <w:rPr>
                <w:sz w:val="21"/>
                <w:szCs w:val="21"/>
              </w:rPr>
              <w:t>24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77D91E4" w14:textId="77777777" w:rsidR="00F956AD" w:rsidRDefault="0020738A">
            <w:r>
              <w:rPr>
                <w:sz w:val="21"/>
                <w:szCs w:val="21"/>
              </w:rPr>
              <w:t>Воронежская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75293E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193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601922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550148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9,2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C30EB7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+7,0%</w:t>
            </w:r>
          </w:p>
        </w:tc>
      </w:tr>
      <w:tr w:rsidR="00F956AD" w14:paraId="7DCF271B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6084276" w14:textId="77777777" w:rsidR="00F956AD" w:rsidRDefault="0020738A">
            <w:r>
              <w:rPr>
                <w:sz w:val="21"/>
                <w:szCs w:val="21"/>
              </w:rPr>
              <w:t>25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5EA54A0" w14:textId="77777777" w:rsidR="00F956AD" w:rsidRDefault="0020738A">
            <w:r>
              <w:rPr>
                <w:sz w:val="21"/>
                <w:szCs w:val="21"/>
              </w:rPr>
              <w:t>Ленинградская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9BD5AF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0576B3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4B9847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8,3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C1A738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+62,7%</w:t>
            </w:r>
          </w:p>
        </w:tc>
      </w:tr>
      <w:tr w:rsidR="00F956AD" w14:paraId="1709A98E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F1C3CEF" w14:textId="77777777" w:rsidR="00F956AD" w:rsidRDefault="0020738A">
            <w:r>
              <w:rPr>
                <w:sz w:val="21"/>
                <w:szCs w:val="21"/>
              </w:rPr>
              <w:t>26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95A55B2" w14:textId="77777777" w:rsidR="00F956AD" w:rsidRDefault="0020738A">
            <w:r>
              <w:rPr>
                <w:sz w:val="21"/>
                <w:szCs w:val="21"/>
              </w:rPr>
              <w:t>Сахалинская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996625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9473A7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11,3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C9A83B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8,2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EBB6B2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−27,4%</w:t>
            </w:r>
          </w:p>
        </w:tc>
      </w:tr>
      <w:tr w:rsidR="00F956AD" w14:paraId="1B68211B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8BA7AE2" w14:textId="77777777" w:rsidR="00F956AD" w:rsidRDefault="0020738A">
            <w:r>
              <w:rPr>
                <w:sz w:val="21"/>
                <w:szCs w:val="21"/>
              </w:rPr>
              <w:t>27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509292F" w14:textId="77777777" w:rsidR="00F956AD" w:rsidRDefault="0020738A">
            <w:r>
              <w:rPr>
                <w:sz w:val="21"/>
                <w:szCs w:val="21"/>
              </w:rPr>
              <w:t>Алтайский край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B7DDE4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158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6C5C48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C1059D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8,0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A54345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+142,4%</w:t>
            </w:r>
          </w:p>
        </w:tc>
      </w:tr>
      <w:tr w:rsidR="00F956AD" w14:paraId="7E252677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4CAD131" w14:textId="77777777" w:rsidR="00F956AD" w:rsidRDefault="0020738A">
            <w:r>
              <w:rPr>
                <w:sz w:val="21"/>
                <w:szCs w:val="21"/>
              </w:rPr>
              <w:t>28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3C80A1B" w14:textId="77777777" w:rsidR="00F956AD" w:rsidRDefault="0020738A">
            <w:r>
              <w:rPr>
                <w:sz w:val="21"/>
                <w:szCs w:val="21"/>
              </w:rPr>
              <w:t>Ставропольский край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C38AEA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213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592599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A841D3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8,0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962CB7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+233,3%</w:t>
            </w:r>
          </w:p>
        </w:tc>
      </w:tr>
      <w:tr w:rsidR="00F956AD" w14:paraId="409D38EA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2419BF0" w14:textId="77777777" w:rsidR="00F956AD" w:rsidRDefault="0020738A">
            <w:r>
              <w:rPr>
                <w:sz w:val="21"/>
                <w:szCs w:val="21"/>
              </w:rPr>
              <w:t>29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A083801" w14:textId="77777777" w:rsidR="00F956AD" w:rsidRDefault="0020738A">
            <w:r>
              <w:rPr>
                <w:sz w:val="21"/>
                <w:szCs w:val="21"/>
              </w:rPr>
              <w:t>Санкт-Петербург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85954E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401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61B1A4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8CAFE8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E92CBB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+11,4%</w:t>
            </w:r>
          </w:p>
        </w:tc>
      </w:tr>
      <w:tr w:rsidR="00F956AD" w14:paraId="568034E8" w14:textId="77777777" w:rsidTr="006E0F3A">
        <w:tc>
          <w:tcPr>
            <w:tcW w:w="6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A9D4D42" w14:textId="77777777" w:rsidR="00F956AD" w:rsidRDefault="0020738A">
            <w:r>
              <w:rPr>
                <w:sz w:val="21"/>
                <w:szCs w:val="21"/>
              </w:rPr>
              <w:t>30</w:t>
            </w:r>
          </w:p>
        </w:tc>
        <w:tc>
          <w:tcPr>
            <w:tcW w:w="3369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FA9DE87" w14:textId="77777777" w:rsidR="00F956AD" w:rsidRDefault="0020738A">
            <w:r>
              <w:rPr>
                <w:sz w:val="21"/>
                <w:szCs w:val="21"/>
              </w:rPr>
              <w:t>Херсонская область</w:t>
            </w:r>
          </w:p>
        </w:tc>
        <w:tc>
          <w:tcPr>
            <w:tcW w:w="2031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2CABD0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tcW w:w="15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6C39E0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8,0</w:t>
            </w:r>
          </w:p>
        </w:tc>
        <w:tc>
          <w:tcPr>
            <w:tcW w:w="15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992212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7,7</w:t>
            </w:r>
          </w:p>
        </w:tc>
        <w:tc>
          <w:tcPr>
            <w:tcW w:w="14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60E87E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−3,7%</w:t>
            </w:r>
          </w:p>
        </w:tc>
      </w:tr>
      <w:tr w:rsidR="00F956AD" w14:paraId="6938D216" w14:textId="77777777" w:rsidTr="006E0F3A">
        <w:tc>
          <w:tcPr>
            <w:tcW w:w="6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F7A8485" w14:textId="77777777" w:rsidR="00F956AD" w:rsidRDefault="0020738A">
            <w:r>
              <w:rPr>
                <w:sz w:val="21"/>
                <w:szCs w:val="21"/>
              </w:rPr>
              <w:t>31</w:t>
            </w:r>
          </w:p>
        </w:tc>
        <w:tc>
          <w:tcPr>
            <w:tcW w:w="3369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A3AACCB" w14:textId="77777777" w:rsidR="00F956AD" w:rsidRDefault="0020738A">
            <w:r>
              <w:rPr>
                <w:sz w:val="21"/>
                <w:szCs w:val="21"/>
              </w:rPr>
              <w:t>ДНР</w:t>
            </w:r>
          </w:p>
        </w:tc>
        <w:tc>
          <w:tcPr>
            <w:tcW w:w="2031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803D6B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15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65104B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7,4</w:t>
            </w:r>
          </w:p>
        </w:tc>
        <w:tc>
          <w:tcPr>
            <w:tcW w:w="15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D2DEED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7,7</w:t>
            </w:r>
          </w:p>
        </w:tc>
        <w:tc>
          <w:tcPr>
            <w:tcW w:w="14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62F8CC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+4,1%</w:t>
            </w:r>
          </w:p>
        </w:tc>
      </w:tr>
      <w:tr w:rsidR="00F956AD" w14:paraId="5605894C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3E07261" w14:textId="77777777" w:rsidR="00F956AD" w:rsidRDefault="0020738A">
            <w:r>
              <w:rPr>
                <w:sz w:val="21"/>
                <w:szCs w:val="21"/>
              </w:rPr>
              <w:t>32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490CBA8" w14:textId="77777777" w:rsidR="00F956AD" w:rsidRDefault="0020738A">
            <w:r>
              <w:rPr>
                <w:sz w:val="21"/>
                <w:szCs w:val="21"/>
              </w:rPr>
              <w:t>Кировская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1E1AC6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99F79A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60AE92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B9ECC0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+7,0%</w:t>
            </w:r>
          </w:p>
        </w:tc>
      </w:tr>
      <w:tr w:rsidR="00F956AD" w14:paraId="417D739A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D710C44" w14:textId="77777777" w:rsidR="00F956AD" w:rsidRDefault="0020738A">
            <w:r>
              <w:rPr>
                <w:sz w:val="21"/>
                <w:szCs w:val="21"/>
              </w:rPr>
              <w:t>33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4F05681" w14:textId="77777777" w:rsidR="00F956AD" w:rsidRDefault="0020738A">
            <w:r>
              <w:rPr>
                <w:sz w:val="21"/>
                <w:szCs w:val="21"/>
              </w:rPr>
              <w:t>Краснодарский край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3338FD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400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C222A6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5C1C8F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7,5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648CA1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+21,0%</w:t>
            </w:r>
          </w:p>
        </w:tc>
      </w:tr>
      <w:tr w:rsidR="00F956AD" w14:paraId="531EABA4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4C8AAF9" w14:textId="77777777" w:rsidR="00F956AD" w:rsidRDefault="0020738A">
            <w:r>
              <w:rPr>
                <w:sz w:val="21"/>
                <w:szCs w:val="21"/>
              </w:rPr>
              <w:t>34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153C5A3" w14:textId="77777777" w:rsidR="00F956AD" w:rsidRDefault="0020738A">
            <w:r>
              <w:rPr>
                <w:sz w:val="21"/>
                <w:szCs w:val="21"/>
              </w:rPr>
              <w:t>Удмуртия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5D1B40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8F3C0F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A3E907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D38B25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+68,2%</w:t>
            </w:r>
          </w:p>
        </w:tc>
      </w:tr>
      <w:tr w:rsidR="00F956AD" w14:paraId="6A7C9417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AAB8BF7" w14:textId="77777777" w:rsidR="00F956AD" w:rsidRDefault="0020738A">
            <w:r>
              <w:rPr>
                <w:sz w:val="21"/>
                <w:szCs w:val="21"/>
              </w:rPr>
              <w:t>35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257753" w14:textId="77777777" w:rsidR="00F956AD" w:rsidRDefault="0020738A">
            <w:r>
              <w:rPr>
                <w:sz w:val="21"/>
                <w:szCs w:val="21"/>
              </w:rPr>
              <w:t>Челябинская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25F508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218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DA1B07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FC09E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6154EC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+3,0%</w:t>
            </w:r>
          </w:p>
        </w:tc>
      </w:tr>
      <w:tr w:rsidR="00F956AD" w14:paraId="090CAE68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84A2819" w14:textId="77777777" w:rsidR="00F956AD" w:rsidRDefault="0020738A">
            <w:r>
              <w:rPr>
                <w:sz w:val="21"/>
                <w:szCs w:val="21"/>
              </w:rPr>
              <w:t>36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FF11694" w14:textId="77777777" w:rsidR="00F956AD" w:rsidRDefault="0020738A">
            <w:r>
              <w:rPr>
                <w:sz w:val="21"/>
                <w:szCs w:val="21"/>
              </w:rPr>
              <w:t>ЯНАО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EFC214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9948D4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FC043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93B0A7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+195,7%</w:t>
            </w:r>
          </w:p>
        </w:tc>
      </w:tr>
      <w:tr w:rsidR="00F956AD" w14:paraId="2B0518FD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68B80FB" w14:textId="77777777" w:rsidR="00F956AD" w:rsidRDefault="0020738A">
            <w:r>
              <w:rPr>
                <w:sz w:val="21"/>
                <w:szCs w:val="21"/>
              </w:rPr>
              <w:t>37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0DFF5AC" w14:textId="77777777" w:rsidR="00F956AD" w:rsidRDefault="0020738A">
            <w:r>
              <w:rPr>
                <w:sz w:val="21"/>
                <w:szCs w:val="21"/>
              </w:rPr>
              <w:t>Хакасия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AE0B52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9937C8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A1E1B1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001401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+23,6%</w:t>
            </w:r>
          </w:p>
        </w:tc>
      </w:tr>
      <w:tr w:rsidR="00F956AD" w14:paraId="56EDA638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D9C58D4" w14:textId="77777777" w:rsidR="00F956AD" w:rsidRDefault="0020738A">
            <w:r>
              <w:rPr>
                <w:sz w:val="21"/>
                <w:szCs w:val="21"/>
              </w:rPr>
              <w:t>38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208C2AF" w14:textId="77777777" w:rsidR="00F956AD" w:rsidRDefault="0020738A">
            <w:r>
              <w:rPr>
                <w:sz w:val="21"/>
                <w:szCs w:val="21"/>
              </w:rPr>
              <w:t>Калмыкия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521B59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93FA7F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A1A6C5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2BC253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+312,5%</w:t>
            </w:r>
          </w:p>
        </w:tc>
      </w:tr>
      <w:tr w:rsidR="00F956AD" w14:paraId="698043D7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60EA55B" w14:textId="77777777" w:rsidR="00F956AD" w:rsidRDefault="0020738A">
            <w:r>
              <w:rPr>
                <w:sz w:val="21"/>
                <w:szCs w:val="21"/>
              </w:rPr>
              <w:t>39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AEA8D4B" w14:textId="77777777" w:rsidR="00F956AD" w:rsidRDefault="0020738A">
            <w:r>
              <w:rPr>
                <w:sz w:val="21"/>
                <w:szCs w:val="21"/>
              </w:rPr>
              <w:t>Тамбовская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33B4C3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4E6B46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30,6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1A329D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B88C87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−79,1%</w:t>
            </w:r>
          </w:p>
        </w:tc>
      </w:tr>
      <w:tr w:rsidR="00F956AD" w14:paraId="48603C42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8B7868A" w14:textId="77777777" w:rsidR="00F956AD" w:rsidRDefault="0020738A">
            <w:r>
              <w:rPr>
                <w:sz w:val="21"/>
                <w:szCs w:val="21"/>
              </w:rPr>
              <w:t>40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3B14A81" w14:textId="77777777" w:rsidR="00F956AD" w:rsidRDefault="0020738A">
            <w:r>
              <w:rPr>
                <w:sz w:val="21"/>
                <w:szCs w:val="21"/>
              </w:rPr>
              <w:t>Нижегородская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383FFC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181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9F7F84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8FD12E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FCB614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−27,3%</w:t>
            </w:r>
          </w:p>
        </w:tc>
      </w:tr>
      <w:tr w:rsidR="00F956AD" w14:paraId="5DE9B011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EF48ACB" w14:textId="77777777" w:rsidR="00F956AD" w:rsidRDefault="0020738A">
            <w:r>
              <w:rPr>
                <w:sz w:val="21"/>
                <w:szCs w:val="21"/>
              </w:rPr>
              <w:t>41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67D46EA" w14:textId="77777777" w:rsidR="00F956AD" w:rsidRDefault="0020738A">
            <w:r>
              <w:rPr>
                <w:sz w:val="21"/>
                <w:szCs w:val="21"/>
              </w:rPr>
              <w:t>Владимирская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F166F8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AC2477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A3C98D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6,2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1C1410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+44,2%</w:t>
            </w:r>
          </w:p>
        </w:tc>
      </w:tr>
      <w:tr w:rsidR="00F956AD" w14:paraId="5647E6DC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9147149" w14:textId="77777777" w:rsidR="00F956AD" w:rsidRDefault="0020738A">
            <w:r>
              <w:rPr>
                <w:sz w:val="21"/>
                <w:szCs w:val="21"/>
              </w:rPr>
              <w:t>42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04AFA0D" w14:textId="77777777" w:rsidR="00F956AD" w:rsidRDefault="0020738A">
            <w:r>
              <w:rPr>
                <w:sz w:val="21"/>
                <w:szCs w:val="21"/>
              </w:rPr>
              <w:t>Тверская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7679A3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C94137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7BC5E4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6,1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079A8A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+35,6%</w:t>
            </w:r>
          </w:p>
        </w:tc>
      </w:tr>
      <w:tr w:rsidR="00F956AD" w14:paraId="035B7E73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F7057BF" w14:textId="77777777" w:rsidR="00F956AD" w:rsidRDefault="0020738A">
            <w:r>
              <w:rPr>
                <w:sz w:val="21"/>
                <w:szCs w:val="21"/>
              </w:rPr>
              <w:t>43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3E306D1" w14:textId="77777777" w:rsidR="00F956AD" w:rsidRDefault="0020738A">
            <w:r>
              <w:rPr>
                <w:sz w:val="21"/>
                <w:szCs w:val="21"/>
              </w:rPr>
              <w:t>Татарстан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7893DE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218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71835F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6DBDC7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BA4910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−29,8%</w:t>
            </w:r>
          </w:p>
        </w:tc>
      </w:tr>
      <w:tr w:rsidR="00F956AD" w14:paraId="62B2EEA7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80EC642" w14:textId="77777777" w:rsidR="00F956AD" w:rsidRDefault="0020738A">
            <w:r>
              <w:rPr>
                <w:sz w:val="21"/>
                <w:szCs w:val="21"/>
              </w:rPr>
              <w:t>44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9D8D2EE" w14:textId="77777777" w:rsidR="00F956AD" w:rsidRDefault="0020738A">
            <w:r>
              <w:rPr>
                <w:sz w:val="21"/>
                <w:szCs w:val="21"/>
              </w:rPr>
              <w:t>Ярославская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E20BF1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94FABE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11,9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082688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5F0D1F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−50,4%</w:t>
            </w:r>
          </w:p>
        </w:tc>
      </w:tr>
      <w:tr w:rsidR="00F956AD" w14:paraId="087B503A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57A7049" w14:textId="77777777" w:rsidR="00F956AD" w:rsidRDefault="0020738A">
            <w:r>
              <w:rPr>
                <w:sz w:val="21"/>
                <w:szCs w:val="21"/>
              </w:rPr>
              <w:t>45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5325E69" w14:textId="77777777" w:rsidR="00F956AD" w:rsidRDefault="0020738A">
            <w:r>
              <w:rPr>
                <w:sz w:val="21"/>
                <w:szCs w:val="21"/>
              </w:rPr>
              <w:t>Ульяновская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85CBD5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8D841E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B64A3C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EEB6B2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−43,4%</w:t>
            </w:r>
          </w:p>
        </w:tc>
      </w:tr>
      <w:tr w:rsidR="00F956AD" w14:paraId="7CA25BD8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DC1815B" w14:textId="77777777" w:rsidR="00F956AD" w:rsidRDefault="0020738A">
            <w:r>
              <w:rPr>
                <w:sz w:val="21"/>
                <w:szCs w:val="21"/>
              </w:rPr>
              <w:t>46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38C7A6C" w14:textId="77777777" w:rsidR="00F956AD" w:rsidRDefault="0020738A">
            <w:r>
              <w:rPr>
                <w:sz w:val="21"/>
                <w:szCs w:val="21"/>
              </w:rPr>
              <w:t>Красноярский край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F41262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142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16254E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45F0EF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DCEABD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+0,0%</w:t>
            </w:r>
          </w:p>
        </w:tc>
      </w:tr>
      <w:tr w:rsidR="00F956AD" w14:paraId="1264A862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BAA7576" w14:textId="77777777" w:rsidR="00F956AD" w:rsidRDefault="0020738A">
            <w:r>
              <w:rPr>
                <w:sz w:val="21"/>
                <w:szCs w:val="21"/>
              </w:rPr>
              <w:t>47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56923C8" w14:textId="77777777" w:rsidR="00F956AD" w:rsidRDefault="0020738A">
            <w:r>
              <w:rPr>
                <w:sz w:val="21"/>
                <w:szCs w:val="21"/>
              </w:rPr>
              <w:t>Курская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D8E897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03D9ED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35,6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702449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D0E231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−84,8%</w:t>
            </w:r>
          </w:p>
        </w:tc>
      </w:tr>
      <w:tr w:rsidR="00F956AD" w14:paraId="33459999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A9C8394" w14:textId="77777777" w:rsidR="00F956AD" w:rsidRDefault="0020738A">
            <w:r>
              <w:rPr>
                <w:sz w:val="21"/>
                <w:szCs w:val="21"/>
              </w:rPr>
              <w:t>48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170A5A6" w14:textId="77777777" w:rsidR="00F956AD" w:rsidRDefault="0020738A">
            <w:r>
              <w:rPr>
                <w:sz w:val="21"/>
                <w:szCs w:val="21"/>
              </w:rPr>
              <w:t>Иркутская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98FA5D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116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6D9654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D0FDFC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5081CC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+14,9%</w:t>
            </w:r>
          </w:p>
        </w:tc>
      </w:tr>
      <w:tr w:rsidR="00F956AD" w14:paraId="60627DA5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022541B" w14:textId="77777777" w:rsidR="00F956AD" w:rsidRDefault="0020738A">
            <w:r>
              <w:rPr>
                <w:sz w:val="21"/>
                <w:szCs w:val="21"/>
              </w:rPr>
              <w:t>49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0015B44" w14:textId="77777777" w:rsidR="00F956AD" w:rsidRDefault="0020738A">
            <w:r>
              <w:rPr>
                <w:sz w:val="21"/>
                <w:szCs w:val="21"/>
              </w:rPr>
              <w:t>Свердловская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F16EFC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203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DFAA33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353D4E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5,2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21BD25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−8,8%</w:t>
            </w:r>
          </w:p>
        </w:tc>
      </w:tr>
      <w:tr w:rsidR="00F956AD" w14:paraId="59AEF7B9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D7B1BCD" w14:textId="77777777" w:rsidR="00F956AD" w:rsidRDefault="0020738A">
            <w:r>
              <w:rPr>
                <w:sz w:val="21"/>
                <w:szCs w:val="21"/>
              </w:rPr>
              <w:t>50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6E660CA" w14:textId="77777777" w:rsidR="00F956AD" w:rsidRDefault="0020738A">
            <w:r>
              <w:rPr>
                <w:sz w:val="21"/>
                <w:szCs w:val="21"/>
              </w:rPr>
              <w:t>Оренбургская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F1BECA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D521F7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9,0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8D70B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5,1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72B0D6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−43,3%</w:t>
            </w:r>
          </w:p>
        </w:tc>
      </w:tr>
      <w:tr w:rsidR="00F956AD" w14:paraId="27819AFC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86247FB" w14:textId="77777777" w:rsidR="00F956AD" w:rsidRDefault="0020738A">
            <w:r>
              <w:rPr>
                <w:sz w:val="21"/>
                <w:szCs w:val="21"/>
              </w:rPr>
              <w:t>51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D701E81" w14:textId="77777777" w:rsidR="00F956AD" w:rsidRDefault="0020738A">
            <w:r>
              <w:rPr>
                <w:sz w:val="21"/>
                <w:szCs w:val="21"/>
              </w:rPr>
              <w:t>Омская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14F2F2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5D0C16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498B59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5,1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17BDAB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+131,8%</w:t>
            </w:r>
          </w:p>
        </w:tc>
      </w:tr>
      <w:tr w:rsidR="00F956AD" w14:paraId="712A652C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223717E" w14:textId="77777777" w:rsidR="00F956AD" w:rsidRDefault="0020738A">
            <w:r>
              <w:rPr>
                <w:sz w:val="21"/>
                <w:szCs w:val="21"/>
              </w:rPr>
              <w:t>52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4C5AE3E" w14:textId="77777777" w:rsidR="00F956AD" w:rsidRDefault="0020738A">
            <w:r>
              <w:rPr>
                <w:sz w:val="21"/>
                <w:szCs w:val="21"/>
              </w:rPr>
              <w:t>Северная Осетия — Алания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EBA2E3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78C5FA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F3D875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67EFFD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+22,5%</w:t>
            </w:r>
          </w:p>
        </w:tc>
      </w:tr>
      <w:tr w:rsidR="00F956AD" w14:paraId="61882275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78496A" w14:textId="77777777" w:rsidR="00F956AD" w:rsidRDefault="0020738A">
            <w:r>
              <w:rPr>
                <w:sz w:val="21"/>
                <w:szCs w:val="21"/>
              </w:rPr>
              <w:t>53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BA527DF" w14:textId="77777777" w:rsidR="00F956AD" w:rsidRDefault="0020738A">
            <w:r>
              <w:rPr>
                <w:sz w:val="21"/>
                <w:szCs w:val="21"/>
              </w:rPr>
              <w:t>Новгородская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9F770F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4B604E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5E7FDB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FFC6A5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+28,9%</w:t>
            </w:r>
          </w:p>
        </w:tc>
      </w:tr>
      <w:tr w:rsidR="00F956AD" w14:paraId="52496CE8" w14:textId="77777777" w:rsidTr="006E0F3A">
        <w:tc>
          <w:tcPr>
            <w:tcW w:w="6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E9ECBB4" w14:textId="77777777" w:rsidR="00F956AD" w:rsidRDefault="0020738A">
            <w:r>
              <w:rPr>
                <w:sz w:val="21"/>
                <w:szCs w:val="21"/>
              </w:rPr>
              <w:t>54</w:t>
            </w:r>
          </w:p>
        </w:tc>
        <w:tc>
          <w:tcPr>
            <w:tcW w:w="3369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CF99320" w14:textId="77777777" w:rsidR="00F956AD" w:rsidRDefault="0020738A">
            <w:r>
              <w:rPr>
                <w:sz w:val="21"/>
                <w:szCs w:val="21"/>
              </w:rPr>
              <w:t>ЛНР</w:t>
            </w:r>
          </w:p>
        </w:tc>
        <w:tc>
          <w:tcPr>
            <w:tcW w:w="2031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D8E318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5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30FE30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5,1</w:t>
            </w:r>
          </w:p>
        </w:tc>
        <w:tc>
          <w:tcPr>
            <w:tcW w:w="15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385B0E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4,6</w:t>
            </w:r>
          </w:p>
        </w:tc>
        <w:tc>
          <w:tcPr>
            <w:tcW w:w="1400" w:type="dxa"/>
            <w:shd w:val="clear" w:color="auto" w:fill="FBE4D5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AE15A1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−9,8%</w:t>
            </w:r>
          </w:p>
        </w:tc>
      </w:tr>
      <w:tr w:rsidR="00F956AD" w14:paraId="060503E4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5E3F099" w14:textId="77777777" w:rsidR="00F956AD" w:rsidRDefault="0020738A">
            <w:r>
              <w:rPr>
                <w:sz w:val="21"/>
                <w:szCs w:val="21"/>
              </w:rPr>
              <w:t>55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4920222" w14:textId="77777777" w:rsidR="00F956AD" w:rsidRDefault="0020738A">
            <w:r>
              <w:rPr>
                <w:sz w:val="21"/>
                <w:szCs w:val="21"/>
              </w:rPr>
              <w:t>Чукотский АО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068C96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F03B31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BFB1D9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4,5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BAA798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+95,7%</w:t>
            </w:r>
          </w:p>
        </w:tc>
      </w:tr>
      <w:tr w:rsidR="00F956AD" w14:paraId="0F957141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972FF33" w14:textId="77777777" w:rsidR="00F956AD" w:rsidRDefault="0020738A">
            <w:r>
              <w:rPr>
                <w:sz w:val="21"/>
                <w:szCs w:val="21"/>
              </w:rPr>
              <w:t>56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BB4F1F0" w14:textId="77777777" w:rsidR="00F956AD" w:rsidRDefault="0020738A">
            <w:r>
              <w:rPr>
                <w:sz w:val="21"/>
                <w:szCs w:val="21"/>
              </w:rPr>
              <w:t>Калининградская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7B256B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FB450E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390021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4,5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6ACD5D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−41,6%</w:t>
            </w:r>
          </w:p>
        </w:tc>
      </w:tr>
      <w:tr w:rsidR="00F956AD" w14:paraId="3499694B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32688A7" w14:textId="77777777" w:rsidR="00F956AD" w:rsidRDefault="0020738A">
            <w:r>
              <w:rPr>
                <w:sz w:val="21"/>
                <w:szCs w:val="21"/>
              </w:rPr>
              <w:t>57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85557CB" w14:textId="77777777" w:rsidR="00F956AD" w:rsidRDefault="0020738A">
            <w:r>
              <w:rPr>
                <w:sz w:val="21"/>
                <w:szCs w:val="21"/>
              </w:rPr>
              <w:t>ХМАО-Югра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D15DA9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A6FB68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7,8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AB9898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4,5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ADE7E2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−42,3%</w:t>
            </w:r>
          </w:p>
        </w:tc>
      </w:tr>
      <w:tr w:rsidR="00F956AD" w14:paraId="4E20EC9C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C6929A6" w14:textId="77777777" w:rsidR="00F956AD" w:rsidRDefault="0020738A">
            <w:r>
              <w:rPr>
                <w:sz w:val="21"/>
                <w:szCs w:val="21"/>
              </w:rPr>
              <w:t>58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96FC97A" w14:textId="77777777" w:rsidR="00F956AD" w:rsidRDefault="0020738A">
            <w:r>
              <w:rPr>
                <w:sz w:val="21"/>
                <w:szCs w:val="21"/>
              </w:rPr>
              <w:t>Ивановская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091370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DF9862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89C41E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4,1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D987DD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+115,8%</w:t>
            </w:r>
          </w:p>
        </w:tc>
      </w:tr>
      <w:tr w:rsidR="00F956AD" w14:paraId="4F6EA59B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0220366" w14:textId="77777777" w:rsidR="00F956AD" w:rsidRDefault="0020738A">
            <w:r>
              <w:rPr>
                <w:sz w:val="21"/>
                <w:szCs w:val="21"/>
              </w:rPr>
              <w:t>59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3E93B05" w14:textId="77777777" w:rsidR="00F956AD" w:rsidRDefault="0020738A">
            <w:r>
              <w:rPr>
                <w:sz w:val="21"/>
                <w:szCs w:val="21"/>
              </w:rPr>
              <w:t>Магаданская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589F5E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8AC470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42DF81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4,0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94543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−29,8%</w:t>
            </w:r>
          </w:p>
        </w:tc>
      </w:tr>
      <w:tr w:rsidR="00F956AD" w14:paraId="6590C2B8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2D401ED" w14:textId="77777777" w:rsidR="00F956AD" w:rsidRDefault="0020738A">
            <w:r>
              <w:rPr>
                <w:sz w:val="21"/>
                <w:szCs w:val="21"/>
              </w:rPr>
              <w:t>60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A5ABA09" w14:textId="77777777" w:rsidR="00F956AD" w:rsidRDefault="0020738A">
            <w:r>
              <w:rPr>
                <w:sz w:val="21"/>
                <w:szCs w:val="21"/>
              </w:rPr>
              <w:t>Волгоградская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59FDC6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0D78CC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8405F9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4,0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8A037F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+17,6%</w:t>
            </w:r>
          </w:p>
        </w:tc>
      </w:tr>
      <w:tr w:rsidR="00F956AD" w14:paraId="112D8ED2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D8AF690" w14:textId="77777777" w:rsidR="00F956AD" w:rsidRDefault="0020738A">
            <w:r>
              <w:rPr>
                <w:sz w:val="21"/>
                <w:szCs w:val="21"/>
              </w:rPr>
              <w:t>61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721FDD4" w14:textId="77777777" w:rsidR="00F956AD" w:rsidRDefault="0020738A">
            <w:r>
              <w:rPr>
                <w:sz w:val="21"/>
                <w:szCs w:val="21"/>
              </w:rPr>
              <w:t>Ростовская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13903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148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F919FB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0AA3A9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D96119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−35,0%</w:t>
            </w:r>
          </w:p>
        </w:tc>
      </w:tr>
      <w:tr w:rsidR="00F956AD" w14:paraId="5C205A47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BCCD446" w14:textId="77777777" w:rsidR="00F956AD" w:rsidRDefault="0020738A">
            <w:r>
              <w:rPr>
                <w:sz w:val="21"/>
                <w:szCs w:val="21"/>
              </w:rPr>
              <w:t>62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BF84DEF" w14:textId="77777777" w:rsidR="00F956AD" w:rsidRDefault="0020738A">
            <w:r>
              <w:rPr>
                <w:sz w:val="21"/>
                <w:szCs w:val="21"/>
              </w:rPr>
              <w:t>Томская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FD28EC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BBB868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42427D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A19D58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−9,5%</w:t>
            </w:r>
          </w:p>
        </w:tc>
      </w:tr>
      <w:tr w:rsidR="00F956AD" w14:paraId="144BE500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0343A45" w14:textId="77777777" w:rsidR="00F956AD" w:rsidRDefault="0020738A">
            <w:r>
              <w:rPr>
                <w:sz w:val="21"/>
                <w:szCs w:val="21"/>
              </w:rPr>
              <w:t>63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AC5929" w14:textId="77777777" w:rsidR="00F956AD" w:rsidRDefault="0020738A">
            <w:r>
              <w:rPr>
                <w:sz w:val="21"/>
                <w:szCs w:val="21"/>
              </w:rPr>
              <w:t xml:space="preserve">Чувашская Республика — </w:t>
            </w:r>
            <w:r>
              <w:rPr>
                <w:sz w:val="21"/>
                <w:szCs w:val="21"/>
              </w:rPr>
              <w:lastRenderedPageBreak/>
              <w:t>Чувашия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4E5498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lastRenderedPageBreak/>
              <w:t>41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B43368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C90D65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B7C22B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−13,6%</w:t>
            </w:r>
          </w:p>
        </w:tc>
      </w:tr>
      <w:tr w:rsidR="00F956AD" w14:paraId="6AB2AE87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E9CFEDA" w14:textId="77777777" w:rsidR="00F956AD" w:rsidRDefault="0020738A">
            <w:r>
              <w:rPr>
                <w:sz w:val="21"/>
                <w:szCs w:val="21"/>
              </w:rPr>
              <w:t>64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7E9C079" w14:textId="77777777" w:rsidR="00F956AD" w:rsidRDefault="0020738A">
            <w:r>
              <w:rPr>
                <w:sz w:val="21"/>
                <w:szCs w:val="21"/>
              </w:rPr>
              <w:t>Камчатский край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D899C2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339495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7C00E3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DED110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—</w:t>
            </w:r>
          </w:p>
        </w:tc>
      </w:tr>
      <w:tr w:rsidR="00F956AD" w14:paraId="1830CFF3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3DE5658" w14:textId="77777777" w:rsidR="00F956AD" w:rsidRDefault="0020738A">
            <w:r>
              <w:rPr>
                <w:sz w:val="21"/>
                <w:szCs w:val="21"/>
              </w:rPr>
              <w:t>65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3A35DFC" w14:textId="77777777" w:rsidR="00F956AD" w:rsidRDefault="0020738A">
            <w:r>
              <w:rPr>
                <w:sz w:val="21"/>
                <w:szCs w:val="21"/>
              </w:rPr>
              <w:t>Пензенская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D597B9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CE7310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C5116A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DDF3CE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+28,6%</w:t>
            </w:r>
          </w:p>
        </w:tc>
      </w:tr>
      <w:tr w:rsidR="00F956AD" w14:paraId="455F6D72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3A6692F" w14:textId="77777777" w:rsidR="00F956AD" w:rsidRDefault="0020738A">
            <w:r>
              <w:rPr>
                <w:sz w:val="21"/>
                <w:szCs w:val="21"/>
              </w:rPr>
              <w:t>66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1DE3A0" w14:textId="77777777" w:rsidR="00F956AD" w:rsidRDefault="0020738A">
            <w:r>
              <w:rPr>
                <w:sz w:val="21"/>
                <w:szCs w:val="21"/>
              </w:rPr>
              <w:t>Тульская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FB249C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5C4B97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70C258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809A72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−49,3%</w:t>
            </w:r>
          </w:p>
        </w:tc>
      </w:tr>
      <w:tr w:rsidR="00F956AD" w14:paraId="2118C8A4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8F6912B" w14:textId="77777777" w:rsidR="00F956AD" w:rsidRDefault="0020738A">
            <w:r>
              <w:rPr>
                <w:sz w:val="21"/>
                <w:szCs w:val="21"/>
              </w:rPr>
              <w:t>67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62C07E6" w14:textId="77777777" w:rsidR="00F956AD" w:rsidRDefault="0020738A">
            <w:r>
              <w:rPr>
                <w:sz w:val="21"/>
                <w:szCs w:val="21"/>
              </w:rPr>
              <w:t>Липецкая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37BDF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F7FD4D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616399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DAB564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+3,0%</w:t>
            </w:r>
          </w:p>
        </w:tc>
      </w:tr>
      <w:tr w:rsidR="00F956AD" w14:paraId="6562D9F1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D60AED" w14:textId="77777777" w:rsidR="00F956AD" w:rsidRDefault="0020738A">
            <w:r>
              <w:rPr>
                <w:sz w:val="21"/>
                <w:szCs w:val="21"/>
              </w:rPr>
              <w:t>68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46E0DA7" w14:textId="77777777" w:rsidR="00F956AD" w:rsidRDefault="0020738A">
            <w:r>
              <w:rPr>
                <w:sz w:val="21"/>
                <w:szCs w:val="21"/>
              </w:rPr>
              <w:t>Москва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D0E743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384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E8C624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AA4106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3,2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315C63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−22,0%</w:t>
            </w:r>
          </w:p>
        </w:tc>
      </w:tr>
      <w:tr w:rsidR="00F956AD" w14:paraId="0B92373D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C4FCCD8" w14:textId="77777777" w:rsidR="00F956AD" w:rsidRDefault="0020738A">
            <w:r>
              <w:rPr>
                <w:sz w:val="21"/>
                <w:szCs w:val="21"/>
              </w:rPr>
              <w:t>69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C722939" w14:textId="77777777" w:rsidR="00F956AD" w:rsidRDefault="0020738A">
            <w:r>
              <w:rPr>
                <w:sz w:val="21"/>
                <w:szCs w:val="21"/>
              </w:rPr>
              <w:t>Хабаровский край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A456B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5A03AC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EFB748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3,1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FB3460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−11,4%</w:t>
            </w:r>
          </w:p>
        </w:tc>
      </w:tr>
      <w:tr w:rsidR="00F956AD" w14:paraId="4929945C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35DD796" w14:textId="77777777" w:rsidR="00F956AD" w:rsidRDefault="0020738A">
            <w:r>
              <w:rPr>
                <w:sz w:val="21"/>
                <w:szCs w:val="21"/>
              </w:rPr>
              <w:t>70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24405A" w14:textId="77777777" w:rsidR="00F956AD" w:rsidRDefault="0020738A">
            <w:r>
              <w:rPr>
                <w:sz w:val="21"/>
                <w:szCs w:val="21"/>
              </w:rPr>
              <w:t>Смоленская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3C592A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D975E2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304612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3,1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A0EE9B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−3,1%</w:t>
            </w:r>
          </w:p>
        </w:tc>
      </w:tr>
      <w:tr w:rsidR="00F956AD" w14:paraId="40136B78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B2D56B3" w14:textId="77777777" w:rsidR="00F956AD" w:rsidRDefault="0020738A">
            <w:r>
              <w:rPr>
                <w:sz w:val="21"/>
                <w:szCs w:val="21"/>
              </w:rPr>
              <w:t>71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5640397" w14:textId="77777777" w:rsidR="00F956AD" w:rsidRDefault="0020738A">
            <w:r>
              <w:rPr>
                <w:sz w:val="21"/>
                <w:szCs w:val="21"/>
              </w:rPr>
              <w:t>Рязанская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8EAADA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E145B1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DF7A4D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3,1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07BFFD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+82,4%</w:t>
            </w:r>
          </w:p>
        </w:tc>
      </w:tr>
      <w:tr w:rsidR="00F956AD" w14:paraId="5D792BF0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40EBE8C" w14:textId="77777777" w:rsidR="00F956AD" w:rsidRDefault="0020738A">
            <w:r>
              <w:rPr>
                <w:sz w:val="21"/>
                <w:szCs w:val="21"/>
              </w:rPr>
              <w:t>72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4B0E68A" w14:textId="77777777" w:rsidR="00F956AD" w:rsidRDefault="0020738A">
            <w:r>
              <w:rPr>
                <w:sz w:val="21"/>
                <w:szCs w:val="21"/>
              </w:rPr>
              <w:t>Тюменская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189024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028C52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71FD92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BD9CC2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+27,3%</w:t>
            </w:r>
          </w:p>
        </w:tc>
      </w:tr>
      <w:tr w:rsidR="00F956AD" w14:paraId="390EA0E6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C976C22" w14:textId="77777777" w:rsidR="00F956AD" w:rsidRDefault="0020738A">
            <w:r>
              <w:rPr>
                <w:sz w:val="21"/>
                <w:szCs w:val="21"/>
              </w:rPr>
              <w:t>73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81C14F1" w14:textId="77777777" w:rsidR="00F956AD" w:rsidRDefault="0020738A">
            <w:r>
              <w:rPr>
                <w:sz w:val="21"/>
                <w:szCs w:val="21"/>
              </w:rPr>
              <w:t>Марий Эл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85C2B0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2EC993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11,9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9BDD63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2D0385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−78,2%</w:t>
            </w:r>
          </w:p>
        </w:tc>
      </w:tr>
      <w:tr w:rsidR="00F956AD" w14:paraId="62A5254C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13F670F" w14:textId="77777777" w:rsidR="00F956AD" w:rsidRDefault="0020738A">
            <w:r>
              <w:rPr>
                <w:sz w:val="21"/>
                <w:szCs w:val="21"/>
              </w:rPr>
              <w:t>74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8615335" w14:textId="77777777" w:rsidR="00F956AD" w:rsidRDefault="0020738A">
            <w:r>
              <w:rPr>
                <w:sz w:val="21"/>
                <w:szCs w:val="21"/>
              </w:rPr>
              <w:t>Брянская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8C2114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81D2A3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1E8F82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2,5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186277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−45,7%</w:t>
            </w:r>
          </w:p>
        </w:tc>
      </w:tr>
      <w:tr w:rsidR="00F956AD" w14:paraId="23DF84EB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494B45D" w14:textId="77777777" w:rsidR="00F956AD" w:rsidRDefault="0020738A">
            <w:r>
              <w:rPr>
                <w:sz w:val="21"/>
                <w:szCs w:val="21"/>
              </w:rPr>
              <w:t>75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7D8593C" w14:textId="77777777" w:rsidR="00F956AD" w:rsidRDefault="0020738A">
            <w:r>
              <w:rPr>
                <w:sz w:val="21"/>
                <w:szCs w:val="21"/>
              </w:rPr>
              <w:t>Саратовская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1E4199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6B71BB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9AFDFA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B22DF5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−14,3%</w:t>
            </w:r>
          </w:p>
        </w:tc>
      </w:tr>
      <w:tr w:rsidR="00F956AD" w14:paraId="31D7E71F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0FB0390" w14:textId="77777777" w:rsidR="00F956AD" w:rsidRDefault="0020738A">
            <w:r>
              <w:rPr>
                <w:sz w:val="21"/>
                <w:szCs w:val="21"/>
              </w:rPr>
              <w:t>76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8C47D22" w14:textId="77777777" w:rsidR="00F956AD" w:rsidRDefault="0020738A">
            <w:r>
              <w:rPr>
                <w:sz w:val="21"/>
                <w:szCs w:val="21"/>
              </w:rPr>
              <w:t>Курганская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50168A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219A13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C49C7A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2,0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57DB00E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+0,0%</w:t>
            </w:r>
          </w:p>
        </w:tc>
      </w:tr>
      <w:tr w:rsidR="00F956AD" w14:paraId="669AC18A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CA6887" w14:textId="77777777" w:rsidR="00F956AD" w:rsidRDefault="0020738A">
            <w:r>
              <w:rPr>
                <w:sz w:val="21"/>
                <w:szCs w:val="21"/>
              </w:rPr>
              <w:t>77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A18DBD5" w14:textId="77777777" w:rsidR="00F956AD" w:rsidRDefault="0020738A">
            <w:r>
              <w:rPr>
                <w:sz w:val="21"/>
                <w:szCs w:val="21"/>
              </w:rPr>
              <w:t>Московская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6B65D9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152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D3109D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D53B92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FF3CA0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−29,6%</w:t>
            </w:r>
          </w:p>
        </w:tc>
      </w:tr>
      <w:tr w:rsidR="00F956AD" w14:paraId="61F19C1A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9FFB827" w14:textId="77777777" w:rsidR="00F956AD" w:rsidRDefault="0020738A">
            <w:r>
              <w:rPr>
                <w:sz w:val="21"/>
                <w:szCs w:val="21"/>
              </w:rPr>
              <w:t>78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489506" w14:textId="77777777" w:rsidR="00F956AD" w:rsidRDefault="0020738A">
            <w:r>
              <w:rPr>
                <w:sz w:val="21"/>
                <w:szCs w:val="21"/>
              </w:rPr>
              <w:t>Орловская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589CD6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99305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9E18B7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CAF739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+58,3%</w:t>
            </w:r>
          </w:p>
        </w:tc>
      </w:tr>
      <w:tr w:rsidR="00F956AD" w14:paraId="02C2AEF4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CFE7926" w14:textId="77777777" w:rsidR="00F956AD" w:rsidRDefault="0020738A">
            <w:r>
              <w:rPr>
                <w:sz w:val="21"/>
                <w:szCs w:val="21"/>
              </w:rPr>
              <w:t>79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97A6945" w14:textId="77777777" w:rsidR="00F956AD" w:rsidRDefault="0020738A">
            <w:r>
              <w:rPr>
                <w:sz w:val="21"/>
                <w:szCs w:val="21"/>
              </w:rPr>
              <w:t>Приморский край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82533F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647518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90FE78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333D4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+45,5%</w:t>
            </w:r>
          </w:p>
        </w:tc>
      </w:tr>
      <w:tr w:rsidR="00F956AD" w14:paraId="0C53DFBB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1BE782D" w14:textId="77777777" w:rsidR="00F956AD" w:rsidRDefault="0020738A">
            <w:r>
              <w:rPr>
                <w:sz w:val="21"/>
                <w:szCs w:val="21"/>
              </w:rPr>
              <w:t>80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314FCEF" w14:textId="77777777" w:rsidR="00F956AD" w:rsidRDefault="0020738A">
            <w:r>
              <w:rPr>
                <w:sz w:val="21"/>
                <w:szCs w:val="21"/>
              </w:rPr>
              <w:t>Карачаево-Черкесия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7381D9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ED395BB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0,7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623E72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1,4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A6769D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+100,0%</w:t>
            </w:r>
          </w:p>
        </w:tc>
      </w:tr>
      <w:tr w:rsidR="00F956AD" w14:paraId="6551707D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8BACA20" w14:textId="77777777" w:rsidR="00F956AD" w:rsidRDefault="0020738A">
            <w:r>
              <w:rPr>
                <w:sz w:val="21"/>
                <w:szCs w:val="21"/>
              </w:rPr>
              <w:t>81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0E8E227" w14:textId="77777777" w:rsidR="00F956AD" w:rsidRDefault="0020738A">
            <w:r>
              <w:rPr>
                <w:sz w:val="21"/>
                <w:szCs w:val="21"/>
              </w:rPr>
              <w:t>Бурятия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138B250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71D46C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2,0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9305F7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1,3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FCA775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−35,0%</w:t>
            </w:r>
          </w:p>
        </w:tc>
      </w:tr>
      <w:tr w:rsidR="00F956AD" w14:paraId="3645A87D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0555F7A" w14:textId="77777777" w:rsidR="00F956AD" w:rsidRDefault="0020738A">
            <w:r>
              <w:rPr>
                <w:sz w:val="21"/>
                <w:szCs w:val="21"/>
              </w:rPr>
              <w:t>82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63C8CA8" w14:textId="77777777" w:rsidR="00F956AD" w:rsidRDefault="0020738A">
            <w:r>
              <w:rPr>
                <w:sz w:val="21"/>
                <w:szCs w:val="21"/>
              </w:rPr>
              <w:t>Тыва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BECF1D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C074B3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EDCF24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1,3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D46F58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−18,8%</w:t>
            </w:r>
          </w:p>
        </w:tc>
      </w:tr>
      <w:tr w:rsidR="00F956AD" w14:paraId="6A50ED41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95D8D97" w14:textId="77777777" w:rsidR="00F956AD" w:rsidRDefault="0020738A">
            <w:r>
              <w:rPr>
                <w:sz w:val="21"/>
                <w:szCs w:val="21"/>
              </w:rPr>
              <w:t>83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50DACF4" w14:textId="77777777" w:rsidR="00F956AD" w:rsidRDefault="0020738A">
            <w:r>
              <w:rPr>
                <w:sz w:val="21"/>
                <w:szCs w:val="21"/>
              </w:rPr>
              <w:t>Амурская область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8B0D0F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24DD37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4,6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EB69BE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0,9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E87C9A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−80,4%</w:t>
            </w:r>
          </w:p>
        </w:tc>
      </w:tr>
      <w:tr w:rsidR="00F956AD" w14:paraId="5FEF90B2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DAAB6BF" w14:textId="77777777" w:rsidR="00F956AD" w:rsidRDefault="0020738A">
            <w:r>
              <w:rPr>
                <w:sz w:val="21"/>
                <w:szCs w:val="21"/>
              </w:rPr>
              <w:t>84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93198F3" w14:textId="77777777" w:rsidR="00F956AD" w:rsidRDefault="0020738A">
            <w:r>
              <w:rPr>
                <w:sz w:val="21"/>
                <w:szCs w:val="21"/>
              </w:rPr>
              <w:t>Ингушетия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EC57AC4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9039EE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1,0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AF3B46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0,8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25C7489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−20,0%</w:t>
            </w:r>
          </w:p>
        </w:tc>
      </w:tr>
      <w:tr w:rsidR="00F956AD" w14:paraId="5042502E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48EF048" w14:textId="77777777" w:rsidR="00F956AD" w:rsidRDefault="0020738A">
            <w:r>
              <w:rPr>
                <w:sz w:val="21"/>
                <w:szCs w:val="21"/>
              </w:rPr>
              <w:t>85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AA4B80B" w14:textId="77777777" w:rsidR="00F956AD" w:rsidRDefault="0020738A">
            <w:r>
              <w:rPr>
                <w:sz w:val="21"/>
                <w:szCs w:val="21"/>
              </w:rPr>
              <w:t>Дагестан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C357F8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B6AF9F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2039BD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0,7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F7D9823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+75,0%</w:t>
            </w:r>
          </w:p>
        </w:tc>
      </w:tr>
      <w:tr w:rsidR="00F956AD" w14:paraId="73EE3A70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B0AC9E8" w14:textId="77777777" w:rsidR="00F956AD" w:rsidRDefault="0020738A">
            <w:r>
              <w:rPr>
                <w:sz w:val="21"/>
                <w:szCs w:val="21"/>
              </w:rPr>
              <w:t>86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7F090EB" w14:textId="77777777" w:rsidR="00F956AD" w:rsidRDefault="0020738A">
            <w:r>
              <w:rPr>
                <w:sz w:val="21"/>
                <w:szCs w:val="21"/>
              </w:rPr>
              <w:t>Адыгея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2F42D5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C7CFFC8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6D81E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0,7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E1E855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−22,2%</w:t>
            </w:r>
          </w:p>
        </w:tc>
      </w:tr>
      <w:tr w:rsidR="00F956AD" w14:paraId="120AB5AB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544C0D1" w14:textId="77777777" w:rsidR="00F956AD" w:rsidRDefault="0020738A">
            <w:r>
              <w:rPr>
                <w:sz w:val="21"/>
                <w:szCs w:val="21"/>
              </w:rPr>
              <w:t>87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9A5DB95" w14:textId="77777777" w:rsidR="00F956AD" w:rsidRDefault="0020738A">
            <w:r>
              <w:rPr>
                <w:sz w:val="21"/>
                <w:szCs w:val="21"/>
              </w:rPr>
              <w:t>Чечня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AE5ABCF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7FD056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0,3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0C44AA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0,6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56FEE02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+100,0%</w:t>
            </w:r>
          </w:p>
        </w:tc>
      </w:tr>
      <w:tr w:rsidR="00F956AD" w14:paraId="56230D8A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FE82D06" w14:textId="77777777" w:rsidR="00F956AD" w:rsidRDefault="0020738A">
            <w:r>
              <w:rPr>
                <w:sz w:val="21"/>
                <w:szCs w:val="21"/>
              </w:rPr>
              <w:t>88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9141918" w14:textId="77777777" w:rsidR="00F956AD" w:rsidRDefault="0020738A">
            <w:r>
              <w:rPr>
                <w:sz w:val="21"/>
                <w:szCs w:val="21"/>
              </w:rPr>
              <w:t>Кабардино-Балкария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313865C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F164CB1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0,4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588F0E6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0,5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18E9627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+25,0%</w:t>
            </w:r>
          </w:p>
        </w:tc>
      </w:tr>
      <w:tr w:rsidR="00F956AD" w14:paraId="7E96FFC6" w14:textId="77777777" w:rsidTr="006E0F3A">
        <w:tc>
          <w:tcPr>
            <w:tcW w:w="6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9CB49E4" w14:textId="77777777" w:rsidR="00F956AD" w:rsidRDefault="0020738A">
            <w:r>
              <w:rPr>
                <w:sz w:val="21"/>
                <w:szCs w:val="21"/>
              </w:rPr>
              <w:t>89</w:t>
            </w:r>
          </w:p>
        </w:tc>
        <w:tc>
          <w:tcPr>
            <w:tcW w:w="3369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6DE7E34" w14:textId="77777777" w:rsidR="00F956AD" w:rsidRDefault="0020738A">
            <w:r>
              <w:rPr>
                <w:sz w:val="21"/>
                <w:szCs w:val="21"/>
              </w:rPr>
              <w:t>Еврейская АО</w:t>
            </w:r>
          </w:p>
        </w:tc>
        <w:tc>
          <w:tcPr>
            <w:tcW w:w="2031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09C6A95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BB199DD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8,8</w:t>
            </w:r>
          </w:p>
        </w:tc>
        <w:tc>
          <w:tcPr>
            <w:tcW w:w="15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76894E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14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225C8DA" w14:textId="77777777" w:rsidR="00F956AD" w:rsidRDefault="0020738A">
            <w:pPr>
              <w:jc w:val="center"/>
            </w:pPr>
            <w:r>
              <w:rPr>
                <w:sz w:val="21"/>
                <w:szCs w:val="21"/>
              </w:rPr>
              <w:t>—</w:t>
            </w:r>
          </w:p>
        </w:tc>
      </w:tr>
    </w:tbl>
    <w:p w14:paraId="45B0C6A0" w14:textId="77777777" w:rsidR="006E0F3A" w:rsidRDefault="0020738A">
      <w:pPr>
        <w:spacing w:after="20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Индекс — нормированная активность по теме на 100 тыс. населения региона. </w:t>
      </w:r>
    </w:p>
    <w:p w14:paraId="01DF5210" w14:textId="1470C7E1" w:rsidR="00F956AD" w:rsidRDefault="0020738A">
      <w:pPr>
        <w:spacing w:after="200"/>
        <w:jc w:val="center"/>
      </w:pPr>
      <w:r>
        <w:rPr>
          <w:i/>
          <w:iCs/>
          <w:sz w:val="22"/>
          <w:szCs w:val="22"/>
        </w:rPr>
        <w:t xml:space="preserve">Динамика — изменение индекса к 20 июля. Данные: система мониторинга </w:t>
      </w:r>
      <w:proofErr w:type="spellStart"/>
      <w:r>
        <w:rPr>
          <w:i/>
          <w:iCs/>
          <w:sz w:val="22"/>
          <w:szCs w:val="22"/>
        </w:rPr>
        <w:t>Крибрум</w:t>
      </w:r>
      <w:proofErr w:type="spellEnd"/>
      <w:r>
        <w:rPr>
          <w:i/>
          <w:iCs/>
          <w:sz w:val="22"/>
          <w:szCs w:val="22"/>
        </w:rPr>
        <w:t>.</w:t>
      </w:r>
    </w:p>
    <w:p w14:paraId="6F5BCF0E" w14:textId="77777777" w:rsidR="00F956AD" w:rsidRPr="0020738A" w:rsidRDefault="0020738A">
      <w:pPr>
        <w:spacing w:before="220" w:after="140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>2.2. Новые регионы РФ</w:t>
      </w:r>
    </w:p>
    <w:p w14:paraId="3023427A" w14:textId="77777777" w:rsidR="00F956AD" w:rsidRPr="006E0F3A" w:rsidRDefault="0020738A">
      <w:pPr>
        <w:spacing w:after="1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6E0F3A">
        <w:rPr>
          <w:i/>
          <w:iCs/>
          <w:sz w:val="28"/>
          <w:szCs w:val="28"/>
        </w:rPr>
        <w:t>Динамика четырёх новых субъектов — Донецкой и Луганской народных республик, Запорожской и Херсонской областей — отслеживается отдельно.</w:t>
      </w:r>
    </w:p>
    <w:tbl>
      <w:tblPr>
        <w:tblW w:w="100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800"/>
        <w:gridCol w:w="1800"/>
        <w:gridCol w:w="1700"/>
        <w:gridCol w:w="1700"/>
      </w:tblGrid>
      <w:tr w:rsidR="00F956AD" w:rsidRPr="0020738A" w14:paraId="471DC66C" w14:textId="77777777">
        <w:tc>
          <w:tcPr>
            <w:tcW w:w="30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3BA0C93" w14:textId="77777777" w:rsidR="00F956AD" w:rsidRPr="0020738A" w:rsidRDefault="0020738A">
            <w:r w:rsidRPr="0020738A">
              <w:rPr>
                <w:b/>
                <w:bCs/>
              </w:rPr>
              <w:t>Регион</w:t>
            </w:r>
          </w:p>
        </w:tc>
        <w:tc>
          <w:tcPr>
            <w:tcW w:w="18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3813D78" w14:textId="77777777" w:rsidR="00F956AD" w:rsidRPr="0020738A" w:rsidRDefault="0020738A">
            <w:pPr>
              <w:jc w:val="center"/>
            </w:pPr>
            <w:r w:rsidRPr="0020738A">
              <w:rPr>
                <w:b/>
                <w:bCs/>
              </w:rPr>
              <w:t>Индекс 20.07</w:t>
            </w:r>
          </w:p>
        </w:tc>
        <w:tc>
          <w:tcPr>
            <w:tcW w:w="18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01FE4CF" w14:textId="77777777" w:rsidR="00F956AD" w:rsidRPr="0020738A" w:rsidRDefault="0020738A">
            <w:pPr>
              <w:jc w:val="center"/>
            </w:pPr>
            <w:r w:rsidRPr="0020738A">
              <w:rPr>
                <w:b/>
                <w:bCs/>
              </w:rPr>
              <w:t>Индекс 21.07</w:t>
            </w:r>
          </w:p>
        </w:tc>
        <w:tc>
          <w:tcPr>
            <w:tcW w:w="17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299A63A" w14:textId="77777777" w:rsidR="00F956AD" w:rsidRPr="0020738A" w:rsidRDefault="0020738A">
            <w:pPr>
              <w:jc w:val="center"/>
            </w:pPr>
            <w:proofErr w:type="spellStart"/>
            <w:r w:rsidRPr="0020738A">
              <w:rPr>
                <w:b/>
                <w:bCs/>
              </w:rPr>
              <w:t>Упом</w:t>
            </w:r>
            <w:proofErr w:type="spellEnd"/>
            <w:r w:rsidRPr="0020738A">
              <w:rPr>
                <w:b/>
                <w:bCs/>
              </w:rPr>
              <w:t>. 21.07</w:t>
            </w:r>
          </w:p>
        </w:tc>
        <w:tc>
          <w:tcPr>
            <w:tcW w:w="17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B8ACE6B" w14:textId="77777777" w:rsidR="00F956AD" w:rsidRPr="0020738A" w:rsidRDefault="0020738A">
            <w:pPr>
              <w:jc w:val="center"/>
            </w:pPr>
            <w:r w:rsidRPr="0020738A">
              <w:rPr>
                <w:b/>
                <w:bCs/>
              </w:rPr>
              <w:t>Динамика</w:t>
            </w:r>
          </w:p>
        </w:tc>
      </w:tr>
      <w:tr w:rsidR="00F956AD" w:rsidRPr="0020738A" w14:paraId="4EFDD419" w14:textId="77777777">
        <w:tc>
          <w:tcPr>
            <w:tcW w:w="3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C51F845" w14:textId="77777777" w:rsidR="00F956AD" w:rsidRPr="0020738A" w:rsidRDefault="0020738A">
            <w:r w:rsidRPr="0020738A">
              <w:t>ДНР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FAE6381" w14:textId="77777777" w:rsidR="00F956AD" w:rsidRPr="0020738A" w:rsidRDefault="0020738A">
            <w:r w:rsidRPr="0020738A">
              <w:t>7,4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02C300A" w14:textId="77777777" w:rsidR="00F956AD" w:rsidRPr="0020738A" w:rsidRDefault="0020738A">
            <w:pPr>
              <w:jc w:val="center"/>
            </w:pPr>
            <w:r w:rsidRPr="0020738A">
              <w:t>7,7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A3BEA37" w14:textId="77777777" w:rsidR="00F956AD" w:rsidRPr="0020738A" w:rsidRDefault="0020738A">
            <w:pPr>
              <w:jc w:val="center"/>
            </w:pPr>
            <w:r w:rsidRPr="0020738A">
              <w:t>150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795201E" w14:textId="77777777" w:rsidR="00F956AD" w:rsidRPr="0020738A" w:rsidRDefault="0020738A">
            <w:pPr>
              <w:jc w:val="center"/>
            </w:pPr>
            <w:r w:rsidRPr="0020738A">
              <w:t>+4,1%</w:t>
            </w:r>
          </w:p>
        </w:tc>
      </w:tr>
      <w:tr w:rsidR="00F956AD" w:rsidRPr="0020738A" w14:paraId="668E4110" w14:textId="77777777">
        <w:tc>
          <w:tcPr>
            <w:tcW w:w="3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ABE9B92" w14:textId="77777777" w:rsidR="00F956AD" w:rsidRPr="0020738A" w:rsidRDefault="0020738A">
            <w:r w:rsidRPr="0020738A">
              <w:t>ЛНР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D631DBB" w14:textId="77777777" w:rsidR="00F956AD" w:rsidRPr="0020738A" w:rsidRDefault="0020738A">
            <w:r w:rsidRPr="0020738A">
              <w:t>5,1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E788C23" w14:textId="77777777" w:rsidR="00F956AD" w:rsidRPr="0020738A" w:rsidRDefault="0020738A">
            <w:pPr>
              <w:jc w:val="center"/>
            </w:pPr>
            <w:r w:rsidRPr="0020738A">
              <w:t>4,6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1A508A2" w14:textId="77777777" w:rsidR="00F956AD" w:rsidRPr="0020738A" w:rsidRDefault="0020738A">
            <w:pPr>
              <w:jc w:val="center"/>
            </w:pPr>
            <w:r w:rsidRPr="0020738A">
              <w:t>60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3491A99" w14:textId="77777777" w:rsidR="00F956AD" w:rsidRPr="0020738A" w:rsidRDefault="0020738A">
            <w:pPr>
              <w:jc w:val="center"/>
            </w:pPr>
            <w:r w:rsidRPr="0020738A">
              <w:t>−9,8%</w:t>
            </w:r>
          </w:p>
        </w:tc>
      </w:tr>
      <w:tr w:rsidR="00F956AD" w:rsidRPr="0020738A" w14:paraId="310B43C0" w14:textId="77777777">
        <w:tc>
          <w:tcPr>
            <w:tcW w:w="3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A62E8B6" w14:textId="77777777" w:rsidR="00F956AD" w:rsidRPr="0020738A" w:rsidRDefault="0020738A">
            <w:r w:rsidRPr="0020738A">
              <w:t>Запорожская область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F868F85" w14:textId="77777777" w:rsidR="00F956AD" w:rsidRPr="0020738A" w:rsidRDefault="0020738A">
            <w:r w:rsidRPr="0020738A">
              <w:t>5,9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83CAF78" w14:textId="77777777" w:rsidR="00F956AD" w:rsidRPr="0020738A" w:rsidRDefault="0020738A">
            <w:pPr>
              <w:jc w:val="center"/>
            </w:pPr>
            <w:r w:rsidRPr="0020738A">
              <w:t>9,9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B245361" w14:textId="77777777" w:rsidR="00F956AD" w:rsidRPr="0020738A" w:rsidRDefault="0020738A">
            <w:pPr>
              <w:jc w:val="center"/>
            </w:pPr>
            <w:r w:rsidRPr="0020738A">
              <w:t>77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B9F8055" w14:textId="77777777" w:rsidR="00F956AD" w:rsidRPr="0020738A" w:rsidRDefault="0020738A">
            <w:pPr>
              <w:jc w:val="center"/>
            </w:pPr>
            <w:r w:rsidRPr="0020738A">
              <w:t>+67,8%</w:t>
            </w:r>
          </w:p>
        </w:tc>
      </w:tr>
      <w:tr w:rsidR="00F956AD" w:rsidRPr="0020738A" w14:paraId="47F346EF" w14:textId="77777777">
        <w:tc>
          <w:tcPr>
            <w:tcW w:w="30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832F4CB" w14:textId="77777777" w:rsidR="00F956AD" w:rsidRPr="0020738A" w:rsidRDefault="0020738A">
            <w:r w:rsidRPr="0020738A">
              <w:t>Херсонская область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5E5D3A1" w14:textId="77777777" w:rsidR="00F956AD" w:rsidRPr="0020738A" w:rsidRDefault="0020738A">
            <w:r w:rsidRPr="0020738A">
              <w:t>8,0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CF4B70F" w14:textId="77777777" w:rsidR="00F956AD" w:rsidRPr="0020738A" w:rsidRDefault="0020738A">
            <w:pPr>
              <w:jc w:val="center"/>
            </w:pPr>
            <w:r w:rsidRPr="0020738A">
              <w:t>7,7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31F7FC3" w14:textId="77777777" w:rsidR="00F956AD" w:rsidRPr="0020738A" w:rsidRDefault="0020738A">
            <w:pPr>
              <w:jc w:val="center"/>
            </w:pPr>
            <w:r w:rsidRPr="0020738A">
              <w:t>71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A750FFE" w14:textId="77777777" w:rsidR="00F956AD" w:rsidRPr="0020738A" w:rsidRDefault="0020738A">
            <w:pPr>
              <w:jc w:val="center"/>
            </w:pPr>
            <w:r w:rsidRPr="0020738A">
              <w:t>−3,8%</w:t>
            </w:r>
          </w:p>
        </w:tc>
      </w:tr>
    </w:tbl>
    <w:p w14:paraId="5AF5197C" w14:textId="77777777" w:rsidR="00F956AD" w:rsidRPr="0020738A" w:rsidRDefault="0020738A">
      <w:pPr>
        <w:spacing w:after="200"/>
        <w:jc w:val="center"/>
      </w:pPr>
      <w:r w:rsidRPr="0020738A">
        <w:rPr>
          <w:i/>
          <w:iCs/>
        </w:rPr>
        <w:t xml:space="preserve">Индекс по дням и суточная динамика. Данные: система мониторинга </w:t>
      </w:r>
      <w:proofErr w:type="spellStart"/>
      <w:r w:rsidRPr="0020738A">
        <w:rPr>
          <w:i/>
          <w:iCs/>
        </w:rPr>
        <w:t>Крибрум</w:t>
      </w:r>
      <w:proofErr w:type="spellEnd"/>
      <w:r w:rsidRPr="0020738A">
        <w:rPr>
          <w:i/>
          <w:iCs/>
        </w:rPr>
        <w:t>.</w:t>
      </w:r>
    </w:p>
    <w:p w14:paraId="07DFA203" w14:textId="5774E571" w:rsidR="00F956AD" w:rsidRPr="0020738A" w:rsidRDefault="0020738A">
      <w:pPr>
        <w:spacing w:after="120"/>
        <w:jc w:val="both"/>
        <w:rPr>
          <w:sz w:val="28"/>
          <w:szCs w:val="28"/>
        </w:rPr>
      </w:pPr>
      <w:r w:rsidRPr="006E0F3A">
        <w:rPr>
          <w:b/>
          <w:bCs/>
          <w:sz w:val="28"/>
          <w:szCs w:val="28"/>
          <w:u w:val="single"/>
        </w:rPr>
        <w:t>Оценка.</w:t>
      </w:r>
      <w:r w:rsidRPr="0020738A">
        <w:rPr>
          <w:b/>
          <w:bCs/>
          <w:sz w:val="28"/>
          <w:szCs w:val="28"/>
        </w:rPr>
        <w:t xml:space="preserve"> </w:t>
      </w:r>
      <w:r w:rsidRPr="0020738A">
        <w:rPr>
          <w:sz w:val="28"/>
          <w:szCs w:val="28"/>
        </w:rPr>
        <w:t xml:space="preserve">Повестка </w:t>
      </w:r>
      <w:r w:rsidR="006E0F3A">
        <w:rPr>
          <w:sz w:val="28"/>
          <w:szCs w:val="28"/>
        </w:rPr>
        <w:t>«</w:t>
      </w:r>
      <w:r w:rsidRPr="0020738A">
        <w:rPr>
          <w:sz w:val="28"/>
          <w:szCs w:val="28"/>
        </w:rPr>
        <w:t>топливного кризиса</w:t>
      </w:r>
      <w:r w:rsidR="006E0F3A">
        <w:rPr>
          <w:sz w:val="28"/>
          <w:szCs w:val="28"/>
        </w:rPr>
        <w:t>»</w:t>
      </w:r>
      <w:r w:rsidRPr="0020738A">
        <w:rPr>
          <w:sz w:val="28"/>
          <w:szCs w:val="28"/>
        </w:rPr>
        <w:t xml:space="preserve"> в новых регионах сохраняет фоновый характер, продолжая тренд трёх предыдущих недель. Суточные индексы всех </w:t>
      </w:r>
      <w:r w:rsidRPr="0020738A">
        <w:rPr>
          <w:sz w:val="28"/>
          <w:szCs w:val="28"/>
        </w:rPr>
        <w:lastRenderedPageBreak/>
        <w:t>четырёх субъектов находятся в нижней половине общероссийского рейтинга (23–54-е места). Единственное заметное движение — рост Запорожской области (+67,8% за сутки, с 5,9 до 9,9), однако в абсолютных значениях это лишь 77 упоминаний. ДНР остаётся лидером по объёму (150), демонстрируя стабильность без всплесков.</w:t>
      </w:r>
    </w:p>
    <w:p w14:paraId="2956F926" w14:textId="77777777" w:rsidR="00F956AD" w:rsidRPr="0020738A" w:rsidRDefault="0020738A">
      <w:pPr>
        <w:pStyle w:val="1"/>
        <w:spacing w:before="300" w:after="160"/>
        <w:rPr>
          <w:color w:val="auto"/>
          <w:sz w:val="28"/>
          <w:szCs w:val="28"/>
        </w:rPr>
      </w:pPr>
      <w:r w:rsidRPr="0020738A">
        <w:rPr>
          <w:b/>
          <w:bCs/>
          <w:color w:val="auto"/>
          <w:sz w:val="28"/>
          <w:szCs w:val="28"/>
        </w:rPr>
        <w:t>3. Реакция местных властей</w:t>
      </w:r>
    </w:p>
    <w:p w14:paraId="08A0F928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38A">
        <w:rPr>
          <w:sz w:val="28"/>
          <w:szCs w:val="28"/>
        </w:rPr>
        <w:t>Если неделя 13–19 июля прошла под знаком «институционализации дефицита» (QR-очереди, нормирование, экономия), то 20–21 июля дали следующий этап эволюции — демонстративное снятие ограничений и трансляцию нормализации. Практически все резонансные заявления двух дней выдержаны в этой логике:</w:t>
      </w:r>
    </w:p>
    <w:p w14:paraId="2283188C" w14:textId="77777777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6E0F3A">
        <w:rPr>
          <w:b/>
          <w:bCs/>
          <w:sz w:val="28"/>
          <w:szCs w:val="28"/>
        </w:rPr>
        <w:t xml:space="preserve">Якутия </w:t>
      </w:r>
      <w:r w:rsidRPr="0020738A">
        <w:rPr>
          <w:sz w:val="28"/>
          <w:szCs w:val="28"/>
        </w:rPr>
        <w:t xml:space="preserve">— безусловный лидер цитируемости оба дня: увеличение суточных лимитов </w:t>
      </w:r>
      <w:proofErr w:type="spellStart"/>
      <w:r w:rsidRPr="0020738A">
        <w:rPr>
          <w:sz w:val="28"/>
          <w:szCs w:val="28"/>
        </w:rPr>
        <w:t>Томмотской</w:t>
      </w:r>
      <w:proofErr w:type="spellEnd"/>
      <w:r w:rsidRPr="0020738A">
        <w:rPr>
          <w:sz w:val="28"/>
          <w:szCs w:val="28"/>
        </w:rPr>
        <w:t xml:space="preserve"> нефтебазы (К. Бычков, 1 484 сообщения 20.07) и проработка досрочной отгрузки запланированных партий (замминистра по делам ГО и ЧС Н. Павлов, 1 434 сообщения 21.07). </w:t>
      </w:r>
      <w:r w:rsidRPr="003C39A8">
        <w:rPr>
          <w:i/>
          <w:iCs/>
          <w:sz w:val="28"/>
          <w:szCs w:val="28"/>
        </w:rPr>
        <w:t>Кризисный штаб региона фактически перешёл в режим ежедневной публичной отчётности</w:t>
      </w:r>
      <w:r w:rsidRPr="0020738A">
        <w:rPr>
          <w:sz w:val="28"/>
          <w:szCs w:val="28"/>
        </w:rPr>
        <w:t>.</w:t>
      </w:r>
    </w:p>
    <w:p w14:paraId="1A51825C" w14:textId="77777777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3C39A8">
        <w:rPr>
          <w:b/>
          <w:bCs/>
          <w:sz w:val="28"/>
          <w:szCs w:val="28"/>
        </w:rPr>
        <w:t>Псковская область</w:t>
      </w:r>
      <w:r w:rsidRPr="0020738A">
        <w:rPr>
          <w:sz w:val="28"/>
          <w:szCs w:val="28"/>
        </w:rPr>
        <w:t xml:space="preserve"> (М. Ведерников) — отмена системы «чёт-нечет» с 21 июля, затем констатация «положение продолжает выравниваться». </w:t>
      </w:r>
      <w:r w:rsidRPr="003C39A8">
        <w:rPr>
          <w:i/>
          <w:iCs/>
          <w:sz w:val="28"/>
          <w:szCs w:val="28"/>
        </w:rPr>
        <w:t>Немедленный эффект — падение регионального индекса вдвое</w:t>
      </w:r>
      <w:r w:rsidRPr="0020738A">
        <w:rPr>
          <w:sz w:val="28"/>
          <w:szCs w:val="28"/>
        </w:rPr>
        <w:t>.</w:t>
      </w:r>
    </w:p>
    <w:p w14:paraId="4402D28C" w14:textId="77777777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3C39A8">
        <w:rPr>
          <w:b/>
          <w:bCs/>
          <w:sz w:val="28"/>
          <w:szCs w:val="28"/>
        </w:rPr>
        <w:t>Забайкальский край</w:t>
      </w:r>
      <w:r w:rsidRPr="0020738A">
        <w:rPr>
          <w:sz w:val="28"/>
          <w:szCs w:val="28"/>
        </w:rPr>
        <w:t xml:space="preserve"> (А. Осипов) — снятие ограничения в 15 литров и переговоры о завозе свыше 80 тыс. тонн на август.</w:t>
      </w:r>
    </w:p>
    <w:p w14:paraId="3B541782" w14:textId="77777777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3C39A8">
        <w:rPr>
          <w:b/>
          <w:bCs/>
          <w:sz w:val="28"/>
          <w:szCs w:val="28"/>
        </w:rPr>
        <w:t>Мордовия</w:t>
      </w:r>
      <w:r w:rsidRPr="0020738A">
        <w:rPr>
          <w:sz w:val="28"/>
          <w:szCs w:val="28"/>
        </w:rPr>
        <w:t xml:space="preserve"> (А. </w:t>
      </w:r>
      <w:proofErr w:type="spellStart"/>
      <w:r w:rsidRPr="0020738A">
        <w:rPr>
          <w:sz w:val="28"/>
          <w:szCs w:val="28"/>
        </w:rPr>
        <w:t>Здунов</w:t>
      </w:r>
      <w:proofErr w:type="spellEnd"/>
      <w:r w:rsidRPr="0020738A">
        <w:rPr>
          <w:sz w:val="28"/>
          <w:szCs w:val="28"/>
        </w:rPr>
        <w:t>) — повышение лимитов отпуска до 40 литров на транспортное средство на всех АЗС.</w:t>
      </w:r>
    </w:p>
    <w:p w14:paraId="2416971E" w14:textId="77777777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3C39A8">
        <w:rPr>
          <w:b/>
          <w:bCs/>
          <w:sz w:val="28"/>
          <w:szCs w:val="28"/>
        </w:rPr>
        <w:t xml:space="preserve">Крым </w:t>
      </w:r>
      <w:r w:rsidRPr="0020738A">
        <w:rPr>
          <w:sz w:val="28"/>
          <w:szCs w:val="28"/>
        </w:rPr>
        <w:t xml:space="preserve">— свободная продажа бензина на 86 АЗС с 20 июля; разъяснения С. Аксёнова по субсидированию топлива. </w:t>
      </w:r>
      <w:r w:rsidRPr="003C39A8">
        <w:rPr>
          <w:i/>
          <w:iCs/>
          <w:sz w:val="28"/>
          <w:szCs w:val="28"/>
        </w:rPr>
        <w:t>Аксёнов остаётся в топе цитируемости четвёртую неделю подряд</w:t>
      </w:r>
      <w:r w:rsidRPr="0020738A">
        <w:rPr>
          <w:sz w:val="28"/>
          <w:szCs w:val="28"/>
        </w:rPr>
        <w:t>.</w:t>
      </w:r>
    </w:p>
    <w:p w14:paraId="11B018EB" w14:textId="77777777" w:rsidR="00F956AD" w:rsidRPr="0020738A" w:rsidRDefault="0020738A">
      <w:pPr>
        <w:pStyle w:val="a4"/>
        <w:numPr>
          <w:ilvl w:val="0"/>
          <w:numId w:val="2"/>
        </w:numPr>
        <w:spacing w:after="100"/>
        <w:jc w:val="both"/>
        <w:rPr>
          <w:sz w:val="28"/>
          <w:szCs w:val="28"/>
        </w:rPr>
      </w:pPr>
      <w:r w:rsidRPr="003C39A8">
        <w:rPr>
          <w:b/>
          <w:bCs/>
          <w:sz w:val="28"/>
          <w:szCs w:val="28"/>
        </w:rPr>
        <w:t>Стабилизационные заявления «второго эшелона»</w:t>
      </w:r>
      <w:r w:rsidRPr="0020738A">
        <w:rPr>
          <w:sz w:val="28"/>
          <w:szCs w:val="28"/>
        </w:rPr>
        <w:t>: Ленинградская область («ситуация не ухудшается» — А. Дрозденко), Башкортостан («ухудшений не предвидится» — А. Назаров), Ярославская, Калининградская, Калужская области, Кузбасс (мониторинг цен), Новосибирская область (дополнительные объёмы), Казань (выделенная АЗС для общественного транспорта).</w:t>
      </w:r>
    </w:p>
    <w:p w14:paraId="2BB899A2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3C39A8">
        <w:rPr>
          <w:b/>
          <w:sz w:val="28"/>
          <w:szCs w:val="28"/>
          <w:u w:val="single"/>
        </w:rPr>
        <w:t>Вывод:</w:t>
      </w:r>
      <w:r w:rsidRPr="0020738A">
        <w:rPr>
          <w:sz w:val="28"/>
          <w:szCs w:val="28"/>
        </w:rPr>
        <w:t xml:space="preserve"> региональные администрации синхронно перешли к «риторике выхода» — отмене ограничительных мер, введённых в июне–июле, и публичной фиксации улучшений. Важно, что каждое такое заявление собирает сотни и тысячи сообщений: </w:t>
      </w:r>
      <w:r w:rsidRPr="003C39A8">
        <w:rPr>
          <w:i/>
          <w:iCs/>
          <w:sz w:val="28"/>
          <w:szCs w:val="28"/>
        </w:rPr>
        <w:t>аудитория остаётся сенсибилизированной и активно сверяет официальный оптимизм с личным опытом очередей</w:t>
      </w:r>
      <w:r w:rsidRPr="0020738A">
        <w:rPr>
          <w:sz w:val="28"/>
          <w:szCs w:val="28"/>
        </w:rPr>
        <w:t>. Риск этой стратегии — любой новый сбой поставок после публичных обещаний будет воспринят острее и конвертируется в удар по доверию к конкретным губернаторам.</w:t>
      </w:r>
    </w:p>
    <w:p w14:paraId="63EAA069" w14:textId="13E2EB94" w:rsidR="00F956AD" w:rsidRPr="0020738A" w:rsidRDefault="0020738A">
      <w:pPr>
        <w:spacing w:after="120"/>
        <w:jc w:val="both"/>
        <w:rPr>
          <w:sz w:val="28"/>
          <w:szCs w:val="28"/>
        </w:rPr>
      </w:pPr>
      <w:r w:rsidRPr="003C39A8">
        <w:rPr>
          <w:b/>
          <w:sz w:val="28"/>
          <w:szCs w:val="28"/>
          <w:u w:val="single"/>
        </w:rPr>
        <w:t>Отдельный фактор риска</w:t>
      </w:r>
      <w:r w:rsidRPr="0020738A">
        <w:rPr>
          <w:sz w:val="28"/>
          <w:szCs w:val="28"/>
        </w:rPr>
        <w:t xml:space="preserve"> — продолжающиеся атаки </w:t>
      </w:r>
      <w:r w:rsidR="003C39A8">
        <w:rPr>
          <w:sz w:val="28"/>
          <w:szCs w:val="28"/>
        </w:rPr>
        <w:t xml:space="preserve">ВСУ </w:t>
      </w:r>
      <w:r w:rsidRPr="0020738A">
        <w:rPr>
          <w:sz w:val="28"/>
          <w:szCs w:val="28"/>
        </w:rPr>
        <w:t xml:space="preserve">на топливную инфраструктуру: пожар на нефтебазе в Подольске (328 сообщений 20.07) и атака дронов на нефтебазу в Армавире (1 156 сообщений — самый резонансный </w:t>
      </w:r>
      <w:r w:rsidRPr="0020738A">
        <w:rPr>
          <w:sz w:val="28"/>
          <w:szCs w:val="28"/>
        </w:rPr>
        <w:lastRenderedPageBreak/>
        <w:t>инцидент двух дней). Криминально-бытовой шлейф кризиса также расширяется: хищения топлива (5 000 л из бензовоза в Курской области), слив бензина из чужих машин в Краснодаре, мошеннические «приложения поиска АЗС» (Кузбасс, Кировская область), ценовые злоупотребления частных АЗС (до 150 руб./л).</w:t>
      </w:r>
    </w:p>
    <w:p w14:paraId="3B18BDB4" w14:textId="77777777" w:rsidR="00F956AD" w:rsidRPr="0020738A" w:rsidRDefault="0020738A">
      <w:pPr>
        <w:pStyle w:val="1"/>
        <w:spacing w:before="300" w:after="160"/>
        <w:rPr>
          <w:color w:val="auto"/>
          <w:sz w:val="28"/>
          <w:szCs w:val="28"/>
        </w:rPr>
      </w:pPr>
      <w:r w:rsidRPr="0020738A">
        <w:rPr>
          <w:b/>
          <w:bCs/>
          <w:color w:val="auto"/>
          <w:sz w:val="28"/>
          <w:szCs w:val="28"/>
        </w:rPr>
        <w:t>4. Реакция парламентских партий</w:t>
      </w:r>
    </w:p>
    <w:p w14:paraId="3F3268E6" w14:textId="473C532D" w:rsidR="00F956AD" w:rsidRPr="0020738A" w:rsidRDefault="0020738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38A">
        <w:rPr>
          <w:sz w:val="28"/>
          <w:szCs w:val="28"/>
        </w:rPr>
        <w:t xml:space="preserve">Суточные данные 20–21 июля закрепляют </w:t>
      </w:r>
      <w:r w:rsidR="003C39A8">
        <w:rPr>
          <w:sz w:val="28"/>
          <w:szCs w:val="28"/>
        </w:rPr>
        <w:t>«</w:t>
      </w:r>
      <w:r w:rsidRPr="0020738A">
        <w:rPr>
          <w:sz w:val="28"/>
          <w:szCs w:val="28"/>
        </w:rPr>
        <w:t>перелом</w:t>
      </w:r>
      <w:r w:rsidR="003C39A8">
        <w:rPr>
          <w:sz w:val="28"/>
          <w:szCs w:val="28"/>
        </w:rPr>
        <w:t>»</w:t>
      </w:r>
      <w:r w:rsidRPr="0020738A">
        <w:rPr>
          <w:sz w:val="28"/>
          <w:szCs w:val="28"/>
        </w:rPr>
        <w:t>, зафиксированный в недельном обзоре: «Единая Россия» удерживает первое место по упоминаниям, но с отрицательным знаком тональности.</w:t>
      </w:r>
    </w:p>
    <w:tbl>
      <w:tblPr>
        <w:tblW w:w="94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700"/>
        <w:gridCol w:w="1700"/>
        <w:gridCol w:w="1800"/>
      </w:tblGrid>
      <w:tr w:rsidR="00F956AD" w:rsidRPr="0020738A" w14:paraId="66649D81" w14:textId="77777777">
        <w:tc>
          <w:tcPr>
            <w:tcW w:w="42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BEF167A" w14:textId="77777777" w:rsidR="00F956AD" w:rsidRPr="0020738A" w:rsidRDefault="0020738A">
            <w:r w:rsidRPr="0020738A">
              <w:rPr>
                <w:b/>
                <w:bCs/>
              </w:rPr>
              <w:t>Партия</w:t>
            </w:r>
          </w:p>
        </w:tc>
        <w:tc>
          <w:tcPr>
            <w:tcW w:w="17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E3DEE68" w14:textId="77777777" w:rsidR="00F956AD" w:rsidRPr="0020738A" w:rsidRDefault="0020738A">
            <w:pPr>
              <w:jc w:val="center"/>
            </w:pPr>
            <w:r w:rsidRPr="0020738A">
              <w:rPr>
                <w:b/>
                <w:bCs/>
              </w:rPr>
              <w:t>20 июля</w:t>
            </w:r>
          </w:p>
        </w:tc>
        <w:tc>
          <w:tcPr>
            <w:tcW w:w="17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8EFEC70" w14:textId="77777777" w:rsidR="00F956AD" w:rsidRPr="0020738A" w:rsidRDefault="0020738A">
            <w:pPr>
              <w:jc w:val="center"/>
            </w:pPr>
            <w:r w:rsidRPr="0020738A">
              <w:rPr>
                <w:b/>
                <w:bCs/>
              </w:rPr>
              <w:t>21 июля</w:t>
            </w:r>
          </w:p>
        </w:tc>
        <w:tc>
          <w:tcPr>
            <w:tcW w:w="1800" w:type="dxa"/>
            <w:shd w:val="clear" w:color="auto" w:fill="DEEAF6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74E6AD2" w14:textId="77777777" w:rsidR="00F956AD" w:rsidRPr="0020738A" w:rsidRDefault="0020738A">
            <w:pPr>
              <w:jc w:val="center"/>
            </w:pPr>
            <w:r w:rsidRPr="0020738A">
              <w:rPr>
                <w:b/>
                <w:bCs/>
              </w:rPr>
              <w:t>Δ за сутки</w:t>
            </w:r>
          </w:p>
        </w:tc>
      </w:tr>
      <w:tr w:rsidR="00F956AD" w:rsidRPr="0020738A" w14:paraId="18B60CC3" w14:textId="77777777">
        <w:tc>
          <w:tcPr>
            <w:tcW w:w="42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CFB45F0" w14:textId="77777777" w:rsidR="00F956AD" w:rsidRPr="0020738A" w:rsidRDefault="0020738A">
            <w:r w:rsidRPr="0020738A">
              <w:t>«Единая Россия»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EB6ED7E" w14:textId="77777777" w:rsidR="00F956AD" w:rsidRPr="0020738A" w:rsidRDefault="0020738A">
            <w:r w:rsidRPr="0020738A">
              <w:t>1110 (1)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AC1C46E" w14:textId="77777777" w:rsidR="00F956AD" w:rsidRPr="0020738A" w:rsidRDefault="0020738A">
            <w:pPr>
              <w:jc w:val="center"/>
            </w:pPr>
            <w:r w:rsidRPr="0020738A">
              <w:t>1263 (1)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69978A5" w14:textId="77777777" w:rsidR="00F956AD" w:rsidRPr="0020738A" w:rsidRDefault="0020738A">
            <w:pPr>
              <w:jc w:val="center"/>
            </w:pPr>
            <w:r w:rsidRPr="0020738A">
              <w:t>+13,8%</w:t>
            </w:r>
          </w:p>
        </w:tc>
      </w:tr>
      <w:tr w:rsidR="00F956AD" w:rsidRPr="0020738A" w14:paraId="7ABEE9A2" w14:textId="77777777">
        <w:tc>
          <w:tcPr>
            <w:tcW w:w="42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B145EDF" w14:textId="77777777" w:rsidR="00F956AD" w:rsidRPr="0020738A" w:rsidRDefault="0020738A">
            <w:r w:rsidRPr="0020738A">
              <w:t>КПРФ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788562B" w14:textId="77777777" w:rsidR="00F956AD" w:rsidRPr="0020738A" w:rsidRDefault="0020738A">
            <w:r w:rsidRPr="0020738A">
              <w:t>231 (2)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45EA290" w14:textId="77777777" w:rsidR="00F956AD" w:rsidRPr="0020738A" w:rsidRDefault="0020738A">
            <w:pPr>
              <w:jc w:val="center"/>
            </w:pPr>
            <w:r w:rsidRPr="0020738A">
              <w:t>296 (2)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D8F3A5C" w14:textId="77777777" w:rsidR="00F956AD" w:rsidRPr="0020738A" w:rsidRDefault="0020738A">
            <w:pPr>
              <w:jc w:val="center"/>
            </w:pPr>
            <w:r w:rsidRPr="0020738A">
              <w:t>+28,1%</w:t>
            </w:r>
          </w:p>
        </w:tc>
      </w:tr>
      <w:tr w:rsidR="00F956AD" w:rsidRPr="0020738A" w14:paraId="0357A694" w14:textId="77777777">
        <w:tc>
          <w:tcPr>
            <w:tcW w:w="42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915E2C4" w14:textId="77777777" w:rsidR="00F956AD" w:rsidRPr="0020738A" w:rsidRDefault="0020738A">
            <w:r w:rsidRPr="0020738A">
              <w:t>«Справедливая Россия – За правду»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7A936DF" w14:textId="77777777" w:rsidR="00F956AD" w:rsidRPr="0020738A" w:rsidRDefault="0020738A">
            <w:r w:rsidRPr="0020738A">
              <w:t>52 (3–4)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1AACF4C" w14:textId="77777777" w:rsidR="00F956AD" w:rsidRPr="0020738A" w:rsidRDefault="0020738A">
            <w:pPr>
              <w:jc w:val="center"/>
            </w:pPr>
            <w:r w:rsidRPr="0020738A">
              <w:t>97 (3)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0DF589F" w14:textId="77777777" w:rsidR="00F956AD" w:rsidRPr="0020738A" w:rsidRDefault="0020738A">
            <w:pPr>
              <w:jc w:val="center"/>
            </w:pPr>
            <w:r w:rsidRPr="0020738A">
              <w:t>+86,5%</w:t>
            </w:r>
          </w:p>
        </w:tc>
      </w:tr>
      <w:tr w:rsidR="00F956AD" w:rsidRPr="0020738A" w14:paraId="28FAC25C" w14:textId="77777777">
        <w:tc>
          <w:tcPr>
            <w:tcW w:w="42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49E34EF" w14:textId="77777777" w:rsidR="00F956AD" w:rsidRPr="0020738A" w:rsidRDefault="0020738A">
            <w:r w:rsidRPr="0020738A">
              <w:t>ЛДПР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461A55E" w14:textId="77777777" w:rsidR="00F956AD" w:rsidRPr="0020738A" w:rsidRDefault="0020738A">
            <w:r w:rsidRPr="0020738A">
              <w:t>52 (3–4)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111DA3F" w14:textId="77777777" w:rsidR="00F956AD" w:rsidRPr="0020738A" w:rsidRDefault="0020738A">
            <w:pPr>
              <w:jc w:val="center"/>
            </w:pPr>
            <w:r w:rsidRPr="0020738A">
              <w:t>92 (4)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4EE6738" w14:textId="77777777" w:rsidR="00F956AD" w:rsidRPr="0020738A" w:rsidRDefault="0020738A">
            <w:pPr>
              <w:jc w:val="center"/>
            </w:pPr>
            <w:r w:rsidRPr="0020738A">
              <w:t>+76,9%</w:t>
            </w:r>
          </w:p>
        </w:tc>
      </w:tr>
      <w:tr w:rsidR="00F956AD" w:rsidRPr="0020738A" w14:paraId="54D2EA28" w14:textId="77777777">
        <w:tc>
          <w:tcPr>
            <w:tcW w:w="42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6FF164B" w14:textId="77777777" w:rsidR="00F956AD" w:rsidRPr="0020738A" w:rsidRDefault="0020738A">
            <w:r w:rsidRPr="0020738A">
              <w:t>«Новые Люди»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3071109" w14:textId="77777777" w:rsidR="00F956AD" w:rsidRPr="0020738A" w:rsidRDefault="0020738A">
            <w:r w:rsidRPr="0020738A">
              <w:t>13 (5)</w:t>
            </w:r>
          </w:p>
        </w:tc>
        <w:tc>
          <w:tcPr>
            <w:tcW w:w="17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12585A5" w14:textId="77777777" w:rsidR="00F956AD" w:rsidRPr="0020738A" w:rsidRDefault="0020738A">
            <w:pPr>
              <w:jc w:val="center"/>
            </w:pPr>
            <w:r w:rsidRPr="0020738A">
              <w:t>7 (5)</w:t>
            </w:r>
          </w:p>
        </w:tc>
        <w:tc>
          <w:tcPr>
            <w:tcW w:w="1800" w:type="dxa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785030D" w14:textId="77777777" w:rsidR="00F956AD" w:rsidRPr="0020738A" w:rsidRDefault="0020738A">
            <w:pPr>
              <w:jc w:val="center"/>
            </w:pPr>
            <w:r w:rsidRPr="0020738A">
              <w:t>−46,2%</w:t>
            </w:r>
          </w:p>
        </w:tc>
      </w:tr>
    </w:tbl>
    <w:p w14:paraId="3A6DD19B" w14:textId="77777777" w:rsidR="00F956AD" w:rsidRPr="0020738A" w:rsidRDefault="0020738A">
      <w:pPr>
        <w:spacing w:after="200"/>
        <w:jc w:val="center"/>
      </w:pPr>
      <w:r w:rsidRPr="0020738A">
        <w:rPr>
          <w:i/>
          <w:iCs/>
        </w:rPr>
        <w:t>Число упоминаний в соцмедиа; в скобках — место в суточном рейтинге.</w:t>
      </w:r>
    </w:p>
    <w:p w14:paraId="220EEF51" w14:textId="77777777" w:rsidR="00F956AD" w:rsidRDefault="0020738A">
      <w:pPr>
        <w:spacing w:after="120"/>
        <w:jc w:val="center"/>
      </w:pPr>
      <w:r>
        <w:rPr>
          <w:noProof/>
        </w:rPr>
        <w:drawing>
          <wp:inline distT="0" distB="0" distL="0" distR="0" wp14:anchorId="7C1C767B" wp14:editId="6AFA5799">
            <wp:extent cx="5810250" cy="2600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BF42" w14:textId="77777777" w:rsidR="00F956AD" w:rsidRDefault="0020738A">
      <w:pPr>
        <w:spacing w:after="200"/>
        <w:jc w:val="center"/>
      </w:pPr>
      <w:r>
        <w:rPr>
          <w:i/>
          <w:iCs/>
          <w:sz w:val="22"/>
          <w:szCs w:val="22"/>
        </w:rPr>
        <w:t>График 3. Упоминания парламентских партий: 20 и 21 июля.</w:t>
      </w:r>
    </w:p>
    <w:p w14:paraId="3B590FBC" w14:textId="7C3CCE31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«Единая Россия» — рост объёма </w:t>
      </w:r>
      <w:r w:rsidR="003C39A8">
        <w:rPr>
          <w:b/>
          <w:bCs/>
          <w:sz w:val="28"/>
          <w:szCs w:val="28"/>
        </w:rPr>
        <w:t>со</w:t>
      </w:r>
      <w:r w:rsidRPr="0020738A">
        <w:rPr>
          <w:b/>
          <w:bCs/>
          <w:sz w:val="28"/>
          <w:szCs w:val="28"/>
        </w:rPr>
        <w:t xml:space="preserve"> знак</w:t>
      </w:r>
      <w:r w:rsidR="003C39A8">
        <w:rPr>
          <w:b/>
          <w:bCs/>
          <w:sz w:val="28"/>
          <w:szCs w:val="28"/>
        </w:rPr>
        <w:t>ом «минус»</w:t>
      </w:r>
      <w:r w:rsidRPr="0020738A">
        <w:rPr>
          <w:b/>
          <w:bCs/>
          <w:sz w:val="28"/>
          <w:szCs w:val="28"/>
        </w:rPr>
        <w:t xml:space="preserve">. </w:t>
      </w:r>
      <w:r w:rsidRPr="0020738A">
        <w:rPr>
          <w:sz w:val="28"/>
          <w:szCs w:val="28"/>
        </w:rPr>
        <w:t xml:space="preserve">Драйвер обоих дней: заявление заместителя руководителя фракции Андрея Исаева в программе «Партком» с призывом «не вести себя как обиженные подростки» и объяснением дефицита исключительно ударами по НПЗ. Тезис растиражирован в сотнях постов с критической, иронической и возмущённой тональностью, формируя образ партии, отстранённой от проблем граждан и перекладывающей ответственность на внешнего врага. Попытки перехвата повестки — выпуск «Парткома» «Бензин для избирательной кампании», заявление В. Володина о недопустимости политизации топливной темы, работа штабов поддержки в регионах — также встречают преимущественно негативную реакцию. </w:t>
      </w:r>
      <w:r w:rsidRPr="003C39A8">
        <w:rPr>
          <w:i/>
          <w:iCs/>
          <w:sz w:val="28"/>
          <w:szCs w:val="28"/>
        </w:rPr>
        <w:t>В предвыборном контексте рост упоминаний продолжает конвертироваться в репутационный ущерб</w:t>
      </w:r>
      <w:r w:rsidRPr="0020738A">
        <w:rPr>
          <w:sz w:val="28"/>
          <w:szCs w:val="28"/>
        </w:rPr>
        <w:t>.</w:t>
      </w:r>
    </w:p>
    <w:p w14:paraId="62BD6115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lastRenderedPageBreak/>
        <w:t xml:space="preserve">КПРФ — устойчивое второе место и содержательная повестка. </w:t>
      </w:r>
      <w:r w:rsidRPr="0020738A">
        <w:rPr>
          <w:sz w:val="28"/>
          <w:szCs w:val="28"/>
        </w:rPr>
        <w:t xml:space="preserve">Рост упоминаний на 28% за сутки при сохранении структуры активности: рабочие поездки </w:t>
      </w:r>
      <w:r w:rsidRPr="0020738A">
        <w:rPr>
          <w:b/>
          <w:sz w:val="28"/>
          <w:szCs w:val="28"/>
        </w:rPr>
        <w:t>Н. Бондаренко</w:t>
      </w:r>
      <w:r w:rsidRPr="0020738A">
        <w:rPr>
          <w:sz w:val="28"/>
          <w:szCs w:val="28"/>
        </w:rPr>
        <w:t xml:space="preserve"> в Удмуртию с выводом о неготовности власти решать накопившиеся проблемы; серия одиночных пикетов в Екатериновском и Ртищевском районах Саратовской области против «рукотворного бензинового кризиса»; заявления </w:t>
      </w:r>
      <w:r w:rsidRPr="0020738A">
        <w:rPr>
          <w:b/>
          <w:sz w:val="28"/>
          <w:szCs w:val="28"/>
        </w:rPr>
        <w:t>М. Прусаковой</w:t>
      </w:r>
      <w:r w:rsidRPr="0020738A">
        <w:rPr>
          <w:sz w:val="28"/>
          <w:szCs w:val="28"/>
        </w:rPr>
        <w:t xml:space="preserve"> об «эффекте понижения планки»; практическая работа «в поле» — раздача воды в очередях на АЗС в Новосибирске; регулярная публикация аналитических сводок ЦИПКР. </w:t>
      </w:r>
      <w:r w:rsidRPr="003C39A8">
        <w:rPr>
          <w:i/>
          <w:iCs/>
          <w:sz w:val="28"/>
          <w:szCs w:val="28"/>
        </w:rPr>
        <w:t>Партия единственная сочетает уличный протест, полевую помощь и экспертную аналитику, удерживая нишу реальной оппозиции</w:t>
      </w:r>
      <w:r w:rsidRPr="0020738A">
        <w:rPr>
          <w:sz w:val="28"/>
          <w:szCs w:val="28"/>
        </w:rPr>
        <w:t>.</w:t>
      </w:r>
    </w:p>
    <w:p w14:paraId="16424EE7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«Справедливая Россия – За правду» — рост на внешнеполитическом сюжете. </w:t>
      </w:r>
      <w:r w:rsidRPr="0020738A">
        <w:rPr>
          <w:sz w:val="28"/>
          <w:szCs w:val="28"/>
        </w:rPr>
        <w:t xml:space="preserve">Удвоение упоминаний (52 → 97) обеспечено инициативой С. Миронова прекратить поставки нефти в Венгрию по «Дружбе» в ответ на заявление главы венгерского Минобороны, а также предложением усилить государственное влияние на топливную отрасль. Массового распространения материалы не получили; </w:t>
      </w:r>
      <w:r w:rsidRPr="003C39A8">
        <w:rPr>
          <w:i/>
          <w:iCs/>
          <w:sz w:val="28"/>
          <w:szCs w:val="28"/>
        </w:rPr>
        <w:t>после потери недельного лидерства партия остаётся в нише точечных инфоповодов</w:t>
      </w:r>
      <w:r w:rsidRPr="0020738A">
        <w:rPr>
          <w:sz w:val="28"/>
          <w:szCs w:val="28"/>
        </w:rPr>
        <w:t>.</w:t>
      </w:r>
    </w:p>
    <w:p w14:paraId="08D9B975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ЛДПР — низкая база, инерционная повестка. </w:t>
      </w:r>
      <w:r w:rsidRPr="0020738A">
        <w:rPr>
          <w:sz w:val="28"/>
          <w:szCs w:val="28"/>
        </w:rPr>
        <w:t xml:space="preserve">Рост с 52 до 92 упоминаний достигнут за счёт </w:t>
      </w:r>
      <w:proofErr w:type="gramStart"/>
      <w:r w:rsidRPr="0020738A">
        <w:rPr>
          <w:sz w:val="28"/>
          <w:szCs w:val="28"/>
        </w:rPr>
        <w:t>медиа-активности</w:t>
      </w:r>
      <w:proofErr w:type="gramEnd"/>
      <w:r w:rsidRPr="0020738A">
        <w:rPr>
          <w:sz w:val="28"/>
          <w:szCs w:val="28"/>
        </w:rPr>
        <w:t xml:space="preserve"> депутатов (программа «Политпросвет», заявление С. </w:t>
      </w:r>
      <w:proofErr w:type="spellStart"/>
      <w:r w:rsidRPr="0020738A">
        <w:rPr>
          <w:sz w:val="28"/>
          <w:szCs w:val="28"/>
        </w:rPr>
        <w:t>Каргинова</w:t>
      </w:r>
      <w:proofErr w:type="spellEnd"/>
      <w:r w:rsidRPr="0020738A">
        <w:rPr>
          <w:sz w:val="28"/>
          <w:szCs w:val="28"/>
        </w:rPr>
        <w:t xml:space="preserve"> о малом бизнесе как ключе к преодолению кризиса) и продолжения темы заморозки утилизационного сбора до 2030 года. </w:t>
      </w:r>
      <w:r w:rsidRPr="003C39A8">
        <w:rPr>
          <w:i/>
          <w:iCs/>
          <w:sz w:val="28"/>
          <w:szCs w:val="28"/>
        </w:rPr>
        <w:t>Новых ярких инициатив по кризису партия не предлагает.</w:t>
      </w:r>
    </w:p>
    <w:p w14:paraId="23AC6033" w14:textId="77777777" w:rsidR="00F956AD" w:rsidRPr="0020738A" w:rsidRDefault="0020738A">
      <w:pPr>
        <w:spacing w:after="120"/>
        <w:jc w:val="both"/>
        <w:rPr>
          <w:sz w:val="28"/>
          <w:szCs w:val="28"/>
        </w:rPr>
      </w:pPr>
      <w:r w:rsidRPr="0020738A">
        <w:rPr>
          <w:b/>
          <w:bCs/>
          <w:sz w:val="28"/>
          <w:szCs w:val="28"/>
        </w:rPr>
        <w:t xml:space="preserve">«Новые Люди» — фактическое исчезновение из повестки. </w:t>
      </w:r>
      <w:r w:rsidRPr="0020738A">
        <w:rPr>
          <w:sz w:val="28"/>
          <w:szCs w:val="28"/>
        </w:rPr>
        <w:t xml:space="preserve">Падение с 13 до 7 упоминаний; все заметные упоминания — критические, в постах КПРФ в контексте цифровой повестки. </w:t>
      </w:r>
      <w:r w:rsidRPr="003C39A8">
        <w:rPr>
          <w:i/>
          <w:iCs/>
          <w:sz w:val="28"/>
          <w:szCs w:val="28"/>
        </w:rPr>
        <w:t>После скандального всплеска прошлой недели (дрифт-акция) партия не смогла закрепиться в теме</w:t>
      </w:r>
      <w:r w:rsidRPr="0020738A">
        <w:rPr>
          <w:sz w:val="28"/>
          <w:szCs w:val="28"/>
        </w:rPr>
        <w:t>.</w:t>
      </w:r>
    </w:p>
    <w:p w14:paraId="26F33BD4" w14:textId="77777777" w:rsidR="00F956AD" w:rsidRPr="003C39A8" w:rsidRDefault="0020738A">
      <w:pPr>
        <w:pStyle w:val="1"/>
        <w:spacing w:before="300" w:after="160"/>
        <w:rPr>
          <w:color w:val="auto"/>
          <w:sz w:val="28"/>
          <w:szCs w:val="28"/>
          <w:u w:val="single"/>
        </w:rPr>
      </w:pPr>
      <w:r w:rsidRPr="003C39A8">
        <w:rPr>
          <w:b/>
          <w:bCs/>
          <w:color w:val="auto"/>
          <w:sz w:val="28"/>
          <w:szCs w:val="28"/>
          <w:u w:val="single"/>
        </w:rPr>
        <w:t>Общий вывод</w:t>
      </w:r>
    </w:p>
    <w:p w14:paraId="5C4AE970" w14:textId="0F02CE76" w:rsidR="00F956AD" w:rsidRPr="0020738A" w:rsidRDefault="0020738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38A">
        <w:rPr>
          <w:sz w:val="28"/>
          <w:szCs w:val="28"/>
        </w:rPr>
        <w:t>Два дня 20–21 июля подтверждают диагноз обзора</w:t>
      </w:r>
      <w:r w:rsidR="003C39A8">
        <w:rPr>
          <w:sz w:val="28"/>
          <w:szCs w:val="28"/>
        </w:rPr>
        <w:t xml:space="preserve"> предыдущей </w:t>
      </w:r>
      <w:r w:rsidR="003C39A8" w:rsidRPr="0020738A">
        <w:rPr>
          <w:sz w:val="28"/>
          <w:szCs w:val="28"/>
        </w:rPr>
        <w:t>недел</w:t>
      </w:r>
      <w:r w:rsidR="003C39A8">
        <w:rPr>
          <w:sz w:val="28"/>
          <w:szCs w:val="28"/>
        </w:rPr>
        <w:t>и</w:t>
      </w:r>
      <w:r w:rsidRPr="0020738A">
        <w:rPr>
          <w:sz w:val="28"/>
          <w:szCs w:val="28"/>
        </w:rPr>
        <w:t xml:space="preserve">: </w:t>
      </w:r>
      <w:r w:rsidRPr="003C39A8">
        <w:rPr>
          <w:b/>
          <w:bCs/>
          <w:sz w:val="28"/>
          <w:szCs w:val="28"/>
        </w:rPr>
        <w:t>кризис перешёл из острой фазы в затяжную фоновую, но не разрешился</w:t>
      </w:r>
      <w:r w:rsidRPr="0020738A">
        <w:rPr>
          <w:sz w:val="28"/>
          <w:szCs w:val="28"/>
        </w:rPr>
        <w:t xml:space="preserve">. Объём обсуждения стабилизировался на уровне 27–28 тыс. сообщений в сутки — на четверть ниже среднесуточных значений прошлой недели, при ускоренном падении просмотров. </w:t>
      </w:r>
      <w:r w:rsidRPr="003C39A8">
        <w:rPr>
          <w:b/>
          <w:bCs/>
          <w:sz w:val="28"/>
          <w:szCs w:val="28"/>
        </w:rPr>
        <w:t>География продолжает ротацию</w:t>
      </w:r>
      <w:r w:rsidRPr="0020738A">
        <w:rPr>
          <w:sz w:val="28"/>
          <w:szCs w:val="28"/>
        </w:rPr>
        <w:t xml:space="preserve">: Псков </w:t>
      </w:r>
      <w:r w:rsidR="003C39A8">
        <w:rPr>
          <w:sz w:val="28"/>
          <w:szCs w:val="28"/>
        </w:rPr>
        <w:t>«</w:t>
      </w:r>
      <w:r w:rsidRPr="0020738A">
        <w:rPr>
          <w:sz w:val="28"/>
          <w:szCs w:val="28"/>
        </w:rPr>
        <w:t>остывает</w:t>
      </w:r>
      <w:r w:rsidR="003C39A8">
        <w:rPr>
          <w:sz w:val="28"/>
          <w:szCs w:val="28"/>
        </w:rPr>
        <w:t>»</w:t>
      </w:r>
      <w:r w:rsidRPr="0020738A">
        <w:rPr>
          <w:sz w:val="28"/>
          <w:szCs w:val="28"/>
        </w:rPr>
        <w:t xml:space="preserve"> вслед за отменой ограничений, Якутия закрепляется в роли главного очага на сезонном аграрном факторе, а </w:t>
      </w:r>
      <w:r w:rsidR="003C39A8">
        <w:rPr>
          <w:sz w:val="28"/>
          <w:szCs w:val="28"/>
        </w:rPr>
        <w:t>«</w:t>
      </w:r>
      <w:r w:rsidRPr="0020738A">
        <w:rPr>
          <w:sz w:val="28"/>
          <w:szCs w:val="28"/>
        </w:rPr>
        <w:t>всплески</w:t>
      </w:r>
      <w:r w:rsidR="003C39A8">
        <w:rPr>
          <w:sz w:val="28"/>
          <w:szCs w:val="28"/>
        </w:rPr>
        <w:t>»</w:t>
      </w:r>
      <w:r w:rsidRPr="0020738A">
        <w:rPr>
          <w:sz w:val="28"/>
          <w:szCs w:val="28"/>
        </w:rPr>
        <w:t xml:space="preserve"> в Калуге, Забайкалье и Мордовии показывают, что </w:t>
      </w:r>
      <w:r w:rsidRPr="003C39A8">
        <w:rPr>
          <w:i/>
          <w:iCs/>
          <w:sz w:val="28"/>
          <w:szCs w:val="28"/>
        </w:rPr>
        <w:t>триггером региональной активности теперь выступают сами заявления властей</w:t>
      </w:r>
      <w:r w:rsidRPr="0020738A">
        <w:rPr>
          <w:sz w:val="28"/>
          <w:szCs w:val="28"/>
        </w:rPr>
        <w:t>.</w:t>
      </w:r>
    </w:p>
    <w:p w14:paraId="40EA5B15" w14:textId="77777777" w:rsidR="00F956AD" w:rsidRPr="0020738A" w:rsidRDefault="0020738A" w:rsidP="003C39A8">
      <w:pPr>
        <w:spacing w:after="120"/>
        <w:ind w:firstLine="708"/>
        <w:jc w:val="both"/>
        <w:rPr>
          <w:sz w:val="28"/>
          <w:szCs w:val="28"/>
        </w:rPr>
      </w:pPr>
      <w:r w:rsidRPr="003C39A8">
        <w:rPr>
          <w:b/>
          <w:bCs/>
          <w:sz w:val="28"/>
          <w:szCs w:val="28"/>
        </w:rPr>
        <w:t>Власти перешли к «риторике выхода» — публичному снятию лимитов и демонстрации нормализации</w:t>
      </w:r>
      <w:r w:rsidRPr="0020738A">
        <w:rPr>
          <w:sz w:val="28"/>
          <w:szCs w:val="28"/>
        </w:rPr>
        <w:t xml:space="preserve">, что создаёт отложенный риск: любой рецидив дефицита после обещаний будет стоить дороже. Ключевые угрозы эскалации — атаки на нефтебазы (Армавир — самый </w:t>
      </w:r>
      <w:proofErr w:type="spellStart"/>
      <w:r w:rsidRPr="0020738A">
        <w:rPr>
          <w:sz w:val="28"/>
          <w:szCs w:val="28"/>
        </w:rPr>
        <w:t>виральный</w:t>
      </w:r>
      <w:proofErr w:type="spellEnd"/>
      <w:r w:rsidRPr="0020738A">
        <w:rPr>
          <w:sz w:val="28"/>
          <w:szCs w:val="28"/>
        </w:rPr>
        <w:t xml:space="preserve"> сюжет периода), ценовые злоупотребления частного сегмента и топливное обеспечение села в разгар сезонных работ. </w:t>
      </w:r>
      <w:r w:rsidRPr="003C39A8">
        <w:rPr>
          <w:b/>
          <w:bCs/>
          <w:sz w:val="28"/>
          <w:szCs w:val="28"/>
        </w:rPr>
        <w:t xml:space="preserve">Политически тема продолжает работать против партии </w:t>
      </w:r>
      <w:r w:rsidRPr="003C39A8">
        <w:rPr>
          <w:b/>
          <w:bCs/>
          <w:sz w:val="28"/>
          <w:szCs w:val="28"/>
        </w:rPr>
        <w:lastRenderedPageBreak/>
        <w:t>власти</w:t>
      </w:r>
      <w:r w:rsidRPr="0020738A">
        <w:rPr>
          <w:sz w:val="28"/>
          <w:szCs w:val="28"/>
        </w:rPr>
        <w:t xml:space="preserve">: «Единая Россия» наращивает упоминания на волне негатива вокруг заявления Исаева, тогда как КПРФ методично укрепляет позицию главной содержательной альтернативы. </w:t>
      </w:r>
      <w:r w:rsidRPr="003C39A8">
        <w:rPr>
          <w:i/>
          <w:iCs/>
          <w:sz w:val="28"/>
          <w:szCs w:val="28"/>
        </w:rPr>
        <w:t>Наиболее вероятный сценарий ближайших дней — сохранение фонового уровня с локальными всплесками вокруг региональных инфоповодов и инцидентов на инфраструктуре</w:t>
      </w:r>
      <w:r w:rsidRPr="0020738A">
        <w:rPr>
          <w:sz w:val="28"/>
          <w:szCs w:val="28"/>
        </w:rPr>
        <w:t>.</w:t>
      </w:r>
    </w:p>
    <w:p w14:paraId="79B515F5" w14:textId="77777777" w:rsidR="00F956AD" w:rsidRPr="0020738A" w:rsidRDefault="00F956AD">
      <w:pPr>
        <w:spacing w:after="100"/>
        <w:rPr>
          <w:sz w:val="28"/>
          <w:szCs w:val="28"/>
        </w:rPr>
      </w:pPr>
    </w:p>
    <w:p w14:paraId="33185656" w14:textId="77777777" w:rsidR="00F956AD" w:rsidRDefault="0020738A">
      <w:pPr>
        <w:spacing w:after="120"/>
        <w:jc w:val="both"/>
      </w:pPr>
      <w:r>
        <w:rPr>
          <w:i/>
          <w:iCs/>
          <w:sz w:val="22"/>
          <w:szCs w:val="22"/>
        </w:rPr>
        <w:t xml:space="preserve">Методология: индекс — условный нормированный показатель активности по теме на 100 тыс. населения региона с учётом числа интернет-пользователей. Сравнения приведены к предыдущим суткам и к среднесуточному уровню недели 13–19 июля. Данные: система мониторинга </w:t>
      </w:r>
      <w:proofErr w:type="spellStart"/>
      <w:r>
        <w:rPr>
          <w:i/>
          <w:iCs/>
          <w:sz w:val="22"/>
          <w:szCs w:val="22"/>
        </w:rPr>
        <w:t>Крибрум</w:t>
      </w:r>
      <w:proofErr w:type="spellEnd"/>
      <w:r>
        <w:rPr>
          <w:i/>
          <w:iCs/>
          <w:sz w:val="22"/>
          <w:szCs w:val="22"/>
        </w:rPr>
        <w:t>; сообщения социальных сетей.</w:t>
      </w:r>
    </w:p>
    <w:p w14:paraId="47B4DE4F" w14:textId="77777777" w:rsidR="00F956AD" w:rsidRDefault="0020738A" w:rsidP="0020738A">
      <w:pPr>
        <w:spacing w:after="120"/>
        <w:jc w:val="right"/>
      </w:pPr>
      <w:r>
        <w:rPr>
          <w:b/>
          <w:bCs/>
          <w:i/>
          <w:iCs/>
          <w:u w:val="single"/>
        </w:rPr>
        <w:t>Подготовили:</w:t>
      </w:r>
    </w:p>
    <w:p w14:paraId="00C157F7" w14:textId="77777777" w:rsidR="00F956AD" w:rsidRPr="003C39A8" w:rsidRDefault="0020738A" w:rsidP="0020738A">
      <w:pPr>
        <w:spacing w:after="120"/>
        <w:jc w:val="right"/>
        <w:rPr>
          <w:i/>
          <w:iCs/>
        </w:rPr>
      </w:pPr>
      <w:r w:rsidRPr="003C39A8">
        <w:rPr>
          <w:b/>
          <w:bCs/>
          <w:i/>
          <w:iCs/>
        </w:rPr>
        <w:t>С.П. Обухов</w:t>
      </w:r>
      <w:r w:rsidRPr="003C39A8">
        <w:rPr>
          <w:i/>
          <w:iCs/>
        </w:rPr>
        <w:t>, доктор политических наук, секретарь ЦК КПРФ</w:t>
      </w:r>
    </w:p>
    <w:p w14:paraId="14585B5A" w14:textId="77777777" w:rsidR="00F956AD" w:rsidRPr="003C39A8" w:rsidRDefault="0020738A" w:rsidP="0020738A">
      <w:pPr>
        <w:spacing w:after="120"/>
        <w:jc w:val="right"/>
        <w:rPr>
          <w:i/>
          <w:iCs/>
        </w:rPr>
      </w:pPr>
      <w:r w:rsidRPr="003C39A8">
        <w:rPr>
          <w:b/>
          <w:bCs/>
          <w:i/>
          <w:iCs/>
        </w:rPr>
        <w:t>И.М. Куприянова</w:t>
      </w:r>
      <w:r w:rsidRPr="003C39A8">
        <w:rPr>
          <w:i/>
          <w:iCs/>
        </w:rPr>
        <w:t>, заведующая Отделом ЦК КПРФ</w:t>
      </w:r>
    </w:p>
    <w:p w14:paraId="1CB53D27" w14:textId="77777777" w:rsidR="00F956AD" w:rsidRPr="003C39A8" w:rsidRDefault="0020738A" w:rsidP="0020738A">
      <w:pPr>
        <w:spacing w:after="120"/>
        <w:jc w:val="right"/>
        <w:rPr>
          <w:i/>
          <w:iCs/>
        </w:rPr>
      </w:pPr>
      <w:r w:rsidRPr="003C39A8">
        <w:rPr>
          <w:b/>
          <w:bCs/>
          <w:i/>
          <w:iCs/>
        </w:rPr>
        <w:t>А.М. Михальчук</w:t>
      </w:r>
      <w:r w:rsidRPr="003C39A8">
        <w:rPr>
          <w:i/>
          <w:iCs/>
        </w:rPr>
        <w:t>, зам. Зав. Отдела ЦК КПРФ</w:t>
      </w:r>
    </w:p>
    <w:p w14:paraId="6FF7BBA6" w14:textId="77777777" w:rsidR="00F956AD" w:rsidRDefault="00F956AD" w:rsidP="0020738A">
      <w:pPr>
        <w:spacing w:after="100"/>
        <w:jc w:val="right"/>
      </w:pPr>
    </w:p>
    <w:p w14:paraId="0366EBC0" w14:textId="77777777" w:rsidR="003C39A8" w:rsidRDefault="0020738A" w:rsidP="0020738A">
      <w:pPr>
        <w:spacing w:after="120"/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Ответственный за выпуск:</w:t>
      </w:r>
      <w:r w:rsidR="00717CDC">
        <w:rPr>
          <w:b/>
          <w:bCs/>
          <w:i/>
          <w:iCs/>
          <w:u w:val="single"/>
        </w:rPr>
        <w:t xml:space="preserve"> </w:t>
      </w:r>
    </w:p>
    <w:p w14:paraId="0DE6B386" w14:textId="79B72DDA" w:rsidR="00F956AD" w:rsidRPr="003C39A8" w:rsidRDefault="0020738A" w:rsidP="0020738A">
      <w:pPr>
        <w:spacing w:after="120"/>
        <w:jc w:val="right"/>
        <w:rPr>
          <w:i/>
          <w:iCs/>
        </w:rPr>
      </w:pPr>
      <w:r w:rsidRPr="003C39A8">
        <w:rPr>
          <w:b/>
          <w:bCs/>
          <w:i/>
          <w:iCs/>
        </w:rPr>
        <w:t>С.П. Обухов</w:t>
      </w:r>
      <w:r w:rsidRPr="003C39A8">
        <w:rPr>
          <w:i/>
          <w:iCs/>
        </w:rPr>
        <w:t xml:space="preserve"> — доктор политических наук, секретарь ЦК КПРФ</w:t>
      </w:r>
    </w:p>
    <w:sectPr w:rsidR="00F956AD" w:rsidRPr="003C39A8" w:rsidSect="006E0F3A">
      <w:pgSz w:w="11906" w:h="16838"/>
      <w:pgMar w:top="1134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D59ED"/>
    <w:multiLevelType w:val="hybridMultilevel"/>
    <w:tmpl w:val="3D7046C6"/>
    <w:lvl w:ilvl="0" w:tplc="9E30283C">
      <w:start w:val="1"/>
      <w:numFmt w:val="bullet"/>
      <w:lvlText w:val="–"/>
      <w:lvlJc w:val="left"/>
      <w:pPr>
        <w:ind w:left="567" w:hanging="283"/>
      </w:pPr>
    </w:lvl>
    <w:lvl w:ilvl="1" w:tplc="DF9AA1D0">
      <w:numFmt w:val="decimal"/>
      <w:lvlText w:val=""/>
      <w:lvlJc w:val="left"/>
    </w:lvl>
    <w:lvl w:ilvl="2" w:tplc="4AA072EE">
      <w:numFmt w:val="decimal"/>
      <w:lvlText w:val=""/>
      <w:lvlJc w:val="left"/>
    </w:lvl>
    <w:lvl w:ilvl="3" w:tplc="903A9AF2">
      <w:numFmt w:val="decimal"/>
      <w:lvlText w:val=""/>
      <w:lvlJc w:val="left"/>
    </w:lvl>
    <w:lvl w:ilvl="4" w:tplc="D8CECE7A">
      <w:numFmt w:val="decimal"/>
      <w:lvlText w:val=""/>
      <w:lvlJc w:val="left"/>
    </w:lvl>
    <w:lvl w:ilvl="5" w:tplc="ACEC7926">
      <w:numFmt w:val="decimal"/>
      <w:lvlText w:val=""/>
      <w:lvlJc w:val="left"/>
    </w:lvl>
    <w:lvl w:ilvl="6" w:tplc="3692F2CE">
      <w:numFmt w:val="decimal"/>
      <w:lvlText w:val=""/>
      <w:lvlJc w:val="left"/>
    </w:lvl>
    <w:lvl w:ilvl="7" w:tplc="837466EC">
      <w:numFmt w:val="decimal"/>
      <w:lvlText w:val=""/>
      <w:lvlJc w:val="left"/>
    </w:lvl>
    <w:lvl w:ilvl="8" w:tplc="CA56F0F4">
      <w:numFmt w:val="decimal"/>
      <w:lvlText w:val=""/>
      <w:lvlJc w:val="left"/>
    </w:lvl>
  </w:abstractNum>
  <w:abstractNum w:abstractNumId="1" w15:restartNumberingAfterBreak="0">
    <w:nsid w:val="551B29F8"/>
    <w:multiLevelType w:val="hybridMultilevel"/>
    <w:tmpl w:val="B052B50A"/>
    <w:lvl w:ilvl="0" w:tplc="D35C0602">
      <w:start w:val="1"/>
      <w:numFmt w:val="bullet"/>
      <w:lvlText w:val="●"/>
      <w:lvlJc w:val="left"/>
      <w:pPr>
        <w:ind w:left="720" w:hanging="360"/>
      </w:pPr>
    </w:lvl>
    <w:lvl w:ilvl="1" w:tplc="BF5A82D4">
      <w:start w:val="1"/>
      <w:numFmt w:val="bullet"/>
      <w:lvlText w:val="○"/>
      <w:lvlJc w:val="left"/>
      <w:pPr>
        <w:ind w:left="1440" w:hanging="360"/>
      </w:pPr>
    </w:lvl>
    <w:lvl w:ilvl="2" w:tplc="A14445F0">
      <w:start w:val="1"/>
      <w:numFmt w:val="bullet"/>
      <w:lvlText w:val="■"/>
      <w:lvlJc w:val="left"/>
      <w:pPr>
        <w:ind w:left="2160" w:hanging="360"/>
      </w:pPr>
    </w:lvl>
    <w:lvl w:ilvl="3" w:tplc="74265C62">
      <w:start w:val="1"/>
      <w:numFmt w:val="bullet"/>
      <w:lvlText w:val="●"/>
      <w:lvlJc w:val="left"/>
      <w:pPr>
        <w:ind w:left="2880" w:hanging="360"/>
      </w:pPr>
    </w:lvl>
    <w:lvl w:ilvl="4" w:tplc="8E5C0096">
      <w:start w:val="1"/>
      <w:numFmt w:val="bullet"/>
      <w:lvlText w:val="○"/>
      <w:lvlJc w:val="left"/>
      <w:pPr>
        <w:ind w:left="3600" w:hanging="360"/>
      </w:pPr>
    </w:lvl>
    <w:lvl w:ilvl="5" w:tplc="C9A8D250">
      <w:start w:val="1"/>
      <w:numFmt w:val="bullet"/>
      <w:lvlText w:val="■"/>
      <w:lvlJc w:val="left"/>
      <w:pPr>
        <w:ind w:left="4320" w:hanging="360"/>
      </w:pPr>
    </w:lvl>
    <w:lvl w:ilvl="6" w:tplc="01FA479A">
      <w:start w:val="1"/>
      <w:numFmt w:val="bullet"/>
      <w:lvlText w:val="●"/>
      <w:lvlJc w:val="left"/>
      <w:pPr>
        <w:ind w:left="5040" w:hanging="360"/>
      </w:pPr>
    </w:lvl>
    <w:lvl w:ilvl="7" w:tplc="3F9E03A8">
      <w:start w:val="1"/>
      <w:numFmt w:val="bullet"/>
      <w:lvlText w:val="●"/>
      <w:lvlJc w:val="left"/>
      <w:pPr>
        <w:ind w:left="5760" w:hanging="360"/>
      </w:pPr>
    </w:lvl>
    <w:lvl w:ilvl="8" w:tplc="93B873B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AD"/>
    <w:rsid w:val="0020738A"/>
    <w:rsid w:val="003C39A8"/>
    <w:rsid w:val="006E0F3A"/>
    <w:rsid w:val="00717CDC"/>
    <w:rsid w:val="00F9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684A"/>
  <w15:docId w15:val="{DB9B9F46-5984-43A4-AD9E-667DB747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073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7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ACER</cp:lastModifiedBy>
  <cp:revision>2</cp:revision>
  <cp:lastPrinted>2026-07-23T05:58:00Z</cp:lastPrinted>
  <dcterms:created xsi:type="dcterms:W3CDTF">2026-07-23T06:32:00Z</dcterms:created>
  <dcterms:modified xsi:type="dcterms:W3CDTF">2026-07-23T06:32:00Z</dcterms:modified>
</cp:coreProperties>
</file>