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811C0" w14:textId="77777777" w:rsidR="00B937F3" w:rsidRPr="006A5D12" w:rsidRDefault="00441560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 w:rsidRPr="00441560">
        <w:rPr>
          <w:rFonts w:ascii="Gotham Pro Black" w:hAnsi="Gotham Pro Black" w:cs="Gotham Pro Black"/>
          <w:noProof/>
          <w:sz w:val="48"/>
          <w:szCs w:val="48"/>
          <w:lang w:eastAsia="ru-RU"/>
        </w:rPr>
        <w:drawing>
          <wp:inline distT="0" distB="0" distL="0" distR="0" wp14:anchorId="6D75DD83" wp14:editId="5DBFE998">
            <wp:extent cx="4800600" cy="2182978"/>
            <wp:effectExtent l="0" t="0" r="0" b="8255"/>
            <wp:docPr id="17383060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306036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63" cy="218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DCDDE" w14:textId="77777777" w:rsidR="00441560" w:rsidRPr="006A5D12" w:rsidRDefault="000E66CB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pict w14:anchorId="26714190">
          <v:rect id="_x0000_i1025" style="width:467.75pt;height:1.5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122F6C55" w14:textId="77777777" w:rsidR="007E2D3C" w:rsidRPr="00FF366E" w:rsidRDefault="00ED76B6" w:rsidP="00C72ACD">
      <w:pPr>
        <w:spacing w:after="0" w:line="240" w:lineRule="auto"/>
        <w:ind w:firstLine="709"/>
        <w:jc w:val="center"/>
        <w:rPr>
          <w:rFonts w:ascii="Arial Black" w:hAnsi="Arial Black" w:cs="Gotham Pro Black"/>
          <w:b/>
          <w:bCs/>
          <w:sz w:val="56"/>
          <w:szCs w:val="56"/>
          <w:u w:val="single"/>
        </w:rPr>
      </w:pPr>
      <w:r w:rsidRPr="00FF366E">
        <w:rPr>
          <w:rFonts w:ascii="Arial Black" w:hAnsi="Arial Black" w:cs="Gotham Pro Black"/>
          <w:b/>
          <w:bCs/>
          <w:sz w:val="56"/>
          <w:szCs w:val="56"/>
          <w:u w:val="single"/>
        </w:rPr>
        <w:t xml:space="preserve">Выборы в Госдуму-2026: </w:t>
      </w:r>
    </w:p>
    <w:p w14:paraId="0568D334" w14:textId="6BF67C10" w:rsidR="00BE759B" w:rsidRPr="000A3893" w:rsidRDefault="00292009" w:rsidP="00C72ACD">
      <w:pPr>
        <w:spacing w:after="0" w:line="240" w:lineRule="auto"/>
        <w:ind w:firstLine="709"/>
        <w:jc w:val="center"/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</w:pPr>
      <w:r w:rsidRPr="000A3893">
        <w:rPr>
          <w:rFonts w:ascii="Gotham Pro Black" w:eastAsia="Times New Roman" w:hAnsi="Gotham Pro Black" w:cs="Gotham Pro Black"/>
          <w:b/>
          <w:bCs/>
          <w:color w:val="333333"/>
          <w:kern w:val="36"/>
          <w:sz w:val="36"/>
          <w:szCs w:val="36"/>
          <w:lang w:eastAsia="ru-RU"/>
        </w:rPr>
        <w:t>Мониторинг предвыборной активности думских партий.</w:t>
      </w:r>
      <w:r w:rsidRPr="00BE759B">
        <w:rPr>
          <w:rFonts w:ascii="Gotham Pro Black" w:eastAsia="Times New Roman" w:hAnsi="Gotham Pro Black" w:cs="Gotham Pro Black"/>
          <w:color w:val="333333"/>
          <w:kern w:val="36"/>
          <w:sz w:val="32"/>
          <w:szCs w:val="32"/>
          <w:lang w:eastAsia="ru-RU"/>
        </w:rPr>
        <w:t xml:space="preserve"> </w:t>
      </w:r>
      <w:r w:rsidR="005C63DE" w:rsidRPr="000A3893"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  <w:t>Тринадцатый</w:t>
      </w:r>
      <w:r w:rsidRPr="000A3893">
        <w:rPr>
          <w:rFonts w:ascii="Gotham Pro Black" w:eastAsia="Times New Roman" w:hAnsi="Gotham Pro Black" w:cs="Gotham Pro Black"/>
          <w:i/>
          <w:iCs/>
          <w:color w:val="333333"/>
          <w:kern w:val="36"/>
          <w:sz w:val="32"/>
          <w:szCs w:val="32"/>
          <w:lang w:eastAsia="ru-RU"/>
        </w:rPr>
        <w:t xml:space="preserve"> интегральный рейтинг </w:t>
      </w:r>
    </w:p>
    <w:p w14:paraId="73E0FDCC" w14:textId="4B5BF292" w:rsidR="00BE759B" w:rsidRPr="000A3893" w:rsidRDefault="00292009" w:rsidP="00C72ACD">
      <w:pPr>
        <w:spacing w:after="0" w:line="240" w:lineRule="auto"/>
        <w:ind w:firstLine="709"/>
        <w:jc w:val="center"/>
        <w:rPr>
          <w:rFonts w:ascii="Gotham Pro Black" w:hAnsi="Gotham Pro Black" w:cs="Gotham Pro Black"/>
          <w:sz w:val="28"/>
          <w:szCs w:val="28"/>
        </w:rPr>
      </w:pP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(</w:t>
      </w:r>
      <w:r w:rsidR="00953A58"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0</w:t>
      </w:r>
      <w:r w:rsidR="005C63DE"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8</w:t>
      </w:r>
      <w:r w:rsidR="00953A58"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</w:t>
      </w: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-</w:t>
      </w:r>
      <w:r w:rsidR="00953A58"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</w:t>
      </w:r>
      <w:r w:rsidR="005C63DE"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14</w:t>
      </w: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</w:t>
      </w:r>
      <w:r w:rsidR="00C72ACD"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>июня</w:t>
      </w:r>
      <w:r w:rsidRPr="000A3893">
        <w:rPr>
          <w:rFonts w:ascii="Gotham Pro Black" w:eastAsia="Times New Roman" w:hAnsi="Gotham Pro Black" w:cs="Gotham Pro Black"/>
          <w:color w:val="333333"/>
          <w:kern w:val="36"/>
          <w:sz w:val="28"/>
          <w:szCs w:val="28"/>
          <w:lang w:eastAsia="ru-RU"/>
        </w:rPr>
        <w:t xml:space="preserve"> 2026 г.)</w:t>
      </w:r>
    </w:p>
    <w:p w14:paraId="59CEAEA4" w14:textId="77777777" w:rsidR="00DC276C" w:rsidRPr="00441560" w:rsidRDefault="00F14D79" w:rsidP="00C72A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61ED06E1" wp14:editId="6A324F62">
            <wp:extent cx="5974518" cy="3981450"/>
            <wp:effectExtent l="0" t="0" r="7620" b="0"/>
            <wp:docPr id="397443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4385" name="Рисунок 3974438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0305" cy="398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B4A24" w14:textId="77777777" w:rsidR="000A3893" w:rsidRPr="000A3893" w:rsidRDefault="000A3893" w:rsidP="00953A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2B457146" w14:textId="61F01179" w:rsidR="00953A58" w:rsidRPr="00953A58" w:rsidRDefault="00953A58" w:rsidP="00953A5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53A5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Аналитическая записка по итогам оценки активности парламентских партий по ходу кампании по выборам в Государственную Думу-2026</w:t>
      </w:r>
    </w:p>
    <w:p w14:paraId="02A07D35" w14:textId="77777777" w:rsidR="000A3893" w:rsidRDefault="000A3893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F2BE9F9" w14:textId="271C456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Эксперты Центра исследований политической культуры России (ЦИПКР) на основании данных мониторинговых систем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«Медиалогия»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(анализ СМИ),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мониторинга социальных медиа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а также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системы ТВ-мониторинга ЦИПКР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продолжают анализировать итоги недельной предвыборной активности пяти думских партий.</w:t>
      </w:r>
    </w:p>
    <w:p w14:paraId="62BBCEEB" w14:textId="7FF2588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В настоящем рейтинге проанализирована неделя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 </w:t>
      </w:r>
      <w:r w:rsidR="000A3893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 по 14 июня 2026 года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период после пост</w:t>
      </w:r>
      <w:r w:rsidR="000A38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proofErr w:type="spellStart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праймеризного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охлаждения, но уже с новой событийной волной, связанной с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Днем России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Всемирным днем донора крови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партийными конференциями, подготовкой к съездам и заметным усилением регионально-организационной активности. Тринадцатая неделя оказалась особенно интересной тем, что в ней произошло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одновременное усиление монополии «Единой России» в телевизионно-медийной вертикали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резкая перестройка внутренней иерархии оппозиционного сегмента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как в соцсетях, так и в смысловом поле.</w:t>
      </w:r>
    </w:p>
    <w:p w14:paraId="59FE08E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 собранным мониторинговым данным были определены недельные рейтинги активности партий в:</w:t>
      </w:r>
    </w:p>
    <w:p w14:paraId="5EB05BCF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средствах массовой информации</w:t>
      </w:r>
    </w:p>
    <w:p w14:paraId="70B5A529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социальных медиа</w:t>
      </w:r>
    </w:p>
    <w:p w14:paraId="7AD06766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федеральных телеканалах</w:t>
      </w:r>
    </w:p>
    <w:p w14:paraId="01A95A19" w14:textId="038E07D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 продвижении политической повестки</w:t>
      </w:r>
    </w:p>
    <w:p w14:paraId="58F21712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основании четырех отраслевых рейтингов был выведен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интегральный показатель предвыборной активности парламентских партий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A6BEAE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Интегральный рейтинг построен на основе четырех отраслевых контуров с равным весом (по 25%).</w:t>
      </w:r>
    </w:p>
    <w:p w14:paraId="791F6B4B" w14:textId="7DE333C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564121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I. СМИ-РЕЙТИНГ ПАРЛАМЕНТСКИХ ПАРТИЙ ЗА ПЕРИОД 8–14 ИЮНЯ 2026 ГОДА</w:t>
      </w:r>
    </w:p>
    <w:p w14:paraId="2B178B5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</w:t>
      </w:r>
    </w:p>
    <w:p w14:paraId="414A952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Расчет выполнен на основе выгрузки системы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«Медиалогия»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 пяти парламентским партиям.</w:t>
      </w:r>
    </w:p>
    <w:p w14:paraId="6547CFC1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Параметры мониторинга</w:t>
      </w:r>
    </w:p>
    <w:p w14:paraId="47751574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Объекты: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КПРФ, СРЗП, ЛДПР, «Новые люди», «Единая Россия»</w:t>
      </w:r>
    </w:p>
    <w:p w14:paraId="28D9F54C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Уровни СМИ: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региональный, федеральный</w:t>
      </w:r>
    </w:p>
    <w:p w14:paraId="505EFD17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Категории СМИ: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газеты, журналы, интернет, информагентства, радио, ТВ</w:t>
      </w:r>
    </w:p>
    <w:p w14:paraId="0EFA04DF" w14:textId="4CA42652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Всего сообщений в массиве: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16 907</w:t>
      </w:r>
    </w:p>
    <w:p w14:paraId="289985C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740"/>
        <w:gridCol w:w="1190"/>
        <w:gridCol w:w="1525"/>
        <w:gridCol w:w="1280"/>
        <w:gridCol w:w="1089"/>
        <w:gridCol w:w="1692"/>
        <w:gridCol w:w="1282"/>
        <w:gridCol w:w="1351"/>
      </w:tblGrid>
      <w:tr w:rsidR="005C63DE" w:rsidRPr="005C63DE" w14:paraId="72E65FEE" w14:textId="77777777" w:rsidTr="005C63DE">
        <w:tc>
          <w:tcPr>
            <w:tcW w:w="750" w:type="dxa"/>
            <w:shd w:val="clear" w:color="auto" w:fill="FFFFFF"/>
          </w:tcPr>
          <w:p w14:paraId="7D1CD86C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96" w:type="dxa"/>
            <w:shd w:val="clear" w:color="auto" w:fill="FFFFFF"/>
          </w:tcPr>
          <w:p w14:paraId="56A79767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527" w:type="dxa"/>
            <w:shd w:val="clear" w:color="auto" w:fill="FFFFFF"/>
          </w:tcPr>
          <w:p w14:paraId="7668211B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Сообщения</w:t>
            </w:r>
          </w:p>
        </w:tc>
        <w:tc>
          <w:tcPr>
            <w:tcW w:w="1285" w:type="dxa"/>
            <w:shd w:val="clear" w:color="auto" w:fill="FFFFFF"/>
          </w:tcPr>
          <w:p w14:paraId="13CB0F15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Главная роль</w:t>
            </w:r>
          </w:p>
        </w:tc>
        <w:tc>
          <w:tcPr>
            <w:tcW w:w="1097" w:type="dxa"/>
            <w:shd w:val="clear" w:color="auto" w:fill="FFFFFF"/>
          </w:tcPr>
          <w:p w14:paraId="700E5F49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Охват (млн)</w:t>
            </w:r>
          </w:p>
        </w:tc>
        <w:tc>
          <w:tcPr>
            <w:tcW w:w="1692" w:type="dxa"/>
            <w:shd w:val="clear" w:color="auto" w:fill="FFFFFF"/>
          </w:tcPr>
          <w:p w14:paraId="726A585F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Цитирование</w:t>
            </w:r>
          </w:p>
        </w:tc>
        <w:tc>
          <w:tcPr>
            <w:tcW w:w="1287" w:type="dxa"/>
            <w:shd w:val="clear" w:color="auto" w:fill="FFFFFF"/>
          </w:tcPr>
          <w:p w14:paraId="74CD213B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Позитив</w:t>
            </w:r>
          </w:p>
        </w:tc>
        <w:tc>
          <w:tcPr>
            <w:tcW w:w="1360" w:type="dxa"/>
            <w:shd w:val="clear" w:color="auto" w:fill="FFFFFF"/>
          </w:tcPr>
          <w:p w14:paraId="7C80C3D9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Негатив</w:t>
            </w:r>
          </w:p>
        </w:tc>
      </w:tr>
      <w:tr w:rsidR="005C63DE" w:rsidRPr="005C63DE" w14:paraId="3E148FE2" w14:textId="77777777" w:rsidTr="005C63DE">
        <w:tc>
          <w:tcPr>
            <w:tcW w:w="750" w:type="dxa"/>
            <w:shd w:val="clear" w:color="auto" w:fill="FFFFFF"/>
          </w:tcPr>
          <w:p w14:paraId="0AFB104C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96" w:type="dxa"/>
            <w:shd w:val="clear" w:color="auto" w:fill="FFFFFF"/>
          </w:tcPr>
          <w:p w14:paraId="5CACD733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527" w:type="dxa"/>
            <w:shd w:val="clear" w:color="auto" w:fill="FFFFFF"/>
          </w:tcPr>
          <w:p w14:paraId="6DC8A414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13 219</w:t>
            </w:r>
          </w:p>
        </w:tc>
        <w:tc>
          <w:tcPr>
            <w:tcW w:w="1285" w:type="dxa"/>
            <w:shd w:val="clear" w:color="auto" w:fill="FFFFFF"/>
          </w:tcPr>
          <w:p w14:paraId="454B8A54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6 500</w:t>
            </w:r>
          </w:p>
        </w:tc>
        <w:tc>
          <w:tcPr>
            <w:tcW w:w="1097" w:type="dxa"/>
            <w:shd w:val="clear" w:color="auto" w:fill="FFFFFF"/>
          </w:tcPr>
          <w:p w14:paraId="7E06841D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176,6</w:t>
            </w:r>
          </w:p>
        </w:tc>
        <w:tc>
          <w:tcPr>
            <w:tcW w:w="1692" w:type="dxa"/>
            <w:shd w:val="clear" w:color="auto" w:fill="FFFFFF"/>
          </w:tcPr>
          <w:p w14:paraId="5B07574D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4 562</w:t>
            </w:r>
          </w:p>
        </w:tc>
        <w:tc>
          <w:tcPr>
            <w:tcW w:w="1287" w:type="dxa"/>
            <w:shd w:val="clear" w:color="auto" w:fill="FFFFFF"/>
          </w:tcPr>
          <w:p w14:paraId="43AD0E19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3 656</w:t>
            </w:r>
          </w:p>
        </w:tc>
        <w:tc>
          <w:tcPr>
            <w:tcW w:w="1360" w:type="dxa"/>
            <w:shd w:val="clear" w:color="auto" w:fill="FFFFFF"/>
          </w:tcPr>
          <w:p w14:paraId="6102A8DA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63</w:t>
            </w:r>
          </w:p>
        </w:tc>
      </w:tr>
      <w:tr w:rsidR="005C63DE" w:rsidRPr="005C63DE" w14:paraId="5BA7E422" w14:textId="77777777" w:rsidTr="005C63DE">
        <w:tc>
          <w:tcPr>
            <w:tcW w:w="750" w:type="dxa"/>
            <w:shd w:val="clear" w:color="auto" w:fill="FFFFFF"/>
          </w:tcPr>
          <w:p w14:paraId="35E09F07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96" w:type="dxa"/>
            <w:shd w:val="clear" w:color="auto" w:fill="FFFFFF"/>
          </w:tcPr>
          <w:p w14:paraId="0541A5CA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527" w:type="dxa"/>
            <w:shd w:val="clear" w:color="auto" w:fill="FFFFFF"/>
          </w:tcPr>
          <w:p w14:paraId="4281EC7B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1 589</w:t>
            </w:r>
          </w:p>
        </w:tc>
        <w:tc>
          <w:tcPr>
            <w:tcW w:w="1285" w:type="dxa"/>
            <w:shd w:val="clear" w:color="auto" w:fill="FFFFFF"/>
          </w:tcPr>
          <w:p w14:paraId="0D5A0A12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840</w:t>
            </w:r>
          </w:p>
        </w:tc>
        <w:tc>
          <w:tcPr>
            <w:tcW w:w="1097" w:type="dxa"/>
            <w:shd w:val="clear" w:color="auto" w:fill="FFFFFF"/>
          </w:tcPr>
          <w:p w14:paraId="524110C8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61,9</w:t>
            </w:r>
          </w:p>
        </w:tc>
        <w:tc>
          <w:tcPr>
            <w:tcW w:w="1692" w:type="dxa"/>
            <w:shd w:val="clear" w:color="auto" w:fill="FFFFFF"/>
          </w:tcPr>
          <w:p w14:paraId="252DA3FF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838</w:t>
            </w:r>
          </w:p>
        </w:tc>
        <w:tc>
          <w:tcPr>
            <w:tcW w:w="1287" w:type="dxa"/>
            <w:shd w:val="clear" w:color="auto" w:fill="FFFFFF"/>
          </w:tcPr>
          <w:p w14:paraId="62F93138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193</w:t>
            </w:r>
          </w:p>
        </w:tc>
        <w:tc>
          <w:tcPr>
            <w:tcW w:w="1360" w:type="dxa"/>
            <w:shd w:val="clear" w:color="auto" w:fill="FFFFFF"/>
          </w:tcPr>
          <w:p w14:paraId="0CE22B68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21</w:t>
            </w:r>
          </w:p>
        </w:tc>
      </w:tr>
      <w:tr w:rsidR="005C63DE" w:rsidRPr="005C63DE" w14:paraId="4E6B4EF5" w14:textId="77777777" w:rsidTr="005C63DE">
        <w:tc>
          <w:tcPr>
            <w:tcW w:w="750" w:type="dxa"/>
            <w:shd w:val="clear" w:color="auto" w:fill="FFFFFF"/>
          </w:tcPr>
          <w:p w14:paraId="52E7E4C3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96" w:type="dxa"/>
            <w:shd w:val="clear" w:color="auto" w:fill="FFFFFF"/>
          </w:tcPr>
          <w:p w14:paraId="253FE2B6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527" w:type="dxa"/>
            <w:shd w:val="clear" w:color="auto" w:fill="FFFFFF"/>
          </w:tcPr>
          <w:p w14:paraId="1EE919BD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1 324</w:t>
            </w:r>
          </w:p>
        </w:tc>
        <w:tc>
          <w:tcPr>
            <w:tcW w:w="1285" w:type="dxa"/>
            <w:shd w:val="clear" w:color="auto" w:fill="FFFFFF"/>
          </w:tcPr>
          <w:p w14:paraId="6F8D3549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761</w:t>
            </w:r>
          </w:p>
        </w:tc>
        <w:tc>
          <w:tcPr>
            <w:tcW w:w="1097" w:type="dxa"/>
            <w:shd w:val="clear" w:color="auto" w:fill="FFFFFF"/>
          </w:tcPr>
          <w:p w14:paraId="17421241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83,2</w:t>
            </w:r>
          </w:p>
        </w:tc>
        <w:tc>
          <w:tcPr>
            <w:tcW w:w="1692" w:type="dxa"/>
            <w:shd w:val="clear" w:color="auto" w:fill="FFFFFF"/>
          </w:tcPr>
          <w:p w14:paraId="5CC30E45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807</w:t>
            </w:r>
          </w:p>
        </w:tc>
        <w:tc>
          <w:tcPr>
            <w:tcW w:w="1287" w:type="dxa"/>
            <w:shd w:val="clear" w:color="auto" w:fill="FFFFFF"/>
          </w:tcPr>
          <w:p w14:paraId="420751EC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152</w:t>
            </w:r>
          </w:p>
        </w:tc>
        <w:tc>
          <w:tcPr>
            <w:tcW w:w="1360" w:type="dxa"/>
            <w:shd w:val="clear" w:color="auto" w:fill="FFFFFF"/>
          </w:tcPr>
          <w:p w14:paraId="2DDE90F2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</w:tr>
      <w:tr w:rsidR="005C63DE" w:rsidRPr="005C63DE" w14:paraId="256B6AC6" w14:textId="77777777" w:rsidTr="005C63DE">
        <w:tc>
          <w:tcPr>
            <w:tcW w:w="750" w:type="dxa"/>
            <w:shd w:val="clear" w:color="auto" w:fill="FFFFFF"/>
          </w:tcPr>
          <w:p w14:paraId="05C0EBF1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96" w:type="dxa"/>
            <w:shd w:val="clear" w:color="auto" w:fill="FFFFFF"/>
          </w:tcPr>
          <w:p w14:paraId="55283558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527" w:type="dxa"/>
            <w:shd w:val="clear" w:color="auto" w:fill="FFFFFF"/>
          </w:tcPr>
          <w:p w14:paraId="02936509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1 067</w:t>
            </w:r>
          </w:p>
        </w:tc>
        <w:tc>
          <w:tcPr>
            <w:tcW w:w="1285" w:type="dxa"/>
            <w:shd w:val="clear" w:color="auto" w:fill="FFFFFF"/>
          </w:tcPr>
          <w:p w14:paraId="6B97CB9B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543</w:t>
            </w:r>
          </w:p>
        </w:tc>
        <w:tc>
          <w:tcPr>
            <w:tcW w:w="1097" w:type="dxa"/>
            <w:shd w:val="clear" w:color="auto" w:fill="FFFFFF"/>
          </w:tcPr>
          <w:p w14:paraId="396AE223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51,9</w:t>
            </w:r>
          </w:p>
        </w:tc>
        <w:tc>
          <w:tcPr>
            <w:tcW w:w="1692" w:type="dxa"/>
            <w:shd w:val="clear" w:color="auto" w:fill="FFFFFF"/>
          </w:tcPr>
          <w:p w14:paraId="5472279D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610</w:t>
            </w:r>
          </w:p>
        </w:tc>
        <w:tc>
          <w:tcPr>
            <w:tcW w:w="1287" w:type="dxa"/>
            <w:shd w:val="clear" w:color="auto" w:fill="FFFFFF"/>
          </w:tcPr>
          <w:p w14:paraId="3A669624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69</w:t>
            </w:r>
          </w:p>
        </w:tc>
        <w:tc>
          <w:tcPr>
            <w:tcW w:w="1360" w:type="dxa"/>
            <w:shd w:val="clear" w:color="auto" w:fill="FFFFFF"/>
          </w:tcPr>
          <w:p w14:paraId="0C9AB055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</w:tr>
      <w:tr w:rsidR="005C63DE" w:rsidRPr="005C63DE" w14:paraId="6587FDE0" w14:textId="77777777" w:rsidTr="005C63DE">
        <w:tc>
          <w:tcPr>
            <w:tcW w:w="750" w:type="dxa"/>
            <w:shd w:val="clear" w:color="auto" w:fill="FFFFFF"/>
          </w:tcPr>
          <w:p w14:paraId="24EBE2C2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6" w:type="dxa"/>
            <w:shd w:val="clear" w:color="auto" w:fill="FFFFFF"/>
          </w:tcPr>
          <w:p w14:paraId="0866E221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1527" w:type="dxa"/>
            <w:shd w:val="clear" w:color="auto" w:fill="FFFFFF"/>
          </w:tcPr>
          <w:p w14:paraId="6DFDC18F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664</w:t>
            </w:r>
          </w:p>
        </w:tc>
        <w:tc>
          <w:tcPr>
            <w:tcW w:w="1285" w:type="dxa"/>
            <w:shd w:val="clear" w:color="auto" w:fill="FFFFFF"/>
          </w:tcPr>
          <w:p w14:paraId="3AF78648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418</w:t>
            </w:r>
          </w:p>
        </w:tc>
        <w:tc>
          <w:tcPr>
            <w:tcW w:w="1097" w:type="dxa"/>
            <w:shd w:val="clear" w:color="auto" w:fill="FFFFFF"/>
          </w:tcPr>
          <w:p w14:paraId="44E75165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106,5</w:t>
            </w:r>
          </w:p>
        </w:tc>
        <w:tc>
          <w:tcPr>
            <w:tcW w:w="1692" w:type="dxa"/>
            <w:shd w:val="clear" w:color="auto" w:fill="FFFFFF"/>
          </w:tcPr>
          <w:p w14:paraId="792A7657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382</w:t>
            </w:r>
          </w:p>
        </w:tc>
        <w:tc>
          <w:tcPr>
            <w:tcW w:w="1287" w:type="dxa"/>
            <w:shd w:val="clear" w:color="auto" w:fill="FFFFFF"/>
          </w:tcPr>
          <w:p w14:paraId="6D0AE1F6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131</w:t>
            </w:r>
          </w:p>
        </w:tc>
        <w:tc>
          <w:tcPr>
            <w:tcW w:w="1360" w:type="dxa"/>
            <w:shd w:val="clear" w:color="auto" w:fill="FFFFFF"/>
          </w:tcPr>
          <w:p w14:paraId="558B8C08" w14:textId="77777777" w:rsidR="005C63DE" w:rsidRPr="005C63DE" w:rsidRDefault="005C63DE" w:rsidP="00311FB8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</w:tr>
    </w:tbl>
    <w:p w14:paraId="7EFF57F5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</w:p>
    <w:p w14:paraId="24DE561B" w14:textId="2F0DEA6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13-й неделе мониторинга зафиксировано дальнейшее снижение общего числа сообщений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20,3 тыс.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 предыдущей неделе до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16,9 тыс.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 текущей. Это означает продолжение сжатия медийного поля после завершения крупных событийных волн конца мая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начала июня. Однако структура лидерства не изменилась: </w:t>
      </w:r>
      <w:r w:rsidRPr="000A3893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во всех четырех количественных показателях максимум по-прежнему удерживает </w:t>
      </w:r>
      <w:r w:rsidRPr="000A3893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«Единая Россия»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09A11D2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Максимумы недели:</w:t>
      </w:r>
    </w:p>
    <w:p w14:paraId="31AA47C2" w14:textId="77777777" w:rsidR="005C63DE" w:rsidRPr="005C63DE" w:rsidRDefault="005C63DE" w:rsidP="005C63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Сообщения: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13 219</w:t>
      </w:r>
    </w:p>
    <w:p w14:paraId="6C8FA63B" w14:textId="77777777" w:rsidR="005C63DE" w:rsidRPr="005C63DE" w:rsidRDefault="005C63DE" w:rsidP="005C63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Главная роль: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6 500</w:t>
      </w:r>
    </w:p>
    <w:p w14:paraId="5DE91915" w14:textId="77777777" w:rsidR="005C63DE" w:rsidRPr="005C63DE" w:rsidRDefault="005C63DE" w:rsidP="005C63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Охват: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176,6 млн</w:t>
      </w:r>
    </w:p>
    <w:p w14:paraId="52743596" w14:textId="77777777" w:rsidR="005C63DE" w:rsidRPr="005C63DE" w:rsidRDefault="005C63DE" w:rsidP="005C63D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Цитирование: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4 562</w:t>
      </w:r>
    </w:p>
    <w:p w14:paraId="4F38981A" w14:textId="0C738532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 показатели принадлежат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«Единой России»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9300AC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Итоговый СМИ-рейтинг (13-я неделя </w:t>
      </w:r>
      <w:proofErr w:type="spellStart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12-я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4819"/>
        <w:gridCol w:w="1418"/>
        <w:gridCol w:w="1275"/>
        <w:gridCol w:w="1694"/>
      </w:tblGrid>
      <w:tr w:rsidR="005C63DE" w:rsidRPr="005C63DE" w14:paraId="49912A33" w14:textId="77777777" w:rsidTr="000A3893">
        <w:tc>
          <w:tcPr>
            <w:tcW w:w="943" w:type="dxa"/>
            <w:shd w:val="clear" w:color="auto" w:fill="FFFFFF"/>
          </w:tcPr>
          <w:p w14:paraId="50635DE8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4819" w:type="dxa"/>
            <w:shd w:val="clear" w:color="auto" w:fill="FFFFFF"/>
          </w:tcPr>
          <w:p w14:paraId="0F1679DB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418" w:type="dxa"/>
            <w:shd w:val="clear" w:color="auto" w:fill="FFFFFF"/>
          </w:tcPr>
          <w:p w14:paraId="6C4D819A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8–14 июня</w:t>
            </w:r>
          </w:p>
        </w:tc>
        <w:tc>
          <w:tcPr>
            <w:tcW w:w="1275" w:type="dxa"/>
            <w:shd w:val="clear" w:color="auto" w:fill="FFFFFF"/>
          </w:tcPr>
          <w:p w14:paraId="7471CFE0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1–7 июня</w:t>
            </w:r>
          </w:p>
        </w:tc>
        <w:tc>
          <w:tcPr>
            <w:tcW w:w="1694" w:type="dxa"/>
            <w:shd w:val="clear" w:color="auto" w:fill="FFFFFF"/>
          </w:tcPr>
          <w:p w14:paraId="4D40C9F9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 (Δ)</w:t>
            </w:r>
          </w:p>
        </w:tc>
      </w:tr>
      <w:tr w:rsidR="005C63DE" w:rsidRPr="005C63DE" w14:paraId="42675C2A" w14:textId="77777777" w:rsidTr="000A3893">
        <w:tc>
          <w:tcPr>
            <w:tcW w:w="943" w:type="dxa"/>
            <w:shd w:val="clear" w:color="auto" w:fill="FFFFFF"/>
          </w:tcPr>
          <w:p w14:paraId="610CD113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4819" w:type="dxa"/>
            <w:shd w:val="clear" w:color="auto" w:fill="FFFFFF"/>
          </w:tcPr>
          <w:p w14:paraId="43BDAAFB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1418" w:type="dxa"/>
            <w:shd w:val="clear" w:color="auto" w:fill="FFFFFF"/>
          </w:tcPr>
          <w:p w14:paraId="5E553A4B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99,92</w:t>
            </w:r>
          </w:p>
        </w:tc>
        <w:tc>
          <w:tcPr>
            <w:tcW w:w="1275" w:type="dxa"/>
            <w:shd w:val="clear" w:color="auto" w:fill="FFFFFF"/>
          </w:tcPr>
          <w:p w14:paraId="06AA4AA8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99,85</w:t>
            </w:r>
          </w:p>
        </w:tc>
        <w:tc>
          <w:tcPr>
            <w:tcW w:w="1694" w:type="dxa"/>
            <w:shd w:val="clear" w:color="auto" w:fill="FFFFFF"/>
          </w:tcPr>
          <w:p w14:paraId="4DFEC8BA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+0,07</w:t>
            </w:r>
          </w:p>
        </w:tc>
      </w:tr>
      <w:tr w:rsidR="005C63DE" w:rsidRPr="005C63DE" w14:paraId="46F150B0" w14:textId="77777777" w:rsidTr="000A3893">
        <w:tc>
          <w:tcPr>
            <w:tcW w:w="943" w:type="dxa"/>
            <w:shd w:val="clear" w:color="auto" w:fill="FFFFFF"/>
          </w:tcPr>
          <w:p w14:paraId="124793DF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4819" w:type="dxa"/>
            <w:shd w:val="clear" w:color="auto" w:fill="FFFFFF"/>
          </w:tcPr>
          <w:p w14:paraId="5F0098F8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418" w:type="dxa"/>
            <w:shd w:val="clear" w:color="auto" w:fill="FFFFFF"/>
          </w:tcPr>
          <w:p w14:paraId="34F93C75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25,59</w:t>
            </w:r>
          </w:p>
        </w:tc>
        <w:tc>
          <w:tcPr>
            <w:tcW w:w="1275" w:type="dxa"/>
            <w:shd w:val="clear" w:color="auto" w:fill="FFFFFF"/>
          </w:tcPr>
          <w:p w14:paraId="58913097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22,72</w:t>
            </w:r>
          </w:p>
        </w:tc>
        <w:tc>
          <w:tcPr>
            <w:tcW w:w="1694" w:type="dxa"/>
            <w:shd w:val="clear" w:color="auto" w:fill="FFFFFF"/>
          </w:tcPr>
          <w:p w14:paraId="5501F3C3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+2,87</w:t>
            </w:r>
          </w:p>
        </w:tc>
      </w:tr>
      <w:tr w:rsidR="005C63DE" w:rsidRPr="005C63DE" w14:paraId="3FEE17B4" w14:textId="77777777" w:rsidTr="000A3893">
        <w:tc>
          <w:tcPr>
            <w:tcW w:w="943" w:type="dxa"/>
            <w:shd w:val="clear" w:color="auto" w:fill="FFFFFF"/>
          </w:tcPr>
          <w:p w14:paraId="32B14967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4819" w:type="dxa"/>
            <w:shd w:val="clear" w:color="auto" w:fill="FFFFFF"/>
          </w:tcPr>
          <w:p w14:paraId="5659C99C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1418" w:type="dxa"/>
            <w:shd w:val="clear" w:color="auto" w:fill="FFFFFF"/>
          </w:tcPr>
          <w:p w14:paraId="4D9853AB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24,54</w:t>
            </w:r>
          </w:p>
        </w:tc>
        <w:tc>
          <w:tcPr>
            <w:tcW w:w="1275" w:type="dxa"/>
            <w:shd w:val="clear" w:color="auto" w:fill="FFFFFF"/>
          </w:tcPr>
          <w:p w14:paraId="67CE9379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18,07</w:t>
            </w:r>
          </w:p>
        </w:tc>
        <w:tc>
          <w:tcPr>
            <w:tcW w:w="1694" w:type="dxa"/>
            <w:shd w:val="clear" w:color="auto" w:fill="FFFFFF"/>
          </w:tcPr>
          <w:p w14:paraId="7AFC6650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+6,47</w:t>
            </w:r>
          </w:p>
        </w:tc>
      </w:tr>
      <w:tr w:rsidR="005C63DE" w:rsidRPr="005C63DE" w14:paraId="75683E6E" w14:textId="77777777" w:rsidTr="000A3893">
        <w:tc>
          <w:tcPr>
            <w:tcW w:w="943" w:type="dxa"/>
            <w:shd w:val="clear" w:color="auto" w:fill="FFFFFF"/>
          </w:tcPr>
          <w:p w14:paraId="2C102BFC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FFFFFF"/>
          </w:tcPr>
          <w:p w14:paraId="037422FD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14:paraId="196EFF7B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23,18</w:t>
            </w:r>
          </w:p>
        </w:tc>
        <w:tc>
          <w:tcPr>
            <w:tcW w:w="1275" w:type="dxa"/>
            <w:shd w:val="clear" w:color="auto" w:fill="FFFFFF"/>
          </w:tcPr>
          <w:p w14:paraId="524BD4AB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32,42</w:t>
            </w:r>
          </w:p>
        </w:tc>
        <w:tc>
          <w:tcPr>
            <w:tcW w:w="1694" w:type="dxa"/>
            <w:shd w:val="clear" w:color="auto" w:fill="FFFFFF"/>
          </w:tcPr>
          <w:p w14:paraId="422A8CCC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−9,24</w:t>
            </w:r>
          </w:p>
        </w:tc>
      </w:tr>
      <w:tr w:rsidR="005C63DE" w:rsidRPr="005C63DE" w14:paraId="5A0C02BA" w14:textId="77777777" w:rsidTr="000A3893">
        <w:tc>
          <w:tcPr>
            <w:tcW w:w="943" w:type="dxa"/>
            <w:shd w:val="clear" w:color="auto" w:fill="FFFFFF"/>
          </w:tcPr>
          <w:p w14:paraId="3B2FF760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4819" w:type="dxa"/>
            <w:shd w:val="clear" w:color="auto" w:fill="FFFFFF"/>
          </w:tcPr>
          <w:p w14:paraId="3A31E9A1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«Справедливая Россия – За правду»</w:t>
            </w:r>
          </w:p>
        </w:tc>
        <w:tc>
          <w:tcPr>
            <w:tcW w:w="1418" w:type="dxa"/>
            <w:shd w:val="clear" w:color="auto" w:fill="FFFFFF"/>
          </w:tcPr>
          <w:p w14:paraId="27DC9178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18,73</w:t>
            </w:r>
          </w:p>
        </w:tc>
        <w:tc>
          <w:tcPr>
            <w:tcW w:w="1275" w:type="dxa"/>
            <w:shd w:val="clear" w:color="auto" w:fill="FFFFFF"/>
          </w:tcPr>
          <w:p w14:paraId="53C5631D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21,34</w:t>
            </w:r>
          </w:p>
        </w:tc>
        <w:tc>
          <w:tcPr>
            <w:tcW w:w="1694" w:type="dxa"/>
            <w:shd w:val="clear" w:color="auto" w:fill="FFFFFF"/>
          </w:tcPr>
          <w:p w14:paraId="5678240E" w14:textId="77777777" w:rsidR="005C63DE" w:rsidRPr="005C63DE" w:rsidRDefault="005C63DE" w:rsidP="001F7E66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−2,61</w:t>
            </w:r>
          </w:p>
        </w:tc>
      </w:tr>
    </w:tbl>
    <w:p w14:paraId="28F0A115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Анализ рейтинговой динамики</w:t>
      </w:r>
    </w:p>
    <w:p w14:paraId="32607A12" w14:textId="6026ADB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(+0,07)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возврат к абсолютному потолку</w:t>
      </w:r>
    </w:p>
    <w:p w14:paraId="3A37DD68" w14:textId="646AE60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снова вышла на практически предельный показатель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99,92 балла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На фоне общего сокращения медиаполя ЕР не просто удержала позиции, но и слегка усилила их в относительном выражении. Это </w:t>
      </w:r>
      <w:r w:rsidRPr="000A38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важный сигнал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даже когда общий новостной поток сжимается, именно </w:t>
      </w:r>
      <w:r w:rsidR="000A38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власти</w:t>
      </w:r>
      <w:r w:rsidR="000A38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оказывается главным бенефициаром дефицита внимания.</w:t>
      </w:r>
    </w:p>
    <w:p w14:paraId="0C35A298" w14:textId="789E4128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ЕР сохраняет монополию не только по валу </w:t>
      </w:r>
      <w:r w:rsidR="000A389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(количеству) 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сообщений, но и по структуре медийного присутствия:</w:t>
      </w:r>
    </w:p>
    <w:p w14:paraId="00AB6376" w14:textId="77777777" w:rsidR="005C63DE" w:rsidRPr="005C63DE" w:rsidRDefault="005C63DE" w:rsidP="005C63D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максимальный объем упоминаний,</w:t>
      </w:r>
    </w:p>
    <w:p w14:paraId="4A1348DC" w14:textId="77777777" w:rsidR="005C63DE" w:rsidRPr="005C63DE" w:rsidRDefault="005C63DE" w:rsidP="005C63D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максимальная доля сообщений в главной роли,</w:t>
      </w:r>
    </w:p>
    <w:p w14:paraId="60DEF317" w14:textId="77777777" w:rsidR="005C63DE" w:rsidRPr="005C63DE" w:rsidRDefault="005C63DE" w:rsidP="005C63D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максимальный охват,</w:t>
      </w:r>
    </w:p>
    <w:p w14:paraId="6420B67C" w14:textId="77777777" w:rsidR="005C63DE" w:rsidRPr="005C63DE" w:rsidRDefault="005C63DE" w:rsidP="005C63D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максимальная цитируемость,</w:t>
      </w:r>
    </w:p>
    <w:p w14:paraId="560599EC" w14:textId="77777777" w:rsidR="005C63DE" w:rsidRPr="005C63DE" w:rsidRDefault="005C63DE" w:rsidP="005C63D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почти идеальная тональность.</w:t>
      </w:r>
    </w:p>
    <w:p w14:paraId="2FEEDBA3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Фактически мы видим, что «Единая Россия» уже давно существует в СМИ не как один из участников гонки, а как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системный центр всего политического новостного поля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Остальные партии борются между собой за положение лучшего второго номера, тогда как ЕР занимает собственную, отдельно стоящую вершину.</w:t>
      </w:r>
    </w:p>
    <w:p w14:paraId="796CBB14" w14:textId="74C3CDC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(+2,87)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возвращение статуса главного медийного преследователя внутри оппозиции</w:t>
      </w:r>
    </w:p>
    <w:p w14:paraId="5B51D75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поднялась на второе место и стала главным победителем недели среди оппозиционных партий в СМИ-контуре. Это произошло прежде всего благодаря сочетанию трех факторов:</w:t>
      </w:r>
    </w:p>
    <w:p w14:paraId="6DBE0B60" w14:textId="77777777" w:rsidR="005C63DE" w:rsidRPr="005C63DE" w:rsidRDefault="005C63DE" w:rsidP="005C63D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сравнительно высокого охвата,</w:t>
      </w:r>
    </w:p>
    <w:p w14:paraId="2EC7509F" w14:textId="77777777" w:rsidR="005C63DE" w:rsidRPr="005C63DE" w:rsidRDefault="005C63DE" w:rsidP="005C63D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устойчивой цитируемости,</w:t>
      </w:r>
    </w:p>
    <w:p w14:paraId="2F6CA939" w14:textId="77777777" w:rsidR="005C63DE" w:rsidRPr="005C63DE" w:rsidRDefault="005C63DE" w:rsidP="005C63D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почти безупречной тональности.</w:t>
      </w:r>
    </w:p>
    <w:p w14:paraId="76A4B1C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Особенно важно, что ЛДПР показала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лучший репутационный фон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среди крупных оппозиционных игроков: всего 5 негативных публикаций при 152 позитивных. Для партии, еще недавно переживавшей серию имиджевых сбоев, это означает серьезное выправление медийного профиля.</w:t>
      </w:r>
    </w:p>
    <w:p w14:paraId="27459A8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Политически ЛДПР на этой неделе выглядит как партия, которая не производит аномального количества инфоповодов, но умеет удерживаться в качественных медиа и при этом избегать лишнего негатива. То есть речь идет не о взрывном прорыве, а о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грамотной стабилизации с последующим медийным подъемом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4460888" w14:textId="5C561F0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(+6,47)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главный </w:t>
      </w:r>
      <w:r w:rsid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парадокс</w:t>
      </w:r>
      <w:r w:rsid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недели и рывок на третье место</w:t>
      </w:r>
    </w:p>
    <w:p w14:paraId="7DC21AED" w14:textId="34C67EF2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Самое неожиданное движение недели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скачок «Новых людей» с пятого на третье место. Партия по-прежнему имеет очень скромный абсолютный объем публикаций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всего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664 сообщения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то есть в 20 раз меньше, чем у ЕР. Но при этом НЛ получили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106,5 млн охвата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больше, чем у КПРФ и СРЗП, и сравнимо с лучшими оппозиционными 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попаданиями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недели.</w:t>
      </w:r>
    </w:p>
    <w:p w14:paraId="1A8FE7EB" w14:textId="42735D3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Именно здесь скрыт главный парадокс недели: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«Новые люди» почти отсутствуют как массовая медийная машина, но неожиданно оказываются очень эффективны по качеству единичных попаданий.</w:t>
      </w:r>
    </w:p>
    <w:p w14:paraId="1DC0D28D" w14:textId="1F91963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Иными словами, партия не создает широкий новостной вал, зато отдельные ее сюжеты заходят в крупные и хорошо читаемые площадки. Это подтверждает диагноз, который уже не раз возникал в ходе мониторинга: «Новые люди»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партия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точечных сильных заходов без массовой инфраструктуры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95A3D33" w14:textId="70D0833C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(−9,24)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резкое </w:t>
      </w:r>
      <w:r w:rsid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проседание</w:t>
      </w:r>
      <w:r w:rsid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после восстановительной недели</w:t>
      </w:r>
    </w:p>
    <w:p w14:paraId="65EA7610" w14:textId="7404372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Коммунисты на этот раз стали главным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проигравшим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СМИ-контуре. После сильного восстановления неделей ранее КПРФ вновь откатилась вниз и опустилась на четвертое место. Главная причина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обрушение охвата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с 120,9 млн до 61,9 млн. То есть партия потеряла не просто часть внимания, а прежде всего доступ к крупным и резонансным площадкам.</w:t>
      </w:r>
    </w:p>
    <w:p w14:paraId="6EC027EA" w14:textId="31C9ED28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Это </w:t>
      </w:r>
      <w:r w:rsidRP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важнейший симптом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По количеству сообщений и по числу публикаций в главной роли КПРФ остается вполне заметной силой. Но качество медиа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доставки резко просело. Следовательно, проблема партии не в отсутствии тем 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как таковых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а в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неустойчивости доступа к крупным каналам распространения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CC82F9F" w14:textId="3CED1E1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(−2,61)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плавное вымывание из федеральной новостной конкуренции</w:t>
      </w:r>
    </w:p>
    <w:p w14:paraId="06D7CB18" w14:textId="3D09546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«Справедливая Россия» опустилась на последнее место. В отличие от КПРФ, падение СРЗП не выглядит драматическим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не обвал, 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медленное выдавливание на периферию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Партия сохраняет присутствие, но это присутствие становится все менее 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заметным и 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конкурентоспособным.</w:t>
      </w:r>
    </w:p>
    <w:p w14:paraId="1F97138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Проблема не в репутационных скандалах, а в том, что даже «безопасный» контент СРЗП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не пробивает потолок внимания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Партия все больше выглядит как участник кампании, который есть в информационном поле, но не формирует это поле.</w:t>
      </w:r>
    </w:p>
    <w:p w14:paraId="01D4607C" w14:textId="77777777" w:rsidR="005C63DE" w:rsidRPr="002F4E4D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СМИ</w:t>
      </w:r>
    </w:p>
    <w:p w14:paraId="4B862AFF" w14:textId="5271870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Главная особенность недели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сжатие общего медиаполя при резкой перестройке оппозиционной иерархии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52C4A15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Если предыдущая неделя возвращала более привычную конфигурацию с КПРФ на втором месте, то нынешняя неделя показала совершенно другую картину:</w:t>
      </w:r>
    </w:p>
    <w:p w14:paraId="3F23097B" w14:textId="77777777" w:rsidR="005C63DE" w:rsidRPr="005C63DE" w:rsidRDefault="005C63DE" w:rsidP="005C63D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ЕР сохраняет абсолютную монополию;</w:t>
      </w:r>
    </w:p>
    <w:p w14:paraId="3E2F8548" w14:textId="77777777" w:rsidR="005C63DE" w:rsidRPr="005C63DE" w:rsidRDefault="005C63DE" w:rsidP="005C63D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выходит на вторую строчку;</w:t>
      </w:r>
    </w:p>
    <w:p w14:paraId="4018ED94" w14:textId="77777777" w:rsidR="005C63DE" w:rsidRPr="005C63DE" w:rsidRDefault="005C63DE" w:rsidP="005C63D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 совершают неожиданный рывок на третье место;</w:t>
      </w:r>
    </w:p>
    <w:p w14:paraId="175F191D" w14:textId="77777777" w:rsidR="005C63DE" w:rsidRPr="005C63DE" w:rsidRDefault="005C63DE" w:rsidP="005C63D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КПРФ откатывается вниз;</w:t>
      </w:r>
    </w:p>
    <w:p w14:paraId="365338EA" w14:textId="77777777" w:rsidR="005C63DE" w:rsidRPr="005C63DE" w:rsidRDefault="005C63DE" w:rsidP="005C63D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 окончательно сползает в хвост рейтинга.</w:t>
      </w:r>
    </w:p>
    <w:p w14:paraId="31BB3882" w14:textId="3728349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Главное наблюдение недели: в условиях сжатого медийного поля 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положение партии определяет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уже не только число публикаций, но и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 xml:space="preserve">способность попадать в </w:t>
      </w:r>
      <w:r w:rsidR="002F4E4D"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«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правильные</w:t>
      </w:r>
      <w:r w:rsidR="002F4E4D"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»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 xml:space="preserve"> </w:t>
      </w:r>
      <w:r w:rsidR="002F4E4D"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 xml:space="preserve">(рейтинговые)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медиа</w:t>
      </w:r>
      <w:r w:rsidRPr="002F4E4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.</w:t>
      </w:r>
    </w:p>
    <w:p w14:paraId="7673A259" w14:textId="27C988C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D28295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II. АКТИВНОСТЬ ДУМСКИХ ПАРТИЙ В СОЦИАЛЬНЫХ СЕТЯХ ЗА ПЕРИОД 8–14 ИЮНЯ 2026 ГОДА</w:t>
      </w:r>
    </w:p>
    <w:p w14:paraId="18C6D5E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Контент-анализ произведен на основе выгрузки мониторинга социальных медиа.</w:t>
      </w:r>
    </w:p>
    <w:p w14:paraId="1F09F7C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Источник данных</w:t>
      </w:r>
    </w:p>
    <w:p w14:paraId="03D01199" w14:textId="7777777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Тема мониторинга: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парламентские партии</w:t>
      </w:r>
    </w:p>
    <w:p w14:paraId="0D77489B" w14:textId="3907CDCA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Период: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00:00 08.06.2026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00:00 14.06.2026</w:t>
      </w:r>
    </w:p>
    <w:p w14:paraId="5C748CB3" w14:textId="603FDFB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Платформы: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 платформ в суммарном массиве</w:t>
      </w:r>
    </w:p>
    <w:p w14:paraId="7E469A52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Параметры расчета:</w:t>
      </w:r>
    </w:p>
    <w:p w14:paraId="759B402F" w14:textId="77777777" w:rsidR="005C63DE" w:rsidRPr="005C63DE" w:rsidRDefault="005C63DE" w:rsidP="005C63D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сообщения</w:t>
      </w:r>
    </w:p>
    <w:p w14:paraId="5FFA49C7" w14:textId="77777777" w:rsidR="005C63DE" w:rsidRPr="005C63DE" w:rsidRDefault="005C63DE" w:rsidP="005C63D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авторы</w:t>
      </w:r>
    </w:p>
    <w:p w14:paraId="1FED3721" w14:textId="77777777" w:rsidR="005C63DE" w:rsidRPr="005C63DE" w:rsidRDefault="005C63DE" w:rsidP="005C63D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просмотры</w:t>
      </w:r>
    </w:p>
    <w:p w14:paraId="6A68ACAD" w14:textId="77777777" w:rsidR="005C63DE" w:rsidRPr="005C63DE" w:rsidRDefault="005C63DE" w:rsidP="005C63D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</w:t>
      </w:r>
    </w:p>
    <w:p w14:paraId="4CB551D2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11"/>
        <w:gridCol w:w="1996"/>
        <w:gridCol w:w="1623"/>
        <w:gridCol w:w="2030"/>
        <w:gridCol w:w="2489"/>
      </w:tblGrid>
      <w:tr w:rsidR="005C63DE" w:rsidRPr="005C63DE" w14:paraId="4F162847" w14:textId="77777777" w:rsidTr="005C63DE">
        <w:tc>
          <w:tcPr>
            <w:tcW w:w="2024" w:type="dxa"/>
            <w:shd w:val="clear" w:color="auto" w:fill="FFFFFF"/>
          </w:tcPr>
          <w:p w14:paraId="2818B707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Объект</w:t>
            </w:r>
          </w:p>
        </w:tc>
        <w:tc>
          <w:tcPr>
            <w:tcW w:w="2003" w:type="dxa"/>
            <w:shd w:val="clear" w:color="auto" w:fill="FFFFFF"/>
          </w:tcPr>
          <w:p w14:paraId="57324C2D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Сообщения</w:t>
            </w:r>
          </w:p>
        </w:tc>
        <w:tc>
          <w:tcPr>
            <w:tcW w:w="1631" w:type="dxa"/>
            <w:shd w:val="clear" w:color="auto" w:fill="FFFFFF"/>
          </w:tcPr>
          <w:p w14:paraId="3FA142DF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Авторы</w:t>
            </w:r>
          </w:p>
        </w:tc>
        <w:tc>
          <w:tcPr>
            <w:tcW w:w="2038" w:type="dxa"/>
            <w:shd w:val="clear" w:color="auto" w:fill="FFFFFF"/>
          </w:tcPr>
          <w:p w14:paraId="288F4DC3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Просмотры</w:t>
            </w:r>
          </w:p>
        </w:tc>
        <w:tc>
          <w:tcPr>
            <w:tcW w:w="2498" w:type="dxa"/>
            <w:shd w:val="clear" w:color="auto" w:fill="FFFFFF"/>
          </w:tcPr>
          <w:p w14:paraId="1CA70922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Вовлеченность</w:t>
            </w:r>
          </w:p>
        </w:tc>
      </w:tr>
      <w:tr w:rsidR="005C63DE" w:rsidRPr="005C63DE" w14:paraId="7D29DD4A" w14:textId="77777777" w:rsidTr="005C63DE">
        <w:tc>
          <w:tcPr>
            <w:tcW w:w="2024" w:type="dxa"/>
            <w:shd w:val="clear" w:color="auto" w:fill="FFFFFF"/>
          </w:tcPr>
          <w:p w14:paraId="20141E36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2003" w:type="dxa"/>
            <w:shd w:val="clear" w:color="auto" w:fill="FFFFFF"/>
          </w:tcPr>
          <w:p w14:paraId="3ED7BF1B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209 869</w:t>
            </w:r>
          </w:p>
        </w:tc>
        <w:tc>
          <w:tcPr>
            <w:tcW w:w="1631" w:type="dxa"/>
            <w:shd w:val="clear" w:color="auto" w:fill="FFFFFF"/>
          </w:tcPr>
          <w:p w14:paraId="75CB3F34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94 879</w:t>
            </w:r>
          </w:p>
        </w:tc>
        <w:tc>
          <w:tcPr>
            <w:tcW w:w="2038" w:type="dxa"/>
            <w:shd w:val="clear" w:color="auto" w:fill="FFFFFF"/>
          </w:tcPr>
          <w:p w14:paraId="1144AA46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2 399 184</w:t>
            </w:r>
          </w:p>
        </w:tc>
        <w:tc>
          <w:tcPr>
            <w:tcW w:w="2498" w:type="dxa"/>
            <w:shd w:val="clear" w:color="auto" w:fill="FFFFFF"/>
          </w:tcPr>
          <w:p w14:paraId="124506FD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314 991</w:t>
            </w:r>
          </w:p>
        </w:tc>
      </w:tr>
      <w:tr w:rsidR="005C63DE" w:rsidRPr="005C63DE" w14:paraId="57979132" w14:textId="77777777" w:rsidTr="005C63DE">
        <w:tc>
          <w:tcPr>
            <w:tcW w:w="2024" w:type="dxa"/>
            <w:shd w:val="clear" w:color="auto" w:fill="FFFFFF"/>
          </w:tcPr>
          <w:p w14:paraId="4A1B67BA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2003" w:type="dxa"/>
            <w:shd w:val="clear" w:color="auto" w:fill="FFFFFF"/>
          </w:tcPr>
          <w:p w14:paraId="1867308D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49 706</w:t>
            </w:r>
          </w:p>
        </w:tc>
        <w:tc>
          <w:tcPr>
            <w:tcW w:w="1631" w:type="dxa"/>
            <w:shd w:val="clear" w:color="auto" w:fill="FFFFFF"/>
          </w:tcPr>
          <w:p w14:paraId="49BE4CDE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5 376</w:t>
            </w:r>
          </w:p>
        </w:tc>
        <w:tc>
          <w:tcPr>
            <w:tcW w:w="2038" w:type="dxa"/>
            <w:shd w:val="clear" w:color="auto" w:fill="FFFFFF"/>
          </w:tcPr>
          <w:p w14:paraId="2497AA9B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601 537</w:t>
            </w:r>
          </w:p>
        </w:tc>
        <w:tc>
          <w:tcPr>
            <w:tcW w:w="2498" w:type="dxa"/>
            <w:shd w:val="clear" w:color="auto" w:fill="FFFFFF"/>
          </w:tcPr>
          <w:p w14:paraId="6978BA7F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40 967</w:t>
            </w:r>
          </w:p>
        </w:tc>
      </w:tr>
      <w:tr w:rsidR="005C63DE" w:rsidRPr="005C63DE" w14:paraId="45A3881A" w14:textId="77777777" w:rsidTr="005C63DE">
        <w:tc>
          <w:tcPr>
            <w:tcW w:w="2024" w:type="dxa"/>
            <w:shd w:val="clear" w:color="auto" w:fill="FFFFFF"/>
          </w:tcPr>
          <w:p w14:paraId="6CAA1D0D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2003" w:type="dxa"/>
            <w:shd w:val="clear" w:color="auto" w:fill="FFFFFF"/>
          </w:tcPr>
          <w:p w14:paraId="55297F85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29 198</w:t>
            </w:r>
          </w:p>
        </w:tc>
        <w:tc>
          <w:tcPr>
            <w:tcW w:w="1631" w:type="dxa"/>
            <w:shd w:val="clear" w:color="auto" w:fill="FFFFFF"/>
          </w:tcPr>
          <w:p w14:paraId="340DFEA3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8 688</w:t>
            </w:r>
          </w:p>
        </w:tc>
        <w:tc>
          <w:tcPr>
            <w:tcW w:w="2038" w:type="dxa"/>
            <w:shd w:val="clear" w:color="auto" w:fill="FFFFFF"/>
          </w:tcPr>
          <w:p w14:paraId="17EE8D95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1 013 209</w:t>
            </w:r>
          </w:p>
        </w:tc>
        <w:tc>
          <w:tcPr>
            <w:tcW w:w="2498" w:type="dxa"/>
            <w:shd w:val="clear" w:color="auto" w:fill="FFFFFF"/>
          </w:tcPr>
          <w:p w14:paraId="35BA42DA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45 303</w:t>
            </w:r>
          </w:p>
        </w:tc>
      </w:tr>
      <w:tr w:rsidR="005C63DE" w:rsidRPr="005C63DE" w14:paraId="287D92D1" w14:textId="77777777" w:rsidTr="005C63DE">
        <w:tc>
          <w:tcPr>
            <w:tcW w:w="2024" w:type="dxa"/>
            <w:shd w:val="clear" w:color="auto" w:fill="FFFFFF"/>
          </w:tcPr>
          <w:p w14:paraId="2DA91E4B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2003" w:type="dxa"/>
            <w:shd w:val="clear" w:color="auto" w:fill="FFFFFF"/>
          </w:tcPr>
          <w:p w14:paraId="4BFBFCB6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21 981</w:t>
            </w:r>
          </w:p>
        </w:tc>
        <w:tc>
          <w:tcPr>
            <w:tcW w:w="1631" w:type="dxa"/>
            <w:shd w:val="clear" w:color="auto" w:fill="FFFFFF"/>
          </w:tcPr>
          <w:p w14:paraId="1D1AA750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10 653</w:t>
            </w:r>
          </w:p>
        </w:tc>
        <w:tc>
          <w:tcPr>
            <w:tcW w:w="2038" w:type="dxa"/>
            <w:shd w:val="clear" w:color="auto" w:fill="FFFFFF"/>
          </w:tcPr>
          <w:p w14:paraId="22916FB2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881 979</w:t>
            </w:r>
          </w:p>
        </w:tc>
        <w:tc>
          <w:tcPr>
            <w:tcW w:w="2498" w:type="dxa"/>
            <w:shd w:val="clear" w:color="auto" w:fill="FFFFFF"/>
          </w:tcPr>
          <w:p w14:paraId="4076CC04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45 531</w:t>
            </w:r>
          </w:p>
        </w:tc>
      </w:tr>
      <w:tr w:rsidR="005C63DE" w:rsidRPr="005C63DE" w14:paraId="61928797" w14:textId="77777777" w:rsidTr="005C63DE">
        <w:tc>
          <w:tcPr>
            <w:tcW w:w="2024" w:type="dxa"/>
            <w:shd w:val="clear" w:color="auto" w:fill="FFFFFF"/>
          </w:tcPr>
          <w:p w14:paraId="74761BD6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2003" w:type="dxa"/>
            <w:shd w:val="clear" w:color="auto" w:fill="FFFFFF"/>
          </w:tcPr>
          <w:p w14:paraId="7216DE9E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5 012</w:t>
            </w:r>
          </w:p>
        </w:tc>
        <w:tc>
          <w:tcPr>
            <w:tcW w:w="1631" w:type="dxa"/>
            <w:shd w:val="clear" w:color="auto" w:fill="FFFFFF"/>
          </w:tcPr>
          <w:p w14:paraId="72675998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3 160</w:t>
            </w:r>
          </w:p>
        </w:tc>
        <w:tc>
          <w:tcPr>
            <w:tcW w:w="2038" w:type="dxa"/>
            <w:shd w:val="clear" w:color="auto" w:fill="FFFFFF"/>
          </w:tcPr>
          <w:p w14:paraId="01E5025A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1 266 636</w:t>
            </w:r>
          </w:p>
        </w:tc>
        <w:tc>
          <w:tcPr>
            <w:tcW w:w="2498" w:type="dxa"/>
            <w:shd w:val="clear" w:color="auto" w:fill="FFFFFF"/>
          </w:tcPr>
          <w:p w14:paraId="4997D9FC" w14:textId="77777777" w:rsidR="005C63DE" w:rsidRPr="005C63DE" w:rsidRDefault="005C63DE" w:rsidP="00424AFA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166 830</w:t>
            </w:r>
          </w:p>
        </w:tc>
      </w:tr>
    </w:tbl>
    <w:p w14:paraId="17EF6AD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</w:p>
    <w:p w14:paraId="56E3447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13-й неделе во всех четырех базовых показателях максимум удерживает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14:paraId="67C6CBE4" w14:textId="77777777" w:rsidR="005C63DE" w:rsidRPr="005C63DE" w:rsidRDefault="005C63DE" w:rsidP="005C63D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Просмотры: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2 399 184</w:t>
      </w:r>
    </w:p>
    <w:p w14:paraId="5088E649" w14:textId="77777777" w:rsidR="005C63DE" w:rsidRPr="005C63DE" w:rsidRDefault="005C63DE" w:rsidP="005C63D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Вовлеченность: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314 991</w:t>
      </w:r>
    </w:p>
    <w:p w14:paraId="2EF74D0C" w14:textId="77777777" w:rsidR="005C63DE" w:rsidRPr="005C63DE" w:rsidRDefault="005C63DE" w:rsidP="005C63D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Авторы: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94 879</w:t>
      </w:r>
    </w:p>
    <w:p w14:paraId="6053869F" w14:textId="77777777" w:rsidR="005C63DE" w:rsidRPr="005C63DE" w:rsidRDefault="005C63DE" w:rsidP="005C63D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Сообщения: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209 869</w:t>
      </w:r>
    </w:p>
    <w:p w14:paraId="7F60639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Итоговый рейтинг в социальных сетях (13-я неделя </w:t>
      </w:r>
      <w:proofErr w:type="spellStart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12-я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4677"/>
        <w:gridCol w:w="1418"/>
        <w:gridCol w:w="1276"/>
        <w:gridCol w:w="1835"/>
      </w:tblGrid>
      <w:tr w:rsidR="005C63DE" w:rsidRPr="005C63DE" w14:paraId="38FD8CF5" w14:textId="77777777" w:rsidTr="002F4E4D">
        <w:tc>
          <w:tcPr>
            <w:tcW w:w="943" w:type="dxa"/>
            <w:shd w:val="clear" w:color="auto" w:fill="FFFFFF"/>
          </w:tcPr>
          <w:p w14:paraId="2B4406E4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4677" w:type="dxa"/>
            <w:shd w:val="clear" w:color="auto" w:fill="FFFFFF"/>
          </w:tcPr>
          <w:p w14:paraId="6BC9215B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418" w:type="dxa"/>
            <w:shd w:val="clear" w:color="auto" w:fill="FFFFFF"/>
          </w:tcPr>
          <w:p w14:paraId="1E1199AB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8–14 июня</w:t>
            </w:r>
          </w:p>
        </w:tc>
        <w:tc>
          <w:tcPr>
            <w:tcW w:w="1276" w:type="dxa"/>
            <w:shd w:val="clear" w:color="auto" w:fill="FFFFFF"/>
          </w:tcPr>
          <w:p w14:paraId="24410778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1–7 июня</w:t>
            </w:r>
          </w:p>
        </w:tc>
        <w:tc>
          <w:tcPr>
            <w:tcW w:w="1835" w:type="dxa"/>
            <w:shd w:val="clear" w:color="auto" w:fill="FFFFFF"/>
          </w:tcPr>
          <w:p w14:paraId="6DC851F8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 (Δ)</w:t>
            </w:r>
          </w:p>
        </w:tc>
      </w:tr>
      <w:tr w:rsidR="005C63DE" w:rsidRPr="005C63DE" w14:paraId="613CFC00" w14:textId="77777777" w:rsidTr="002F4E4D">
        <w:tc>
          <w:tcPr>
            <w:tcW w:w="943" w:type="dxa"/>
            <w:shd w:val="clear" w:color="auto" w:fill="FFFFFF"/>
          </w:tcPr>
          <w:p w14:paraId="72156233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4677" w:type="dxa"/>
            <w:shd w:val="clear" w:color="auto" w:fill="FFFFFF"/>
          </w:tcPr>
          <w:p w14:paraId="39653E81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1418" w:type="dxa"/>
            <w:shd w:val="clear" w:color="auto" w:fill="FFFFFF"/>
          </w:tcPr>
          <w:p w14:paraId="7C1BBDFD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276" w:type="dxa"/>
            <w:shd w:val="clear" w:color="auto" w:fill="FFFFFF"/>
          </w:tcPr>
          <w:p w14:paraId="4F549F07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835" w:type="dxa"/>
            <w:shd w:val="clear" w:color="auto" w:fill="FFFFFF"/>
          </w:tcPr>
          <w:p w14:paraId="7C659CCA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0,00</w:t>
            </w:r>
          </w:p>
        </w:tc>
      </w:tr>
      <w:tr w:rsidR="005C63DE" w:rsidRPr="005C63DE" w14:paraId="25A7FB95" w14:textId="77777777" w:rsidTr="002F4E4D">
        <w:tc>
          <w:tcPr>
            <w:tcW w:w="943" w:type="dxa"/>
            <w:shd w:val="clear" w:color="auto" w:fill="FFFFFF"/>
          </w:tcPr>
          <w:p w14:paraId="7B9C6756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4677" w:type="dxa"/>
            <w:shd w:val="clear" w:color="auto" w:fill="FFFFFF"/>
          </w:tcPr>
          <w:p w14:paraId="3A353831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1418" w:type="dxa"/>
            <w:shd w:val="clear" w:color="auto" w:fill="FFFFFF"/>
          </w:tcPr>
          <w:p w14:paraId="26B983A6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32,92</w:t>
            </w:r>
          </w:p>
        </w:tc>
        <w:tc>
          <w:tcPr>
            <w:tcW w:w="1276" w:type="dxa"/>
            <w:shd w:val="clear" w:color="auto" w:fill="FFFFFF"/>
          </w:tcPr>
          <w:p w14:paraId="35FC3499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11,43</w:t>
            </w:r>
          </w:p>
        </w:tc>
        <w:tc>
          <w:tcPr>
            <w:tcW w:w="1835" w:type="dxa"/>
            <w:shd w:val="clear" w:color="auto" w:fill="FFFFFF"/>
          </w:tcPr>
          <w:p w14:paraId="277A9B63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+21,49</w:t>
            </w:r>
          </w:p>
        </w:tc>
      </w:tr>
      <w:tr w:rsidR="005C63DE" w:rsidRPr="005C63DE" w14:paraId="34CC03B9" w14:textId="77777777" w:rsidTr="002F4E4D">
        <w:tc>
          <w:tcPr>
            <w:tcW w:w="943" w:type="dxa"/>
            <w:shd w:val="clear" w:color="auto" w:fill="FFFFFF"/>
          </w:tcPr>
          <w:p w14:paraId="386B5C12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4677" w:type="dxa"/>
            <w:shd w:val="clear" w:color="auto" w:fill="FFFFFF"/>
          </w:tcPr>
          <w:p w14:paraId="09B7E952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418" w:type="dxa"/>
            <w:shd w:val="clear" w:color="auto" w:fill="FFFFFF"/>
          </w:tcPr>
          <w:p w14:paraId="6F7EACE7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21,36</w:t>
            </w:r>
          </w:p>
        </w:tc>
        <w:tc>
          <w:tcPr>
            <w:tcW w:w="1276" w:type="dxa"/>
            <w:shd w:val="clear" w:color="auto" w:fill="FFFFFF"/>
          </w:tcPr>
          <w:p w14:paraId="69BC0A02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20,45</w:t>
            </w:r>
          </w:p>
        </w:tc>
        <w:tc>
          <w:tcPr>
            <w:tcW w:w="1835" w:type="dxa"/>
            <w:shd w:val="clear" w:color="auto" w:fill="FFFFFF"/>
          </w:tcPr>
          <w:p w14:paraId="6DD8E4BC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+0,91</w:t>
            </w:r>
          </w:p>
        </w:tc>
      </w:tr>
      <w:tr w:rsidR="005C63DE" w:rsidRPr="005C63DE" w14:paraId="13EFE134" w14:textId="77777777" w:rsidTr="002F4E4D">
        <w:tc>
          <w:tcPr>
            <w:tcW w:w="943" w:type="dxa"/>
            <w:shd w:val="clear" w:color="auto" w:fill="FFFFFF"/>
          </w:tcPr>
          <w:p w14:paraId="11B79AC4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4677" w:type="dxa"/>
            <w:shd w:val="clear" w:color="auto" w:fill="FFFFFF"/>
          </w:tcPr>
          <w:p w14:paraId="4BB8FA6A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14:paraId="126B8A9B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19,74</w:t>
            </w:r>
          </w:p>
        </w:tc>
        <w:tc>
          <w:tcPr>
            <w:tcW w:w="1276" w:type="dxa"/>
            <w:shd w:val="clear" w:color="auto" w:fill="FFFFFF"/>
          </w:tcPr>
          <w:p w14:paraId="42B10478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15,89</w:t>
            </w:r>
          </w:p>
        </w:tc>
        <w:tc>
          <w:tcPr>
            <w:tcW w:w="1835" w:type="dxa"/>
            <w:shd w:val="clear" w:color="auto" w:fill="FFFFFF"/>
          </w:tcPr>
          <w:p w14:paraId="1C055739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+3,85</w:t>
            </w:r>
          </w:p>
        </w:tc>
      </w:tr>
      <w:tr w:rsidR="005C63DE" w:rsidRPr="005C63DE" w14:paraId="39CCBE5D" w14:textId="77777777" w:rsidTr="002F4E4D">
        <w:tc>
          <w:tcPr>
            <w:tcW w:w="943" w:type="dxa"/>
            <w:shd w:val="clear" w:color="auto" w:fill="FFFFFF"/>
          </w:tcPr>
          <w:p w14:paraId="749F43E8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4677" w:type="dxa"/>
            <w:shd w:val="clear" w:color="auto" w:fill="FFFFFF"/>
          </w:tcPr>
          <w:p w14:paraId="1CFD0814" w14:textId="5E920311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«Справедливая Россия – За правду»</w:t>
            </w:r>
          </w:p>
        </w:tc>
        <w:tc>
          <w:tcPr>
            <w:tcW w:w="1418" w:type="dxa"/>
            <w:shd w:val="clear" w:color="auto" w:fill="FFFFFF"/>
          </w:tcPr>
          <w:p w14:paraId="322BB737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16,39</w:t>
            </w:r>
          </w:p>
        </w:tc>
        <w:tc>
          <w:tcPr>
            <w:tcW w:w="1276" w:type="dxa"/>
            <w:shd w:val="clear" w:color="auto" w:fill="FFFFFF"/>
          </w:tcPr>
          <w:p w14:paraId="52208B8D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16,14</w:t>
            </w:r>
          </w:p>
        </w:tc>
        <w:tc>
          <w:tcPr>
            <w:tcW w:w="1835" w:type="dxa"/>
            <w:shd w:val="clear" w:color="auto" w:fill="FFFFFF"/>
          </w:tcPr>
          <w:p w14:paraId="45968081" w14:textId="77777777" w:rsidR="005C63DE" w:rsidRPr="005C63DE" w:rsidRDefault="005C63DE" w:rsidP="0005342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+0,25</w:t>
            </w:r>
          </w:p>
        </w:tc>
      </w:tr>
    </w:tbl>
    <w:p w14:paraId="4EC53E8E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Политическая динамика</w:t>
      </w:r>
    </w:p>
    <w:p w14:paraId="7FFDB62F" w14:textId="2AF472B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(0,00)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абсолютное лидерство при дальнейшем сжатии цифрового поля</w:t>
      </w:r>
    </w:p>
    <w:p w14:paraId="434318CB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сохраняет железобетонные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100 баллов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однако абсолютные показатели снова снижаются. По сравнению с 12-й неделей:</w:t>
      </w:r>
    </w:p>
    <w:p w14:paraId="001AF6FF" w14:textId="77777777" w:rsidR="005C63DE" w:rsidRPr="005C63DE" w:rsidRDefault="005C63DE" w:rsidP="005C63D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просмотры сократились с 2,65 млн до 2,40 млн;</w:t>
      </w:r>
    </w:p>
    <w:p w14:paraId="2582408C" w14:textId="77777777" w:rsidR="005C63DE" w:rsidRPr="005C63DE" w:rsidRDefault="005C63DE" w:rsidP="005C63D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вовлеченность снизилась с 320,3 тыс. до 315,0 тыс.;</w:t>
      </w:r>
    </w:p>
    <w:p w14:paraId="10F2FF46" w14:textId="77777777" w:rsidR="005C63DE" w:rsidRPr="005C63DE" w:rsidRDefault="005C63DE" w:rsidP="005C63D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число сообщений уменьшилось с 225,2 тыс. до 209,9 тыс.;</w:t>
      </w:r>
    </w:p>
    <w:p w14:paraId="5537DC12" w14:textId="77777777" w:rsidR="005C63DE" w:rsidRPr="005C63DE" w:rsidRDefault="005C63DE" w:rsidP="005C63D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число авторов сократилось с 98,5 тыс. до 94,9 тыс.</w:t>
      </w:r>
    </w:p>
    <w:p w14:paraId="5B028EDB" w14:textId="636D1C5E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То есть </w:t>
      </w:r>
      <w:r w:rsidRPr="002F4E4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цифровой контур ЕР продолжает выходить из пост</w:t>
      </w:r>
      <w:r w:rsidR="002F4E4D" w:rsidRPr="002F4E4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-</w:t>
      </w:r>
      <w:proofErr w:type="spellStart"/>
      <w:r w:rsidRPr="002F4E4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праймеризной</w:t>
      </w:r>
      <w:proofErr w:type="spellEnd"/>
      <w:r w:rsidRPr="002F4E4D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 мобилизационной перегрузки и переходит в более спокойный рабочий режим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Но это спокойствие остается недоступным для конкурентов: даже на фоне снижения показателей 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власти</w:t>
      </w:r>
      <w:r w:rsidR="002F4E4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 равно недосягаема по всем четырем базовым критериям.</w:t>
      </w:r>
    </w:p>
    <w:p w14:paraId="0C2F4C1E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Политически это означает следующее: </w:t>
      </w:r>
      <w:r w:rsidRPr="002F4E4D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ЕР уже не нуждается в постоянном цифровом форсаже, чтобы удерживать монополию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Инфраструктурный запас прочности настолько велик, что даже умеренный спад не создает для нее реальных рисков.</w:t>
      </w:r>
    </w:p>
    <w:p w14:paraId="0D87C53D" w14:textId="71D9E61E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(+21,49)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сенсационный прорыв недели и главный цифровой </w:t>
      </w:r>
      <w:r w:rsid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парадокс</w:t>
      </w:r>
      <w:r w:rsidR="002F4E4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кампании</w:t>
      </w:r>
    </w:p>
    <w:p w14:paraId="2CA65A53" w14:textId="56585A9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Главное событие недели в соцсетях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взлет «Новых людей» с последнего на второе место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Это крупнейший недельный скачок в оппозиционном сегменте за последнее время. Причем сделан он не за счет валовой массы публикаций и не за счет широкой сетки авторов, а практически исключительно за счет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качества контакта с аудиторией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4E3FF9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при минимальной инфраструктуре показала:</w:t>
      </w:r>
    </w:p>
    <w:p w14:paraId="39D10ABD" w14:textId="609C8388" w:rsidR="005C63DE" w:rsidRPr="005C63DE" w:rsidRDefault="005C63DE" w:rsidP="005C63D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1,27 млн просмотров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больше, чем у ЛДПР и КПРФ;</w:t>
      </w:r>
    </w:p>
    <w:p w14:paraId="2395C80F" w14:textId="0E0DD850" w:rsidR="005C63DE" w:rsidRPr="005C63DE" w:rsidRDefault="005C63DE" w:rsidP="005C63D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166,8 тыс. вовлеченности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более чем в три раза выше, чем у любой другой оппозиционной партии;</w:t>
      </w:r>
    </w:p>
    <w:p w14:paraId="4428A14B" w14:textId="09F9E07E" w:rsidR="005C63DE" w:rsidRPr="005C63DE" w:rsidRDefault="005C63DE" w:rsidP="005C63D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всего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5 тыс. сообщений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3,2 тыс. авторов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то есть в разы меньше, чем у конкурентов.</w:t>
      </w:r>
    </w:p>
    <w:p w14:paraId="65C09CC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Это означает, что перед нами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уникальный для всей кампании случай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партия с самым скромным объемом производства контента и самой узкой сеткой распространения получила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аномально сильный отклик аудитории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Иначе говоря, у «Новых людей» на этой неделе сработала модель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«мало, но очень метко»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94B52AA" w14:textId="172713F0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(+0,91)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удержание сильных позиций без прорыва</w:t>
      </w:r>
    </w:p>
    <w:p w14:paraId="49AF0B7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ЛДПР формально прибавила, но оказалась отброшена на третье место из-за неожиданного рывка «Новых людей». При этом собственный результат партии нельзя назвать плохим: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ЛДПР удержала хороший уровень просмотров, сохранила рабочую вовлеченность и вновь показала достаточно крупный объем сообщений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B57A78D" w14:textId="6CF2485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Профиль ЛДПР на этой неделе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стабильная цифровая работоспособность без взрывного эффекта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Партия сохраняет узнаваемый стиль:</w:t>
      </w:r>
    </w:p>
    <w:p w14:paraId="4CC3A576" w14:textId="77777777" w:rsidR="005C63DE" w:rsidRPr="005C63DE" w:rsidRDefault="005C63DE" w:rsidP="005C63D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высокий темп публикаций,</w:t>
      </w:r>
    </w:p>
    <w:p w14:paraId="08AF8686" w14:textId="77777777" w:rsidR="005C63DE" w:rsidRPr="005C63DE" w:rsidRDefault="005C63DE" w:rsidP="005C63D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сравнительно приличные охваты,</w:t>
      </w:r>
    </w:p>
    <w:p w14:paraId="50C8704F" w14:textId="77777777" w:rsidR="005C63DE" w:rsidRPr="005C63DE" w:rsidRDefault="005C63DE" w:rsidP="005C63D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уверенное присутствие в оппозиционном сегменте.</w:t>
      </w:r>
    </w:p>
    <w:p w14:paraId="3489784B" w14:textId="50036F6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(+3,85)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рост без политического выигрыша</w:t>
      </w:r>
    </w:p>
    <w:p w14:paraId="18D896D0" w14:textId="746B4A7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КПРФ улучшила абсолютные показатели и прибавила в баллах, но все равно осталась лишь на четвертой позиции. Коммунисты сохранили свою традиционную сильную сторону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лучшую среди оппозиции сетку авторов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То есть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КПРФ по-прежнему выглядит как партия с наиболее естественным, не столь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lastRenderedPageBreak/>
        <w:t>централизованным контуром цифрового присутствия.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Но эта органика снова не превратилась в ударный результат.</w:t>
      </w:r>
    </w:p>
    <w:p w14:paraId="481E5A91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13-й неделе коммунисты снова выглядели как партия, у которой есть аудитория и распределенная среда поддержки, но нет достаточно мощной цифровой машины для быстрого захвата повестки.</w:t>
      </w:r>
    </w:p>
    <w:p w14:paraId="4F853E92" w14:textId="649BB54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(+0,25)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привычный упор на количество без роста отдачи</w:t>
      </w:r>
    </w:p>
    <w:p w14:paraId="45BE5555" w14:textId="561CEEBC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СРЗП снова продемонстрировала знакомую модель поведения: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большой объем публикаций при слабой органике и умеренной отдаче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Партия выпустила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49,7 тыс. сообщений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заметно больше, чем ЛДПР </w:t>
      </w:r>
      <w:r w:rsidR="00E058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(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тем более КПРФ</w:t>
      </w:r>
      <w:r w:rsidR="00E058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однако это не позволило ей подняться выше последнего места.</w:t>
      </w:r>
    </w:p>
    <w:p w14:paraId="31DC861B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Это, пожалуй,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наиболее жесткий вердикт недели для СРЗП: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количественная настойчивость не превращается в качественное цифровое влияние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41186AF" w14:textId="77777777" w:rsidR="005C63DE" w:rsidRPr="00E05827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E058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соцсетям</w:t>
      </w:r>
    </w:p>
    <w:p w14:paraId="5F68CF59" w14:textId="75929D7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Главная особенность недели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резкая перестройка оппозиционной иерархии на фоне общего сжатия цифрового поля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2E77933" w14:textId="1F298BA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Если 12-я неделя показывала относительно привычную картину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ЛДПР в роли главной оппозиционной силы соцсетей, СРЗП и КПРФ в борьбе за середину, «Новые люди» внизу,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то 13-я неделя перевернула эту логику:</w:t>
      </w:r>
    </w:p>
    <w:p w14:paraId="15217AA3" w14:textId="77777777" w:rsidR="005C63DE" w:rsidRPr="005C63DE" w:rsidRDefault="005C63DE" w:rsidP="005C63D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ЕР сохранила абсолютную монополию;</w:t>
      </w:r>
    </w:p>
    <w:p w14:paraId="406A8247" w14:textId="77777777" w:rsidR="005C63DE" w:rsidRPr="005C63DE" w:rsidRDefault="005C63DE" w:rsidP="005C63D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«Новые люди» совершили сенсационный рывок на второе место;</w:t>
      </w:r>
    </w:p>
    <w:p w14:paraId="5114A712" w14:textId="77777777" w:rsidR="005C63DE" w:rsidRPr="005C63DE" w:rsidRDefault="005C63DE" w:rsidP="005C63D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удержалась в тройке;</w:t>
      </w:r>
    </w:p>
    <w:p w14:paraId="205A501B" w14:textId="77777777" w:rsidR="005C63DE" w:rsidRPr="005C63DE" w:rsidRDefault="005C63DE" w:rsidP="005C63D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КПРФ осталась внизу, несмотря на рост;</w:t>
      </w:r>
    </w:p>
    <w:p w14:paraId="43BFEB3C" w14:textId="77777777" w:rsidR="005C63DE" w:rsidRPr="005C63DE" w:rsidRDefault="005C63DE" w:rsidP="005C63D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СРЗП снова доказала ограниченность своей стратегии массового публикационного давления.</w:t>
      </w:r>
    </w:p>
    <w:p w14:paraId="34B024F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058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Главное наблюдение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на этой неделе соцсети решались уже не масштабом партийной машины как таковой, а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эффективностью преобразования ограниченного контента в сильную реакцию аудитории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4867B68" w14:textId="001378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6392BA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III. АНАЛИЗ ТВ-ВОСТРЕБОВАННОСТИ АКТИВНОСТИ ДУМСКИХ ПАРТИЙ</w:t>
      </w:r>
    </w:p>
    <w:p w14:paraId="2A4CB4E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Расчет выполнен по данным ТВ-мониторинга ЦИПКР на пяти федеральных телеканалах, а также по упоминаниям на канале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«Россия 24»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5BC5F3B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Исходные данные (13-я неделя, 7–13 июня)</w:t>
      </w:r>
    </w:p>
    <w:p w14:paraId="54228FF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Общий объем партийного эфира: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45 минут 28 секунд = 2728 секунд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098"/>
        <w:gridCol w:w="1819"/>
        <w:gridCol w:w="2195"/>
        <w:gridCol w:w="2192"/>
        <w:gridCol w:w="1845"/>
      </w:tblGrid>
      <w:tr w:rsidR="005C63DE" w:rsidRPr="005C63DE" w14:paraId="2404D229" w14:textId="77777777" w:rsidTr="005C63DE">
        <w:tc>
          <w:tcPr>
            <w:tcW w:w="2109" w:type="dxa"/>
            <w:shd w:val="clear" w:color="auto" w:fill="FFFFFF"/>
          </w:tcPr>
          <w:p w14:paraId="66737AAB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829" w:type="dxa"/>
            <w:shd w:val="clear" w:color="auto" w:fill="FFFFFF"/>
          </w:tcPr>
          <w:p w14:paraId="7735E0A3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Эфир (сек)</w:t>
            </w:r>
          </w:p>
        </w:tc>
        <w:tc>
          <w:tcPr>
            <w:tcW w:w="2205" w:type="dxa"/>
            <w:shd w:val="clear" w:color="auto" w:fill="FFFFFF"/>
          </w:tcPr>
          <w:p w14:paraId="68F7CA58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Синхрон (сек)</w:t>
            </w:r>
          </w:p>
        </w:tc>
        <w:tc>
          <w:tcPr>
            <w:tcW w:w="2197" w:type="dxa"/>
            <w:shd w:val="clear" w:color="auto" w:fill="FFFFFF"/>
          </w:tcPr>
          <w:p w14:paraId="051A7900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Инфоповоды</w:t>
            </w:r>
          </w:p>
        </w:tc>
        <w:tc>
          <w:tcPr>
            <w:tcW w:w="1854" w:type="dxa"/>
            <w:shd w:val="clear" w:color="auto" w:fill="FFFFFF"/>
          </w:tcPr>
          <w:p w14:paraId="63A09F1C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Россия 24</w:t>
            </w:r>
          </w:p>
        </w:tc>
      </w:tr>
      <w:tr w:rsidR="005C63DE" w:rsidRPr="005C63DE" w14:paraId="3A743607" w14:textId="77777777" w:rsidTr="005C63DE">
        <w:tc>
          <w:tcPr>
            <w:tcW w:w="2109" w:type="dxa"/>
            <w:shd w:val="clear" w:color="auto" w:fill="FFFFFF"/>
          </w:tcPr>
          <w:p w14:paraId="67FF3254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829" w:type="dxa"/>
            <w:shd w:val="clear" w:color="auto" w:fill="FFFFFF"/>
          </w:tcPr>
          <w:p w14:paraId="443AACA3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2266</w:t>
            </w:r>
          </w:p>
        </w:tc>
        <w:tc>
          <w:tcPr>
            <w:tcW w:w="2205" w:type="dxa"/>
            <w:shd w:val="clear" w:color="auto" w:fill="FFFFFF"/>
          </w:tcPr>
          <w:p w14:paraId="19FDC72D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757</w:t>
            </w:r>
          </w:p>
        </w:tc>
        <w:tc>
          <w:tcPr>
            <w:tcW w:w="2197" w:type="dxa"/>
            <w:shd w:val="clear" w:color="auto" w:fill="FFFFFF"/>
          </w:tcPr>
          <w:p w14:paraId="37CEDAA5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</w:t>
            </w:r>
          </w:p>
        </w:tc>
        <w:tc>
          <w:tcPr>
            <w:tcW w:w="1854" w:type="dxa"/>
            <w:shd w:val="clear" w:color="auto" w:fill="FFFFFF"/>
          </w:tcPr>
          <w:p w14:paraId="15A6C8DB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</w:t>
            </w:r>
          </w:p>
        </w:tc>
      </w:tr>
      <w:tr w:rsidR="005C63DE" w:rsidRPr="005C63DE" w14:paraId="0929D0AA" w14:textId="77777777" w:rsidTr="005C63DE">
        <w:tc>
          <w:tcPr>
            <w:tcW w:w="2109" w:type="dxa"/>
            <w:shd w:val="clear" w:color="auto" w:fill="FFFFFF"/>
          </w:tcPr>
          <w:p w14:paraId="1749746D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1829" w:type="dxa"/>
            <w:shd w:val="clear" w:color="auto" w:fill="FFFFFF"/>
          </w:tcPr>
          <w:p w14:paraId="780430D1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283</w:t>
            </w:r>
          </w:p>
        </w:tc>
        <w:tc>
          <w:tcPr>
            <w:tcW w:w="2205" w:type="dxa"/>
            <w:shd w:val="clear" w:color="auto" w:fill="FFFFFF"/>
          </w:tcPr>
          <w:p w14:paraId="53D1BD1B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122</w:t>
            </w:r>
          </w:p>
        </w:tc>
        <w:tc>
          <w:tcPr>
            <w:tcW w:w="2197" w:type="dxa"/>
            <w:shd w:val="clear" w:color="auto" w:fill="FFFFFF"/>
          </w:tcPr>
          <w:p w14:paraId="3050A654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1854" w:type="dxa"/>
            <w:shd w:val="clear" w:color="auto" w:fill="FFFFFF"/>
          </w:tcPr>
          <w:p w14:paraId="21099F1D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</w:tr>
      <w:tr w:rsidR="005C63DE" w:rsidRPr="005C63DE" w14:paraId="0D7232F1" w14:textId="77777777" w:rsidTr="005C63DE">
        <w:tc>
          <w:tcPr>
            <w:tcW w:w="2109" w:type="dxa"/>
            <w:shd w:val="clear" w:color="auto" w:fill="FFFFFF"/>
          </w:tcPr>
          <w:p w14:paraId="2436B4EB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829" w:type="dxa"/>
            <w:shd w:val="clear" w:color="auto" w:fill="FFFFFF"/>
          </w:tcPr>
          <w:p w14:paraId="61C766D2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89</w:t>
            </w:r>
          </w:p>
        </w:tc>
        <w:tc>
          <w:tcPr>
            <w:tcW w:w="2205" w:type="dxa"/>
            <w:shd w:val="clear" w:color="auto" w:fill="FFFFFF"/>
          </w:tcPr>
          <w:p w14:paraId="39C0831F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40</w:t>
            </w:r>
          </w:p>
        </w:tc>
        <w:tc>
          <w:tcPr>
            <w:tcW w:w="2197" w:type="dxa"/>
            <w:shd w:val="clear" w:color="auto" w:fill="FFFFFF"/>
          </w:tcPr>
          <w:p w14:paraId="29730744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1854" w:type="dxa"/>
            <w:shd w:val="clear" w:color="auto" w:fill="FFFFFF"/>
          </w:tcPr>
          <w:p w14:paraId="3CEA8EB9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</w:t>
            </w:r>
          </w:p>
        </w:tc>
      </w:tr>
      <w:tr w:rsidR="005C63DE" w:rsidRPr="005C63DE" w14:paraId="1A8E2F03" w14:textId="77777777" w:rsidTr="005C63DE">
        <w:tc>
          <w:tcPr>
            <w:tcW w:w="2109" w:type="dxa"/>
            <w:shd w:val="clear" w:color="auto" w:fill="FFFFFF"/>
          </w:tcPr>
          <w:p w14:paraId="7118F1F5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829" w:type="dxa"/>
            <w:shd w:val="clear" w:color="auto" w:fill="FFFFFF"/>
          </w:tcPr>
          <w:p w14:paraId="65073CDC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46</w:t>
            </w:r>
          </w:p>
        </w:tc>
        <w:tc>
          <w:tcPr>
            <w:tcW w:w="2205" w:type="dxa"/>
            <w:shd w:val="clear" w:color="auto" w:fill="FFFFFF"/>
          </w:tcPr>
          <w:p w14:paraId="61B6C3AC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26</w:t>
            </w:r>
          </w:p>
        </w:tc>
        <w:tc>
          <w:tcPr>
            <w:tcW w:w="2197" w:type="dxa"/>
            <w:shd w:val="clear" w:color="auto" w:fill="FFFFFF"/>
          </w:tcPr>
          <w:p w14:paraId="3B7D9213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1854" w:type="dxa"/>
            <w:shd w:val="clear" w:color="auto" w:fill="FFFFFF"/>
          </w:tcPr>
          <w:p w14:paraId="5B59AEA7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0</w:t>
            </w:r>
          </w:p>
        </w:tc>
      </w:tr>
      <w:tr w:rsidR="005C63DE" w:rsidRPr="005C63DE" w14:paraId="37084D73" w14:textId="77777777" w:rsidTr="005C63DE">
        <w:tc>
          <w:tcPr>
            <w:tcW w:w="2109" w:type="dxa"/>
            <w:shd w:val="clear" w:color="auto" w:fill="FFFFFF"/>
          </w:tcPr>
          <w:p w14:paraId="5BAE409C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829" w:type="dxa"/>
            <w:shd w:val="clear" w:color="auto" w:fill="FFFFFF"/>
          </w:tcPr>
          <w:p w14:paraId="46F17531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44</w:t>
            </w:r>
          </w:p>
        </w:tc>
        <w:tc>
          <w:tcPr>
            <w:tcW w:w="2205" w:type="dxa"/>
            <w:shd w:val="clear" w:color="auto" w:fill="FFFFFF"/>
          </w:tcPr>
          <w:p w14:paraId="3829AE72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27</w:t>
            </w:r>
          </w:p>
        </w:tc>
        <w:tc>
          <w:tcPr>
            <w:tcW w:w="2197" w:type="dxa"/>
            <w:shd w:val="clear" w:color="auto" w:fill="FFFFFF"/>
          </w:tcPr>
          <w:p w14:paraId="3216167E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1854" w:type="dxa"/>
            <w:shd w:val="clear" w:color="auto" w:fill="FFFFFF"/>
          </w:tcPr>
          <w:p w14:paraId="1469B9C4" w14:textId="77777777" w:rsidR="005C63DE" w:rsidRPr="005C63DE" w:rsidRDefault="005C63DE" w:rsidP="00C77421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</w:tr>
    </w:tbl>
    <w:p w14:paraId="7807B4A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Максимумы для нормирования</w:t>
      </w:r>
    </w:p>
    <w:p w14:paraId="5AAAD8D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На 13-й неделе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вернула себе абсолютное лидерство уже по всем четырем параметрам:</w:t>
      </w:r>
    </w:p>
    <w:p w14:paraId="674E80E8" w14:textId="7DFB87A4" w:rsidR="005C63DE" w:rsidRPr="005C63DE" w:rsidRDefault="005C63DE" w:rsidP="005C63D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Объем эфира: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2266 сек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49B43054" w14:textId="63214116" w:rsidR="005C63DE" w:rsidRPr="005C63DE" w:rsidRDefault="005C63DE" w:rsidP="005C63D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Синхрон: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757 сек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20AEDD82" w14:textId="39E5B16B" w:rsidR="005C63DE" w:rsidRPr="005C63DE" w:rsidRDefault="005C63DE" w:rsidP="005C63D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Инфоповоды: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7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6F7499A4" w14:textId="54A79CC4" w:rsidR="005C63DE" w:rsidRPr="005C63DE" w:rsidRDefault="005C63DE" w:rsidP="005C63D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Россия 24: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9 сюжетов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</w:t>
      </w:r>
    </w:p>
    <w:p w14:paraId="67372B7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Итоговый ТВ-рейтинг (13-я неделя </w:t>
      </w:r>
      <w:proofErr w:type="spellStart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vs</w:t>
      </w:r>
      <w:proofErr w:type="spellEnd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12-я неделя)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388"/>
        <w:gridCol w:w="3542"/>
        <w:gridCol w:w="1399"/>
        <w:gridCol w:w="1985"/>
        <w:gridCol w:w="1835"/>
      </w:tblGrid>
      <w:tr w:rsidR="005C63DE" w:rsidRPr="005C63DE" w14:paraId="056DE56C" w14:textId="77777777" w:rsidTr="00E05827">
        <w:tc>
          <w:tcPr>
            <w:tcW w:w="1388" w:type="dxa"/>
            <w:shd w:val="clear" w:color="auto" w:fill="FFFFFF"/>
          </w:tcPr>
          <w:p w14:paraId="37FF395F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3542" w:type="dxa"/>
            <w:shd w:val="clear" w:color="auto" w:fill="FFFFFF"/>
          </w:tcPr>
          <w:p w14:paraId="5548B40C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399" w:type="dxa"/>
            <w:shd w:val="clear" w:color="auto" w:fill="FFFFFF"/>
          </w:tcPr>
          <w:p w14:paraId="61301596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7–13 июня</w:t>
            </w:r>
          </w:p>
        </w:tc>
        <w:tc>
          <w:tcPr>
            <w:tcW w:w="1985" w:type="dxa"/>
            <w:shd w:val="clear" w:color="auto" w:fill="FFFFFF"/>
          </w:tcPr>
          <w:p w14:paraId="0CB9048C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31 мая – 6 июня</w:t>
            </w:r>
          </w:p>
        </w:tc>
        <w:tc>
          <w:tcPr>
            <w:tcW w:w="1835" w:type="dxa"/>
            <w:shd w:val="clear" w:color="auto" w:fill="FFFFFF"/>
          </w:tcPr>
          <w:p w14:paraId="30F0154D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 (Δ)</w:t>
            </w:r>
          </w:p>
        </w:tc>
      </w:tr>
      <w:tr w:rsidR="005C63DE" w:rsidRPr="005C63DE" w14:paraId="52DA69BB" w14:textId="77777777" w:rsidTr="00E05827">
        <w:tc>
          <w:tcPr>
            <w:tcW w:w="1388" w:type="dxa"/>
            <w:shd w:val="clear" w:color="auto" w:fill="FFFFFF"/>
          </w:tcPr>
          <w:p w14:paraId="6407076C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3542" w:type="dxa"/>
            <w:shd w:val="clear" w:color="auto" w:fill="FFFFFF"/>
          </w:tcPr>
          <w:p w14:paraId="7CB493FF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1399" w:type="dxa"/>
            <w:shd w:val="clear" w:color="auto" w:fill="FFFFFF"/>
          </w:tcPr>
          <w:p w14:paraId="369E8EB4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985" w:type="dxa"/>
            <w:shd w:val="clear" w:color="auto" w:fill="FFFFFF"/>
          </w:tcPr>
          <w:p w14:paraId="7BD56CF9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88,00</w:t>
            </w:r>
          </w:p>
        </w:tc>
        <w:tc>
          <w:tcPr>
            <w:tcW w:w="1835" w:type="dxa"/>
            <w:shd w:val="clear" w:color="auto" w:fill="FFFFFF"/>
          </w:tcPr>
          <w:p w14:paraId="45C287A4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+12,00</w:t>
            </w:r>
          </w:p>
        </w:tc>
      </w:tr>
      <w:tr w:rsidR="005C63DE" w:rsidRPr="005C63DE" w14:paraId="5CB39C6B" w14:textId="77777777" w:rsidTr="00E05827">
        <w:tc>
          <w:tcPr>
            <w:tcW w:w="1388" w:type="dxa"/>
            <w:shd w:val="clear" w:color="auto" w:fill="FFFFFF"/>
          </w:tcPr>
          <w:p w14:paraId="20170BE5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3542" w:type="dxa"/>
            <w:shd w:val="clear" w:color="auto" w:fill="FFFFFF"/>
          </w:tcPr>
          <w:p w14:paraId="2F300551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1399" w:type="dxa"/>
            <w:shd w:val="clear" w:color="auto" w:fill="FFFFFF"/>
          </w:tcPr>
          <w:p w14:paraId="6048C5F2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22,24</w:t>
            </w:r>
          </w:p>
        </w:tc>
        <w:tc>
          <w:tcPr>
            <w:tcW w:w="1985" w:type="dxa"/>
            <w:shd w:val="clear" w:color="auto" w:fill="FFFFFF"/>
          </w:tcPr>
          <w:p w14:paraId="62DEC6BA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14,91</w:t>
            </w:r>
          </w:p>
        </w:tc>
        <w:tc>
          <w:tcPr>
            <w:tcW w:w="1835" w:type="dxa"/>
            <w:shd w:val="clear" w:color="auto" w:fill="FFFFFF"/>
          </w:tcPr>
          <w:p w14:paraId="177ACA67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+7,33</w:t>
            </w:r>
          </w:p>
        </w:tc>
      </w:tr>
      <w:tr w:rsidR="005C63DE" w:rsidRPr="005C63DE" w14:paraId="170E1350" w14:textId="77777777" w:rsidTr="00E05827">
        <w:tc>
          <w:tcPr>
            <w:tcW w:w="1388" w:type="dxa"/>
            <w:shd w:val="clear" w:color="auto" w:fill="FFFFFF"/>
          </w:tcPr>
          <w:p w14:paraId="7184AE41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3542" w:type="dxa"/>
            <w:shd w:val="clear" w:color="auto" w:fill="FFFFFF"/>
          </w:tcPr>
          <w:p w14:paraId="0A1DD759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1399" w:type="dxa"/>
            <w:shd w:val="clear" w:color="auto" w:fill="FFFFFF"/>
          </w:tcPr>
          <w:p w14:paraId="35DB1BD1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11,18</w:t>
            </w:r>
          </w:p>
        </w:tc>
        <w:tc>
          <w:tcPr>
            <w:tcW w:w="1985" w:type="dxa"/>
            <w:shd w:val="clear" w:color="auto" w:fill="FFFFFF"/>
          </w:tcPr>
          <w:p w14:paraId="31C6FA64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30,80</w:t>
            </w:r>
          </w:p>
        </w:tc>
        <w:tc>
          <w:tcPr>
            <w:tcW w:w="1835" w:type="dxa"/>
            <w:shd w:val="clear" w:color="auto" w:fill="FFFFFF"/>
          </w:tcPr>
          <w:p w14:paraId="3980A386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−19,62</w:t>
            </w:r>
          </w:p>
        </w:tc>
      </w:tr>
      <w:tr w:rsidR="005C63DE" w:rsidRPr="005C63DE" w14:paraId="10175CB4" w14:textId="77777777" w:rsidTr="00E05827">
        <w:tc>
          <w:tcPr>
            <w:tcW w:w="1388" w:type="dxa"/>
            <w:shd w:val="clear" w:color="auto" w:fill="FFFFFF"/>
          </w:tcPr>
          <w:p w14:paraId="1207B06B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3542" w:type="dxa"/>
            <w:shd w:val="clear" w:color="auto" w:fill="FFFFFF"/>
          </w:tcPr>
          <w:p w14:paraId="4C07AFDE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Партия «Справедливая Россия – За правду»</w:t>
            </w:r>
          </w:p>
        </w:tc>
        <w:tc>
          <w:tcPr>
            <w:tcW w:w="1399" w:type="dxa"/>
            <w:shd w:val="clear" w:color="auto" w:fill="FFFFFF"/>
          </w:tcPr>
          <w:p w14:paraId="5DF2BDED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8,47</w:t>
            </w:r>
          </w:p>
        </w:tc>
        <w:tc>
          <w:tcPr>
            <w:tcW w:w="1985" w:type="dxa"/>
            <w:shd w:val="clear" w:color="auto" w:fill="FFFFFF"/>
          </w:tcPr>
          <w:p w14:paraId="446D049D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8,63</w:t>
            </w:r>
          </w:p>
        </w:tc>
        <w:tc>
          <w:tcPr>
            <w:tcW w:w="1835" w:type="dxa"/>
            <w:shd w:val="clear" w:color="auto" w:fill="FFFFFF"/>
          </w:tcPr>
          <w:p w14:paraId="2556DADF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−0,16</w:t>
            </w:r>
          </w:p>
        </w:tc>
      </w:tr>
      <w:tr w:rsidR="005C63DE" w:rsidRPr="005C63DE" w14:paraId="7AA6CDA0" w14:textId="77777777" w:rsidTr="00E05827">
        <w:tc>
          <w:tcPr>
            <w:tcW w:w="1388" w:type="dxa"/>
            <w:shd w:val="clear" w:color="auto" w:fill="FFFFFF"/>
          </w:tcPr>
          <w:p w14:paraId="6B4C2800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3542" w:type="dxa"/>
            <w:shd w:val="clear" w:color="auto" w:fill="FFFFFF"/>
          </w:tcPr>
          <w:p w14:paraId="63A77432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1399" w:type="dxa"/>
            <w:shd w:val="clear" w:color="auto" w:fill="FFFFFF"/>
          </w:tcPr>
          <w:p w14:paraId="2A218718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4,50</w:t>
            </w:r>
          </w:p>
        </w:tc>
        <w:tc>
          <w:tcPr>
            <w:tcW w:w="1985" w:type="dxa"/>
            <w:shd w:val="clear" w:color="auto" w:fill="FFFFFF"/>
          </w:tcPr>
          <w:p w14:paraId="634870E5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36,41</w:t>
            </w:r>
          </w:p>
        </w:tc>
        <w:tc>
          <w:tcPr>
            <w:tcW w:w="1835" w:type="dxa"/>
            <w:shd w:val="clear" w:color="auto" w:fill="FFFFFF"/>
          </w:tcPr>
          <w:p w14:paraId="6D1FDE7A" w14:textId="77777777" w:rsidR="005C63DE" w:rsidRPr="005C63DE" w:rsidRDefault="005C63DE" w:rsidP="006C3FDD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−31,91</w:t>
            </w:r>
          </w:p>
        </w:tc>
      </w:tr>
    </w:tbl>
    <w:p w14:paraId="1C25DA4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Политическая динамика</w:t>
      </w:r>
    </w:p>
    <w:p w14:paraId="73332FF4" w14:textId="68037480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«Единая Россия» (+12,00)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возвращение к абсолютной телевизионной монополии</w:t>
      </w:r>
    </w:p>
    <w:p w14:paraId="0DC387E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на этой неделе не просто сохранила лидерство, а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полностью замкнула на себе весь телевизионный контур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вернув себе формальные 100 баллов. В отличие от предыдущей недели, когда максимум по «России 24» уходил ЛДПР, теперь «Единая Россия» лидирует сразу по всем параметрам.</w:t>
      </w:r>
    </w:p>
    <w:p w14:paraId="2141378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При этом реальное доминирование ЕР на центральных каналах стало почти подавляющим. Партия получила:</w:t>
      </w:r>
    </w:p>
    <w:p w14:paraId="5DFC1FFD" w14:textId="77777777" w:rsidR="005C63DE" w:rsidRPr="005C63DE" w:rsidRDefault="005C63DE" w:rsidP="005C63D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83,1% суммарного партийного эфира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;</w:t>
      </w:r>
    </w:p>
    <w:p w14:paraId="2C6426F8" w14:textId="77777777" w:rsidR="005C63DE" w:rsidRPr="005C63DE" w:rsidRDefault="005C63DE" w:rsidP="005C63D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77,9% синхрона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937CDD0" w14:textId="19A5363E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То есть более четырех пятых всего партийного телевидения недели фактически оказалось занято одной политической силой. Это уже не просто лидерство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 xml:space="preserve">режим телевизионной </w:t>
      </w:r>
      <w:proofErr w:type="spellStart"/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сверх</w:t>
      </w:r>
      <w:r w:rsidR="00E05827"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-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монополии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CDF769D" w14:textId="4407AA7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«Новые люди» (+7,33)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неожиданное второе место на фоне общего обвала оппозиции</w:t>
      </w:r>
    </w:p>
    <w:p w14:paraId="73D6148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Вторым по ТВ-рейтингу на этой неделе стали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и это один из самых примечательных результатов периода. Партия набрала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22,24 балла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вышла на второе место не потому, что резко прорвалась к большим федеральным объемам, а потому, что на фоне почти полного обрушения остальных оппозиционных игроков сумела сохранить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относительно живое и многотемное присутствие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6DED21D" w14:textId="068E2D50" w:rsidR="005C63DE" w:rsidRPr="005C63DE" w:rsidRDefault="00E05827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="005C63DE"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НЛ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="005C63DE"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получили:</w:t>
      </w:r>
    </w:p>
    <w:p w14:paraId="5D2F9699" w14:textId="77777777" w:rsidR="005C63DE" w:rsidRPr="005C63DE" w:rsidRDefault="005C63DE" w:rsidP="005C63D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283 секунды эфира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;</w:t>
      </w:r>
    </w:p>
    <w:p w14:paraId="05B1535D" w14:textId="77777777" w:rsidR="005C63DE" w:rsidRPr="005C63DE" w:rsidRDefault="005C63DE" w:rsidP="005C63D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122 секунды синхрона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;</w:t>
      </w:r>
    </w:p>
    <w:p w14:paraId="7ED7B9D9" w14:textId="77777777" w:rsidR="005C63DE" w:rsidRPr="005C63DE" w:rsidRDefault="005C63DE" w:rsidP="005C63D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 инфоповода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;</w:t>
      </w:r>
    </w:p>
    <w:p w14:paraId="3501BA56" w14:textId="77777777" w:rsidR="005C63DE" w:rsidRPr="005C63DE" w:rsidRDefault="005C63DE" w:rsidP="005C63D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 сюжет на «России 24»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E563C80" w14:textId="446BE72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 абсолютным меркам это все еще скромный результат. Но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внутри оппозиционного поля именно </w:t>
      </w:r>
      <w:r w:rsidR="00E05827"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НЛ</w:t>
      </w:r>
      <w:r w:rsidR="00E05827"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»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 оказались самой живой партией недели на телевидении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D5BCA5F" w14:textId="5E525FC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ЛДПР (−19,62)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резкое падение при </w:t>
      </w:r>
      <w:r w:rsidR="00E058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сохранении жизни</w:t>
      </w:r>
      <w:r w:rsidR="00E058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на «России 24»</w:t>
      </w:r>
    </w:p>
    <w:p w14:paraId="756F907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формально удержалась в тройке, но пережила очень тяжелую неделю. После 30,80 балла на предыдущем отрезке партия опустилась до 11,18, то есть потеряла почти две трети телевизионного веса.</w:t>
      </w:r>
    </w:p>
    <w:p w14:paraId="54067CC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Спасительным фактором для ЛДПР снова стало присутствие на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«России 24»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где партия получила 3 сюжета. Именно это позволило ей удержаться выше СРЗП и КПРФ. Без новостного канала ЛДПР оказалась бы в самом низу рейтинга.</w:t>
      </w:r>
    </w:p>
    <w:p w14:paraId="17EE8E48" w14:textId="416FD8E0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СРЗП (−0,16)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стабильность на очень низкой базе</w:t>
      </w:r>
    </w:p>
    <w:p w14:paraId="35D51069" w14:textId="7C83AAF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«Справедливая Россия» почти не изменила показатель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8,47 против 8,63 неделей ранее. Но эта стабильность означает не устойчивость, а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 xml:space="preserve">застывание в зоне телевизионного </w:t>
      </w:r>
      <w:proofErr w:type="spellStart"/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полумолчания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9E3651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присутствовала, но не оставляла информационного следа, способного расширить ее вес в телевизионном пространстве.</w:t>
      </w:r>
    </w:p>
    <w:p w14:paraId="33A9C7C6" w14:textId="422FAF24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КПРФ (−31,91)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телевизионный обвал после статуса главного оппонента</w:t>
      </w:r>
    </w:p>
    <w:p w14:paraId="1361B50C" w14:textId="63A20AC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Главный провал недели в ТВ-контуре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это, безусловно,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После достаточно сильной 12-й недели, когда партия удерживала второе место и сохраняла более 20% эфирной доли, теперь коммунисты опустились на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последнее место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 результатом всего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4,50 балла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66B571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Масштаб падения колоссален:</w:t>
      </w:r>
    </w:p>
    <w:p w14:paraId="7EF8DD00" w14:textId="77777777" w:rsidR="005C63DE" w:rsidRPr="005C63DE" w:rsidRDefault="005C63DE" w:rsidP="005C63D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36,41 до 4,50;</w:t>
      </w:r>
    </w:p>
    <w:p w14:paraId="2C434C6D" w14:textId="77777777" w:rsidR="005C63DE" w:rsidRPr="005C63DE" w:rsidRDefault="005C63DE" w:rsidP="005C63D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21,8% до 1,7% доли эфира;</w:t>
      </w:r>
    </w:p>
    <w:p w14:paraId="2CD7BC27" w14:textId="77777777" w:rsidR="005C63DE" w:rsidRPr="005C63DE" w:rsidRDefault="005C63DE" w:rsidP="005C63D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 21,7% до 2,7% синхрона.</w:t>
      </w:r>
    </w:p>
    <w:p w14:paraId="6B59F3B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Политически это означает чрезвычайно важную вещь: если на 11-й и частично 12-й неделях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КПРФ выглядела как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единственный системный телевизионный оппонент ЕР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, то на 13-й неделе партия оказалась практически полностью вычеркнута из федерального экрана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4E8961D" w14:textId="77777777" w:rsidR="005C63DE" w:rsidRPr="00E05827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</w:pPr>
      <w:r w:rsidRPr="00E058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Общий вывод по ТВ</w:t>
      </w:r>
    </w:p>
    <w:p w14:paraId="19D3CB80" w14:textId="156C5C1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Главная особенность недели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резкое восстановление однополюсной телевизионной системы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в которой </w:t>
      </w:r>
      <w:r w:rsidR="00E058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власти</w:t>
      </w:r>
      <w:r w:rsidR="00E058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забирает практически весь экранный ресурс, а оппозиция оказывается раздробленной, ослабленной и оттесненной к символическим остаткам эфира.</w:t>
      </w:r>
    </w:p>
    <w:p w14:paraId="6D32B5CE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Ключевые изменения по сравнению с прошлой неделей:</w:t>
      </w:r>
    </w:p>
    <w:p w14:paraId="4D75848A" w14:textId="0152AEFF" w:rsidR="005C63DE" w:rsidRPr="005C63DE" w:rsidRDefault="005C63DE" w:rsidP="005C63D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вернула себе полный максимум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100 баллов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нарастила долю эфира до 83%;</w:t>
      </w:r>
    </w:p>
    <w:p w14:paraId="306A80C5" w14:textId="77777777" w:rsidR="005C63DE" w:rsidRPr="005C63DE" w:rsidRDefault="005C63DE" w:rsidP="005C63D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неожиданно стали вторыми, воспользовавшись общим ослаблением конкурентов;</w:t>
      </w:r>
    </w:p>
    <w:p w14:paraId="00DAC8DB" w14:textId="77777777" w:rsidR="005C63DE" w:rsidRPr="005C63DE" w:rsidRDefault="005C63DE" w:rsidP="005C63D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удержалась в тройке только за счет «России 24»;</w:t>
      </w:r>
    </w:p>
    <w:p w14:paraId="64583161" w14:textId="77777777" w:rsidR="005C63DE" w:rsidRPr="005C63DE" w:rsidRDefault="005C63DE" w:rsidP="005C63D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осталась в зоне малозаметного фонового присутствия;</w:t>
      </w:r>
    </w:p>
    <w:p w14:paraId="266B3C72" w14:textId="77777777" w:rsidR="005C63DE" w:rsidRPr="005C63DE" w:rsidRDefault="005C63DE" w:rsidP="005C63DE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пережила тяжелейший телевизионный обвал.</w:t>
      </w:r>
    </w:p>
    <w:p w14:paraId="7AFA970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Телевидение вновь стало </w:t>
      </w:r>
      <w:r w:rsidRPr="00E05827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практически монологом партии власти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, в котором оппозиции оставлены лишь фрагменты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A821CBF" w14:textId="43DFE1F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C95C6CB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IV. РЕЙТИНГ АКТУАЛЬНОСТИ ПРЕДВЫБОРНОЙ ПОВЕСТКИ (ИНТЕГРАЛЬНЫЙ)</w:t>
      </w:r>
    </w:p>
    <w:p w14:paraId="48F839E1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За период 8–14 июня 2026 года</w:t>
      </w:r>
    </w:p>
    <w:p w14:paraId="75D1485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(на основе выгрузки публикаций с главной ролью упоминаний партий из массива 6997 сообщений, экспортировано 1000 уникальных сообщений)</w:t>
      </w:r>
    </w:p>
    <w:p w14:paraId="78D26A55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1. Методология</w:t>
      </w:r>
    </w:p>
    <w:p w14:paraId="3B46289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Рейтинг построен на анализе выгрузки сообщений из системы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«Медиалогия»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за период 8–14 июня 2026 года. Учитывались только публикации, где деятельность партии указана в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главной роли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Перечислительные упоминания исключены. Использованы те же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9 базовых тематических направлений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ситуативные блоки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что позволяет сохранять сопоставимость с предыдущими неделями кампании. Нормирование: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(сумма баллов партии / 60) × 100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0D90812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 Базовые тематические направления (интегральный максимум 45)</w:t>
      </w:r>
    </w:p>
    <w:p w14:paraId="7BB85E0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2.1. Интернет и цифровые права</w:t>
      </w:r>
    </w:p>
    <w:p w14:paraId="6AFC4C12" w14:textId="7319D9C8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безусловный лидер. Коммунисты запустили портал в защиту свободного интернета против блокировок и цензуры, провели конференцию МГК КПРФ «За свободу в Интернете!». Также критиковали Минцифры за «цифровой беспредел».</w:t>
      </w:r>
    </w:p>
    <w:p w14:paraId="6BFF2F6B" w14:textId="340F1A3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предложили провести эксперимент по дистанционному техосмотру автомобилей и ввести пробный месяц для камер фиксации нарушений.</w:t>
      </w:r>
    </w:p>
    <w:p w14:paraId="37CB16D4" w14:textId="723285E2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эпизодические высказывания о регулировании ИИ и цифровой экономике.</w:t>
      </w:r>
    </w:p>
    <w:p w14:paraId="05379FB5" w14:textId="1D31603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и ЛДПР (по 1 баллу)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системных инициатив не зафиксировано.</w:t>
      </w:r>
    </w:p>
    <w:p w14:paraId="41F68A51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2.2. Лекарственное обеспечение и здравоохранение</w:t>
      </w:r>
    </w:p>
    <w:p w14:paraId="2A251BAB" w14:textId="1F18986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доминирование во Всемирный день донора крови. Леонид Слуцкий выступил с пакетом инициатив: увеличить ежегодную выплату почетным донорам до двух МРОТ, учредить звание «Заслуженный донор России», внедрить на «Госуслугах» систему оценки качества работы врачей.</w:t>
      </w:r>
    </w:p>
    <w:p w14:paraId="6CA34B95" w14:textId="0640AF1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также предложила увеличить выплаты донорам, но менее системно.</w:t>
      </w:r>
    </w:p>
    <w:p w14:paraId="4F977283" w14:textId="3225B1B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Остальные партии (1 балл)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ограничились рядовыми упоминаниями.</w:t>
      </w:r>
    </w:p>
    <w:p w14:paraId="0010EE4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2.3. Демография, материнство, поддержка семей</w:t>
      </w:r>
    </w:p>
    <w:p w14:paraId="2491AF60" w14:textId="3CA46EE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ключевой генератор инициатив. Предложены государственные выплаты на погашение ипотеки при рождении каждого ребенка, дифференцированная шкала льготной ипотеки, «материнская зарплата».</w:t>
      </w:r>
    </w:p>
    <w:p w14:paraId="0401B558" w14:textId="300B8F3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Дмитрий Медведев поддержал оказание помощи всем многодетным семьям без учета нуждаемости.</w:t>
      </w:r>
    </w:p>
    <w:p w14:paraId="5096AC50" w14:textId="5F90657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студенческая ипотека, алиментный фонд.</w:t>
      </w:r>
    </w:p>
    <w:p w14:paraId="3F5D4D82" w14:textId="168BED7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выступления за расширение мер поддержки семей.</w:t>
      </w:r>
    </w:p>
    <w:p w14:paraId="797342E6" w14:textId="4CADEED4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 (1 балл)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системной активности не зафиксировано.</w:t>
      </w:r>
    </w:p>
    <w:p w14:paraId="55DA671E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2.4. Миграционная политика</w:t>
      </w:r>
    </w:p>
    <w:p w14:paraId="36B2C39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Ни одна партия не дала системных инициатив уровня 5 баллов.</w:t>
      </w:r>
    </w:p>
    <w:p w14:paraId="03063B98" w14:textId="4BE5C728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лимит годовых квот для мигрантов.</w:t>
      </w:r>
    </w:p>
    <w:p w14:paraId="2128F17D" w14:textId="73576E2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акцент на проблемах нелегальной миграции.</w:t>
      </w:r>
    </w:p>
    <w:p w14:paraId="3AC515E4" w14:textId="759AE89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и КПРФ (по 1 баллу)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активность отсутствовала.</w:t>
      </w:r>
    </w:p>
    <w:p w14:paraId="35E58F4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2.5. ЖКХ и тарифы</w:t>
      </w:r>
    </w:p>
    <w:p w14:paraId="42B5E976" w14:textId="37CA472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требование разработать единые федеральные стандарты качества коммунальных услуг.</w:t>
      </w:r>
    </w:p>
    <w:p w14:paraId="57CA31D3" w14:textId="3D4532F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разъяснение порядка регистрации дачных построек, мониторинг ремонтов объектов ЖКХ.</w:t>
      </w:r>
    </w:p>
    <w:p w14:paraId="02E66351" w14:textId="6F33091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КПРФ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критика роста тарифов ЖКХ как фактора социальной напряженности.</w:t>
      </w:r>
    </w:p>
    <w:p w14:paraId="5B7CD0F9" w14:textId="34B66A9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и НЛ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без системной активности.</w:t>
      </w:r>
    </w:p>
    <w:p w14:paraId="5E69C34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2.6. Образование</w:t>
      </w:r>
    </w:p>
    <w:p w14:paraId="1A75CEC5" w14:textId="52624E7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лидер недели. Законопроект о запрете принуждения к использованию конкретных мессенджеров в школах и вузах, требование вернуть в школьную программу Солженицына и Шаламова, критика ЕГЭ, обсуждение проблем бесплатного высшего образования.</w:t>
      </w:r>
    </w:p>
    <w:p w14:paraId="348A09B9" w14:textId="62B8A9C4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единый порядок дегустации школьного питания родителями, дистанционная пересдача ЕГЭ.</w:t>
      </w:r>
    </w:p>
    <w:p w14:paraId="2EA3D3DA" w14:textId="2D51F58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профориентация школьников на рабочих местах родителей, защита прав детей при приеме в 10-е классы.</w:t>
      </w:r>
    </w:p>
    <w:p w14:paraId="5E031D46" w14:textId="372AA69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отмена ЕГЭ и ОГЭ, 1 сентября как выходной.</w:t>
      </w:r>
    </w:p>
    <w:p w14:paraId="3886E06B" w14:textId="6153D04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(1 балл)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самостоятельных образовательных инициатив не зафиксировано.</w:t>
      </w:r>
    </w:p>
    <w:p w14:paraId="295C487B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2.7. Социальная справедливость</w:t>
      </w:r>
    </w:p>
    <w:p w14:paraId="545567D4" w14:textId="0319F75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максимальный пакет: 13-я пенсия, 13-я зарплата, повышение МРОТ до 60 тыс. рублей, рефинансирование микрозаймов.</w:t>
      </w:r>
    </w:p>
    <w:p w14:paraId="6B7D255A" w14:textId="26DFAA34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жесткая критика налоговой системы, повышение НДФЛ для богатых, возврат УСН и патента для малого бизнеса, возврат потребительской корзины при расчете прожиточного минимума.</w:t>
      </w:r>
    </w:p>
    <w:p w14:paraId="3B0ED8C5" w14:textId="7DBA4A2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алиментный фонд, налоговый вычет на детский сад и продленку.</w:t>
      </w:r>
    </w:p>
    <w:p w14:paraId="439EC6C5" w14:textId="0EFB3E1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налоговый вычет на ветеринарные услуги.</w:t>
      </w:r>
    </w:p>
    <w:p w14:paraId="3D3C5F2A" w14:textId="6E1DD85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поддержка малого бизнеса и смягчение налогов, но без системной социальной повестки.</w:t>
      </w:r>
    </w:p>
    <w:p w14:paraId="501BA1C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2.8. Поддержка СВО и помощь регионам</w:t>
      </w:r>
    </w:p>
    <w:p w14:paraId="4F1B239E" w14:textId="154015FE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самая масштабная активность: гуманитарные конвои, акция «Коробка храбрости», партийный десант в Чечне, единые дни приема семей участников СВО, идея реабилитационных центров в каждом регионе.</w:t>
      </w:r>
    </w:p>
    <w:p w14:paraId="5F323EAF" w14:textId="3229AB3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передача копий Знамени Победы в зону СВО, 155-й гуманитарный конвой, фильм о бойцах СВО. </w:t>
      </w:r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Одновременно партия получила и негативный резонанс из-за заявления Вячеслава </w:t>
      </w:r>
      <w:proofErr w:type="spellStart"/>
      <w:r w:rsidRPr="00E05827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Мархаева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59BBB0F" w14:textId="555735D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волонтерские центры, гуманитарная помощь, награды «За помощь в СВО».</w:t>
      </w:r>
    </w:p>
    <w:p w14:paraId="6263EF1C" w14:textId="18654E7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инициативы по единому уровню денежного довольствия и помощь переселенцам.</w:t>
      </w:r>
    </w:p>
    <w:p w14:paraId="2ED8FC02" w14:textId="1DC6E30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 (3 балла)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крупный гуманитарный конвой с дронами, медикаментами, генераторами и автомобилями.</w:t>
      </w:r>
    </w:p>
    <w:p w14:paraId="5548B5B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2.9. Экология и благоустройство</w:t>
      </w:r>
    </w:p>
    <w:p w14:paraId="616FF0EA" w14:textId="7763744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(5 баллов)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массовые субботники ко Дню России, «Международный день соседей», «Чистая страна», голосование за объекты благоустройства.</w:t>
      </w:r>
    </w:p>
    <w:p w14:paraId="1E7A2D22" w14:textId="4CEEC93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Остальные партии (1 балл)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лишь эпизодические локальные акции.</w:t>
      </w:r>
    </w:p>
    <w:p w14:paraId="502228F3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Сумма базовых баллов</w:t>
      </w:r>
    </w:p>
    <w:p w14:paraId="4989C393" w14:textId="77777777" w:rsidR="005C63DE" w:rsidRPr="005C63DE" w:rsidRDefault="005C63DE" w:rsidP="005C63D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– 23</w:t>
      </w:r>
    </w:p>
    <w:p w14:paraId="4520BB50" w14:textId="77777777" w:rsidR="005C63DE" w:rsidRPr="005C63DE" w:rsidRDefault="005C63DE" w:rsidP="005C63D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– 23</w:t>
      </w:r>
    </w:p>
    <w:p w14:paraId="13BECEE5" w14:textId="77777777" w:rsidR="005C63DE" w:rsidRPr="005C63DE" w:rsidRDefault="005C63DE" w:rsidP="005C63D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СРЗП – 31</w:t>
      </w:r>
    </w:p>
    <w:p w14:paraId="1A13F113" w14:textId="77777777" w:rsidR="005C63DE" w:rsidRPr="005C63DE" w:rsidRDefault="005C63DE" w:rsidP="005C63D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– 29</w:t>
      </w:r>
    </w:p>
    <w:p w14:paraId="0A141D21" w14:textId="77777777" w:rsidR="005C63DE" w:rsidRPr="005C63DE" w:rsidRDefault="005C63DE" w:rsidP="005C63DE">
      <w:pPr>
        <w:numPr>
          <w:ilvl w:val="0"/>
          <w:numId w:val="2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 – 17</w:t>
      </w:r>
    </w:p>
    <w:p w14:paraId="40AE2972" w14:textId="4A23361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478C59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3. Ситуативные (событийные) блоки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2673"/>
        <w:gridCol w:w="1106"/>
        <w:gridCol w:w="1553"/>
        <w:gridCol w:w="1501"/>
        <w:gridCol w:w="1595"/>
        <w:gridCol w:w="1721"/>
      </w:tblGrid>
      <w:tr w:rsidR="005C63DE" w:rsidRPr="005C63DE" w14:paraId="7FC3C28F" w14:textId="77777777" w:rsidTr="005C63DE">
        <w:tc>
          <w:tcPr>
            <w:tcW w:w="2683" w:type="dxa"/>
            <w:shd w:val="clear" w:color="auto" w:fill="FFFFFF"/>
          </w:tcPr>
          <w:p w14:paraId="721E832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Событие</w:t>
            </w:r>
          </w:p>
        </w:tc>
        <w:tc>
          <w:tcPr>
            <w:tcW w:w="1112" w:type="dxa"/>
            <w:shd w:val="clear" w:color="auto" w:fill="FFFFFF"/>
          </w:tcPr>
          <w:p w14:paraId="1799692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ЕР</w:t>
            </w:r>
          </w:p>
        </w:tc>
        <w:tc>
          <w:tcPr>
            <w:tcW w:w="1560" w:type="dxa"/>
            <w:shd w:val="clear" w:color="auto" w:fill="FFFFFF"/>
          </w:tcPr>
          <w:p w14:paraId="7362A5E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508" w:type="dxa"/>
            <w:shd w:val="clear" w:color="auto" w:fill="FFFFFF"/>
          </w:tcPr>
          <w:p w14:paraId="2A83480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602" w:type="dxa"/>
            <w:shd w:val="clear" w:color="auto" w:fill="FFFFFF"/>
          </w:tcPr>
          <w:p w14:paraId="096E84D1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729" w:type="dxa"/>
            <w:shd w:val="clear" w:color="auto" w:fill="FFFFFF"/>
          </w:tcPr>
          <w:p w14:paraId="6FEA04B7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Новые люди</w:t>
            </w:r>
          </w:p>
        </w:tc>
      </w:tr>
      <w:tr w:rsidR="005C63DE" w:rsidRPr="005C63DE" w14:paraId="0C6E5100" w14:textId="77777777" w:rsidTr="005C63DE">
        <w:tc>
          <w:tcPr>
            <w:tcW w:w="2683" w:type="dxa"/>
            <w:shd w:val="clear" w:color="auto" w:fill="FFFFFF"/>
          </w:tcPr>
          <w:p w14:paraId="140BDF5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День России (12 июня)</w:t>
            </w:r>
          </w:p>
        </w:tc>
        <w:tc>
          <w:tcPr>
            <w:tcW w:w="1112" w:type="dxa"/>
            <w:shd w:val="clear" w:color="auto" w:fill="FFFFFF"/>
          </w:tcPr>
          <w:p w14:paraId="2682C12D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+5</w:t>
            </w:r>
          </w:p>
        </w:tc>
        <w:tc>
          <w:tcPr>
            <w:tcW w:w="1560" w:type="dxa"/>
            <w:shd w:val="clear" w:color="auto" w:fill="FFFFFF"/>
          </w:tcPr>
          <w:p w14:paraId="0139AF4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+4</w:t>
            </w:r>
          </w:p>
        </w:tc>
        <w:tc>
          <w:tcPr>
            <w:tcW w:w="1508" w:type="dxa"/>
            <w:shd w:val="clear" w:color="auto" w:fill="FFFFFF"/>
          </w:tcPr>
          <w:p w14:paraId="1D05AE5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602" w:type="dxa"/>
            <w:shd w:val="clear" w:color="auto" w:fill="FFFFFF"/>
          </w:tcPr>
          <w:p w14:paraId="7DFD9232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729" w:type="dxa"/>
            <w:shd w:val="clear" w:color="auto" w:fill="FFFFFF"/>
          </w:tcPr>
          <w:p w14:paraId="03DE910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  <w:tr w:rsidR="005C63DE" w:rsidRPr="005C63DE" w14:paraId="232A3039" w14:textId="77777777" w:rsidTr="005C63DE">
        <w:tc>
          <w:tcPr>
            <w:tcW w:w="2683" w:type="dxa"/>
            <w:shd w:val="clear" w:color="auto" w:fill="FFFFFF"/>
          </w:tcPr>
          <w:p w14:paraId="7F261ADA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Всемирный день донора крови (14 июня)</w:t>
            </w:r>
          </w:p>
        </w:tc>
        <w:tc>
          <w:tcPr>
            <w:tcW w:w="1112" w:type="dxa"/>
            <w:shd w:val="clear" w:color="auto" w:fill="FFFFFF"/>
          </w:tcPr>
          <w:p w14:paraId="73E123B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560" w:type="dxa"/>
            <w:shd w:val="clear" w:color="auto" w:fill="FFFFFF"/>
          </w:tcPr>
          <w:p w14:paraId="1F2318F1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+5</w:t>
            </w:r>
          </w:p>
        </w:tc>
        <w:tc>
          <w:tcPr>
            <w:tcW w:w="1508" w:type="dxa"/>
            <w:shd w:val="clear" w:color="auto" w:fill="FFFFFF"/>
          </w:tcPr>
          <w:p w14:paraId="20808EB9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602" w:type="dxa"/>
            <w:shd w:val="clear" w:color="auto" w:fill="FFFFFF"/>
          </w:tcPr>
          <w:p w14:paraId="7EF01962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729" w:type="dxa"/>
            <w:shd w:val="clear" w:color="auto" w:fill="FFFFFF"/>
          </w:tcPr>
          <w:p w14:paraId="5C0ABE0F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  <w:tr w:rsidR="005C63DE" w:rsidRPr="005C63DE" w14:paraId="7EE33D18" w14:textId="77777777" w:rsidTr="005C63DE">
        <w:tc>
          <w:tcPr>
            <w:tcW w:w="2683" w:type="dxa"/>
            <w:shd w:val="clear" w:color="auto" w:fill="FFFFFF"/>
          </w:tcPr>
          <w:p w14:paraId="2488CE5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V съезд народных депутатов Сибири (10 июня, Новосибирск)</w:t>
            </w:r>
          </w:p>
        </w:tc>
        <w:tc>
          <w:tcPr>
            <w:tcW w:w="1112" w:type="dxa"/>
            <w:shd w:val="clear" w:color="auto" w:fill="FFFFFF"/>
          </w:tcPr>
          <w:p w14:paraId="2F603B4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/>
          </w:tcPr>
          <w:p w14:paraId="19CE75E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08" w:type="dxa"/>
            <w:shd w:val="clear" w:color="auto" w:fill="FFFFFF"/>
          </w:tcPr>
          <w:p w14:paraId="208CC182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02" w:type="dxa"/>
            <w:shd w:val="clear" w:color="auto" w:fill="FFFFFF"/>
          </w:tcPr>
          <w:p w14:paraId="52E8555E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729" w:type="dxa"/>
            <w:shd w:val="clear" w:color="auto" w:fill="FFFFFF"/>
          </w:tcPr>
          <w:p w14:paraId="361FD961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5C63DE" w:rsidRPr="005C63DE" w14:paraId="13034F2C" w14:textId="77777777" w:rsidTr="005C63DE">
        <w:tc>
          <w:tcPr>
            <w:tcW w:w="2683" w:type="dxa"/>
            <w:shd w:val="clear" w:color="auto" w:fill="FFFFFF"/>
          </w:tcPr>
          <w:p w14:paraId="6EABC04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Итоги праймериз КПРФ «Народный кандидат»</w:t>
            </w:r>
          </w:p>
        </w:tc>
        <w:tc>
          <w:tcPr>
            <w:tcW w:w="1112" w:type="dxa"/>
            <w:shd w:val="clear" w:color="auto" w:fill="FFFFFF"/>
          </w:tcPr>
          <w:p w14:paraId="4DFC0F53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/>
          </w:tcPr>
          <w:p w14:paraId="59E4D18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08" w:type="dxa"/>
            <w:shd w:val="clear" w:color="auto" w:fill="FFFFFF"/>
          </w:tcPr>
          <w:p w14:paraId="3A46CA83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02" w:type="dxa"/>
            <w:shd w:val="clear" w:color="auto" w:fill="FFFFFF"/>
          </w:tcPr>
          <w:p w14:paraId="48D3CC58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729" w:type="dxa"/>
            <w:shd w:val="clear" w:color="auto" w:fill="FFFFFF"/>
          </w:tcPr>
          <w:p w14:paraId="0053342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5C63DE" w:rsidRPr="005C63DE" w14:paraId="418A4761" w14:textId="77777777" w:rsidTr="005C63DE">
        <w:tc>
          <w:tcPr>
            <w:tcW w:w="2683" w:type="dxa"/>
            <w:shd w:val="clear" w:color="auto" w:fill="FFFFFF"/>
          </w:tcPr>
          <w:p w14:paraId="0101108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Предвыборные конференции и подготовка к съездам</w:t>
            </w:r>
          </w:p>
        </w:tc>
        <w:tc>
          <w:tcPr>
            <w:tcW w:w="1112" w:type="dxa"/>
            <w:shd w:val="clear" w:color="auto" w:fill="FFFFFF"/>
          </w:tcPr>
          <w:p w14:paraId="20E395BE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+4</w:t>
            </w:r>
          </w:p>
        </w:tc>
        <w:tc>
          <w:tcPr>
            <w:tcW w:w="1560" w:type="dxa"/>
            <w:shd w:val="clear" w:color="auto" w:fill="FFFFFF"/>
          </w:tcPr>
          <w:p w14:paraId="55F4546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508" w:type="dxa"/>
            <w:shd w:val="clear" w:color="auto" w:fill="FFFFFF"/>
          </w:tcPr>
          <w:p w14:paraId="1955C0CB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602" w:type="dxa"/>
            <w:shd w:val="clear" w:color="auto" w:fill="FFFFFF"/>
          </w:tcPr>
          <w:p w14:paraId="09D1DE07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+3</w:t>
            </w:r>
          </w:p>
        </w:tc>
        <w:tc>
          <w:tcPr>
            <w:tcW w:w="1729" w:type="dxa"/>
            <w:shd w:val="clear" w:color="auto" w:fill="FFFFFF"/>
          </w:tcPr>
          <w:p w14:paraId="533F6172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  <w:tr w:rsidR="005C63DE" w:rsidRPr="005C63DE" w14:paraId="12393B46" w14:textId="77777777" w:rsidTr="005C63DE">
        <w:tc>
          <w:tcPr>
            <w:tcW w:w="2683" w:type="dxa"/>
            <w:shd w:val="clear" w:color="auto" w:fill="FFFFFF"/>
          </w:tcPr>
          <w:p w14:paraId="70E11C77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Экспертный совет ЕР (Народная программа, 7 вызовов)</w:t>
            </w:r>
          </w:p>
        </w:tc>
        <w:tc>
          <w:tcPr>
            <w:tcW w:w="1112" w:type="dxa"/>
            <w:shd w:val="clear" w:color="auto" w:fill="FFFFFF"/>
          </w:tcPr>
          <w:p w14:paraId="070E055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560" w:type="dxa"/>
            <w:shd w:val="clear" w:color="auto" w:fill="FFFFFF"/>
          </w:tcPr>
          <w:p w14:paraId="3FEF4A59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08" w:type="dxa"/>
            <w:shd w:val="clear" w:color="auto" w:fill="FFFFFF"/>
          </w:tcPr>
          <w:p w14:paraId="5A04023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02" w:type="dxa"/>
            <w:shd w:val="clear" w:color="auto" w:fill="FFFFFF"/>
          </w:tcPr>
          <w:p w14:paraId="66D5AF33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729" w:type="dxa"/>
            <w:shd w:val="clear" w:color="auto" w:fill="FFFFFF"/>
          </w:tcPr>
          <w:p w14:paraId="2EAF32B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5C63DE" w:rsidRPr="005C63DE" w14:paraId="45F57493" w14:textId="77777777" w:rsidTr="005C63DE">
        <w:tc>
          <w:tcPr>
            <w:tcW w:w="2683" w:type="dxa"/>
            <w:shd w:val="clear" w:color="auto" w:fill="FFFFFF"/>
          </w:tcPr>
          <w:p w14:paraId="38A3A70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Заявление В. </w:t>
            </w:r>
            <w:proofErr w:type="spellStart"/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Мархаева</w:t>
            </w:r>
            <w:proofErr w:type="spellEnd"/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 xml:space="preserve"> о плане завершения СВО</w:t>
            </w:r>
          </w:p>
        </w:tc>
        <w:tc>
          <w:tcPr>
            <w:tcW w:w="1112" w:type="dxa"/>
            <w:shd w:val="clear" w:color="auto" w:fill="FFFFFF"/>
          </w:tcPr>
          <w:p w14:paraId="794B6CAA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/>
          </w:tcPr>
          <w:p w14:paraId="5D94ADA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08" w:type="dxa"/>
            <w:shd w:val="clear" w:color="auto" w:fill="FFFFFF"/>
          </w:tcPr>
          <w:p w14:paraId="2BD65E6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02" w:type="dxa"/>
            <w:shd w:val="clear" w:color="auto" w:fill="FFFFFF"/>
          </w:tcPr>
          <w:p w14:paraId="59F01F28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  <w:tc>
          <w:tcPr>
            <w:tcW w:w="1729" w:type="dxa"/>
            <w:shd w:val="clear" w:color="auto" w:fill="FFFFFF"/>
          </w:tcPr>
          <w:p w14:paraId="6BE832E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5C63DE" w:rsidRPr="005C63DE" w14:paraId="1656AE6E" w14:textId="77777777" w:rsidTr="005C63DE">
        <w:tc>
          <w:tcPr>
            <w:tcW w:w="2683" w:type="dxa"/>
            <w:shd w:val="clear" w:color="auto" w:fill="FFFFFF"/>
          </w:tcPr>
          <w:p w14:paraId="74860F21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Инициатива НЛ о налоговом вычете на ветеринарные услуги</w:t>
            </w:r>
          </w:p>
        </w:tc>
        <w:tc>
          <w:tcPr>
            <w:tcW w:w="1112" w:type="dxa"/>
            <w:shd w:val="clear" w:color="auto" w:fill="FFFFFF"/>
          </w:tcPr>
          <w:p w14:paraId="55FF5C20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/>
          </w:tcPr>
          <w:p w14:paraId="407E0A4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08" w:type="dxa"/>
            <w:shd w:val="clear" w:color="auto" w:fill="FFFFFF"/>
          </w:tcPr>
          <w:p w14:paraId="3E5CE051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02" w:type="dxa"/>
            <w:shd w:val="clear" w:color="auto" w:fill="FFFFFF"/>
          </w:tcPr>
          <w:p w14:paraId="0C1668CF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729" w:type="dxa"/>
            <w:shd w:val="clear" w:color="auto" w:fill="FFFFFF"/>
          </w:tcPr>
          <w:p w14:paraId="52BF7775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</w:t>
            </w:r>
          </w:p>
        </w:tc>
      </w:tr>
      <w:tr w:rsidR="005C63DE" w:rsidRPr="005C63DE" w14:paraId="078F402C" w14:textId="77777777" w:rsidTr="005C63DE">
        <w:tc>
          <w:tcPr>
            <w:tcW w:w="2683" w:type="dxa"/>
            <w:shd w:val="clear" w:color="auto" w:fill="FFFFFF"/>
          </w:tcPr>
          <w:p w14:paraId="166E6D28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Инициатива ЛДПР по алиментному фонду</w:t>
            </w:r>
          </w:p>
        </w:tc>
        <w:tc>
          <w:tcPr>
            <w:tcW w:w="1112" w:type="dxa"/>
            <w:shd w:val="clear" w:color="auto" w:fill="FFFFFF"/>
          </w:tcPr>
          <w:p w14:paraId="255E5E0A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560" w:type="dxa"/>
            <w:shd w:val="clear" w:color="auto" w:fill="FFFFFF"/>
          </w:tcPr>
          <w:p w14:paraId="304A7C8D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508" w:type="dxa"/>
            <w:shd w:val="clear" w:color="auto" w:fill="FFFFFF"/>
          </w:tcPr>
          <w:p w14:paraId="3498FBAC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602" w:type="dxa"/>
            <w:shd w:val="clear" w:color="auto" w:fill="FFFFFF"/>
          </w:tcPr>
          <w:p w14:paraId="6BFBD62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  <w:tc>
          <w:tcPr>
            <w:tcW w:w="1729" w:type="dxa"/>
            <w:shd w:val="clear" w:color="auto" w:fill="FFFFFF"/>
          </w:tcPr>
          <w:p w14:paraId="3753090E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–</w:t>
            </w:r>
          </w:p>
        </w:tc>
      </w:tr>
      <w:tr w:rsidR="005C63DE" w:rsidRPr="005C63DE" w14:paraId="45777E26" w14:textId="77777777" w:rsidTr="005C63DE">
        <w:tc>
          <w:tcPr>
            <w:tcW w:w="2683" w:type="dxa"/>
            <w:shd w:val="clear" w:color="auto" w:fill="FFFFFF"/>
          </w:tcPr>
          <w:p w14:paraId="1D9D828C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ПМЭФ-2026 (обсуждение итогов)</w:t>
            </w:r>
          </w:p>
        </w:tc>
        <w:tc>
          <w:tcPr>
            <w:tcW w:w="1112" w:type="dxa"/>
            <w:shd w:val="clear" w:color="auto" w:fill="FFFFFF"/>
          </w:tcPr>
          <w:p w14:paraId="3EA5EEEE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560" w:type="dxa"/>
            <w:shd w:val="clear" w:color="auto" w:fill="FFFFFF"/>
          </w:tcPr>
          <w:p w14:paraId="7ECBF188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508" w:type="dxa"/>
            <w:shd w:val="clear" w:color="auto" w:fill="FFFFFF"/>
          </w:tcPr>
          <w:p w14:paraId="70FDDCC6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602" w:type="dxa"/>
            <w:shd w:val="clear" w:color="auto" w:fill="FFFFFF"/>
          </w:tcPr>
          <w:p w14:paraId="560B8732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  <w:tc>
          <w:tcPr>
            <w:tcW w:w="1729" w:type="dxa"/>
            <w:shd w:val="clear" w:color="auto" w:fill="FFFFFF"/>
          </w:tcPr>
          <w:p w14:paraId="134E7F54" w14:textId="77777777" w:rsidR="005C63DE" w:rsidRPr="005C63DE" w:rsidRDefault="005C63DE" w:rsidP="00835DB3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+1</w:t>
            </w:r>
          </w:p>
        </w:tc>
      </w:tr>
    </w:tbl>
    <w:p w14:paraId="2D4165B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Сумма дополнительных баллов</w:t>
      </w:r>
    </w:p>
    <w:p w14:paraId="40E7DBD2" w14:textId="77777777" w:rsidR="005C63DE" w:rsidRPr="005C63DE" w:rsidRDefault="005C63DE" w:rsidP="005C63D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 – 13</w:t>
      </w:r>
    </w:p>
    <w:p w14:paraId="19E8E5ED" w14:textId="77777777" w:rsidR="005C63DE" w:rsidRPr="005C63DE" w:rsidRDefault="005C63DE" w:rsidP="005C63D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– 14</w:t>
      </w:r>
    </w:p>
    <w:p w14:paraId="16C97863" w14:textId="77777777" w:rsidR="005C63DE" w:rsidRPr="005C63DE" w:rsidRDefault="005C63DE" w:rsidP="005C63D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– 9</w:t>
      </w:r>
    </w:p>
    <w:p w14:paraId="4A1C25C9" w14:textId="77777777" w:rsidR="005C63DE" w:rsidRPr="005C63DE" w:rsidRDefault="005C63DE" w:rsidP="005C63D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– 13</w:t>
      </w:r>
    </w:p>
    <w:p w14:paraId="34E27639" w14:textId="77777777" w:rsidR="005C63DE" w:rsidRPr="005C63DE" w:rsidRDefault="005C63DE" w:rsidP="005C63DE">
      <w:pPr>
        <w:numPr>
          <w:ilvl w:val="0"/>
          <w:numId w:val="2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 – 6</w:t>
      </w:r>
    </w:p>
    <w:p w14:paraId="6EDE3941" w14:textId="77777777" w:rsidR="005C63DE" w:rsidRPr="005C63DE" w:rsidRDefault="000E66CB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pict w14:anchorId="67066318">
          <v:rect id="_x0000_i1026" style="width:0;height:1.5pt" o:hralign="center" o:hrstd="t" o:hr="t" fillcolor="#a0a0a0" stroked="f"/>
        </w:pict>
      </w:r>
    </w:p>
    <w:p w14:paraId="5E475691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4. Итоговый повесточный рейтинг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701"/>
        <w:gridCol w:w="1902"/>
        <w:gridCol w:w="1613"/>
        <w:gridCol w:w="1882"/>
        <w:gridCol w:w="1522"/>
        <w:gridCol w:w="1529"/>
      </w:tblGrid>
      <w:tr w:rsidR="005C63DE" w:rsidRPr="005C63DE" w14:paraId="650774E9" w14:textId="77777777" w:rsidTr="005C63DE">
        <w:tc>
          <w:tcPr>
            <w:tcW w:w="1708" w:type="dxa"/>
            <w:shd w:val="clear" w:color="auto" w:fill="FFFFFF"/>
          </w:tcPr>
          <w:p w14:paraId="13C8C569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910" w:type="dxa"/>
            <w:shd w:val="clear" w:color="auto" w:fill="FFFFFF"/>
          </w:tcPr>
          <w:p w14:paraId="1849FD8D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Сумма базовых (из 45)</w:t>
            </w:r>
          </w:p>
        </w:tc>
        <w:tc>
          <w:tcPr>
            <w:tcW w:w="1620" w:type="dxa"/>
            <w:shd w:val="clear" w:color="auto" w:fill="FFFFFF"/>
          </w:tcPr>
          <w:p w14:paraId="6990CABC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Доп. баллы (из 15)</w:t>
            </w:r>
          </w:p>
        </w:tc>
        <w:tc>
          <w:tcPr>
            <w:tcW w:w="1891" w:type="dxa"/>
            <w:shd w:val="clear" w:color="auto" w:fill="FFFFFF"/>
          </w:tcPr>
          <w:p w14:paraId="72BE7732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Общая сумма (из 60)</w:t>
            </w:r>
          </w:p>
        </w:tc>
        <w:tc>
          <w:tcPr>
            <w:tcW w:w="1530" w:type="dxa"/>
            <w:shd w:val="clear" w:color="auto" w:fill="FFFFFF"/>
          </w:tcPr>
          <w:p w14:paraId="0FEF9E65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Балл (из 100)</w:t>
            </w:r>
          </w:p>
        </w:tc>
        <w:tc>
          <w:tcPr>
            <w:tcW w:w="1535" w:type="dxa"/>
            <w:shd w:val="clear" w:color="auto" w:fill="FFFFFF"/>
          </w:tcPr>
          <w:p w14:paraId="769C4B73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Место</w:t>
            </w:r>
          </w:p>
        </w:tc>
      </w:tr>
      <w:tr w:rsidR="005C63DE" w:rsidRPr="005C63DE" w14:paraId="5C80D2BC" w14:textId="77777777" w:rsidTr="005C63DE">
        <w:tc>
          <w:tcPr>
            <w:tcW w:w="1708" w:type="dxa"/>
            <w:shd w:val="clear" w:color="auto" w:fill="FFFFFF"/>
          </w:tcPr>
          <w:p w14:paraId="6A1CEB7A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910" w:type="dxa"/>
            <w:shd w:val="clear" w:color="auto" w:fill="FFFFFF"/>
          </w:tcPr>
          <w:p w14:paraId="7282A98B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29</w:t>
            </w:r>
          </w:p>
        </w:tc>
        <w:tc>
          <w:tcPr>
            <w:tcW w:w="1620" w:type="dxa"/>
            <w:shd w:val="clear" w:color="auto" w:fill="FFFFFF"/>
          </w:tcPr>
          <w:p w14:paraId="19AF2DDD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</w:t>
            </w:r>
          </w:p>
        </w:tc>
        <w:tc>
          <w:tcPr>
            <w:tcW w:w="1891" w:type="dxa"/>
            <w:shd w:val="clear" w:color="auto" w:fill="FFFFFF"/>
          </w:tcPr>
          <w:p w14:paraId="707F2E34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42</w:t>
            </w:r>
          </w:p>
        </w:tc>
        <w:tc>
          <w:tcPr>
            <w:tcW w:w="1530" w:type="dxa"/>
            <w:shd w:val="clear" w:color="auto" w:fill="FFFFFF"/>
          </w:tcPr>
          <w:p w14:paraId="5A1C8690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70,0</w:t>
            </w:r>
          </w:p>
        </w:tc>
        <w:tc>
          <w:tcPr>
            <w:tcW w:w="1535" w:type="dxa"/>
            <w:shd w:val="clear" w:color="auto" w:fill="FFFFFF"/>
          </w:tcPr>
          <w:p w14:paraId="13631DF4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1</w:t>
            </w:r>
          </w:p>
        </w:tc>
      </w:tr>
      <w:tr w:rsidR="005C63DE" w:rsidRPr="005C63DE" w14:paraId="0DB6FC0C" w14:textId="77777777" w:rsidTr="005C63DE">
        <w:tc>
          <w:tcPr>
            <w:tcW w:w="1708" w:type="dxa"/>
            <w:shd w:val="clear" w:color="auto" w:fill="FFFFFF"/>
          </w:tcPr>
          <w:p w14:paraId="55215FDF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910" w:type="dxa"/>
            <w:shd w:val="clear" w:color="auto" w:fill="FFFFFF"/>
          </w:tcPr>
          <w:p w14:paraId="7C67C53A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31</w:t>
            </w:r>
          </w:p>
        </w:tc>
        <w:tc>
          <w:tcPr>
            <w:tcW w:w="1620" w:type="dxa"/>
            <w:shd w:val="clear" w:color="auto" w:fill="FFFFFF"/>
          </w:tcPr>
          <w:p w14:paraId="34062C65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</w:t>
            </w:r>
          </w:p>
        </w:tc>
        <w:tc>
          <w:tcPr>
            <w:tcW w:w="1891" w:type="dxa"/>
            <w:shd w:val="clear" w:color="auto" w:fill="FFFFFF"/>
          </w:tcPr>
          <w:p w14:paraId="6BE1EEF0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40</w:t>
            </w:r>
          </w:p>
        </w:tc>
        <w:tc>
          <w:tcPr>
            <w:tcW w:w="1530" w:type="dxa"/>
            <w:shd w:val="clear" w:color="auto" w:fill="FFFFFF"/>
          </w:tcPr>
          <w:p w14:paraId="55985BA1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66,7</w:t>
            </w:r>
          </w:p>
        </w:tc>
        <w:tc>
          <w:tcPr>
            <w:tcW w:w="1535" w:type="dxa"/>
            <w:shd w:val="clear" w:color="auto" w:fill="FFFFFF"/>
          </w:tcPr>
          <w:p w14:paraId="510025CD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2</w:t>
            </w:r>
          </w:p>
        </w:tc>
      </w:tr>
      <w:tr w:rsidR="005C63DE" w:rsidRPr="005C63DE" w14:paraId="7E54EDA0" w14:textId="77777777" w:rsidTr="005C63DE">
        <w:tc>
          <w:tcPr>
            <w:tcW w:w="1708" w:type="dxa"/>
            <w:shd w:val="clear" w:color="auto" w:fill="FFFFFF"/>
          </w:tcPr>
          <w:p w14:paraId="3FF01247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910" w:type="dxa"/>
            <w:shd w:val="clear" w:color="auto" w:fill="FFFFFF"/>
          </w:tcPr>
          <w:p w14:paraId="77FA174A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23</w:t>
            </w:r>
          </w:p>
        </w:tc>
        <w:tc>
          <w:tcPr>
            <w:tcW w:w="1620" w:type="dxa"/>
            <w:shd w:val="clear" w:color="auto" w:fill="FFFFFF"/>
          </w:tcPr>
          <w:p w14:paraId="505C687E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14</w:t>
            </w:r>
          </w:p>
        </w:tc>
        <w:tc>
          <w:tcPr>
            <w:tcW w:w="1891" w:type="dxa"/>
            <w:shd w:val="clear" w:color="auto" w:fill="FFFFFF"/>
          </w:tcPr>
          <w:p w14:paraId="0421984C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37</w:t>
            </w:r>
          </w:p>
        </w:tc>
        <w:tc>
          <w:tcPr>
            <w:tcW w:w="1530" w:type="dxa"/>
            <w:shd w:val="clear" w:color="auto" w:fill="FFFFFF"/>
          </w:tcPr>
          <w:p w14:paraId="17DC4C04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61,7</w:t>
            </w:r>
          </w:p>
        </w:tc>
        <w:tc>
          <w:tcPr>
            <w:tcW w:w="1535" w:type="dxa"/>
            <w:shd w:val="clear" w:color="auto" w:fill="FFFFFF"/>
          </w:tcPr>
          <w:p w14:paraId="795CF5F7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</w:t>
            </w:r>
          </w:p>
        </w:tc>
      </w:tr>
      <w:tr w:rsidR="005C63DE" w:rsidRPr="005C63DE" w14:paraId="3890EFB9" w14:textId="77777777" w:rsidTr="005C63DE">
        <w:tc>
          <w:tcPr>
            <w:tcW w:w="1708" w:type="dxa"/>
            <w:shd w:val="clear" w:color="auto" w:fill="FFFFFF"/>
          </w:tcPr>
          <w:p w14:paraId="1B2D1EB8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910" w:type="dxa"/>
            <w:shd w:val="clear" w:color="auto" w:fill="FFFFFF"/>
          </w:tcPr>
          <w:p w14:paraId="2D003B9B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23</w:t>
            </w:r>
          </w:p>
        </w:tc>
        <w:tc>
          <w:tcPr>
            <w:tcW w:w="1620" w:type="dxa"/>
            <w:shd w:val="clear" w:color="auto" w:fill="FFFFFF"/>
          </w:tcPr>
          <w:p w14:paraId="7CFB7D13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13</w:t>
            </w:r>
          </w:p>
        </w:tc>
        <w:tc>
          <w:tcPr>
            <w:tcW w:w="1891" w:type="dxa"/>
            <w:shd w:val="clear" w:color="auto" w:fill="FFFFFF"/>
          </w:tcPr>
          <w:p w14:paraId="56FA44F3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36</w:t>
            </w:r>
          </w:p>
        </w:tc>
        <w:tc>
          <w:tcPr>
            <w:tcW w:w="1530" w:type="dxa"/>
            <w:shd w:val="clear" w:color="auto" w:fill="FFFFFF"/>
          </w:tcPr>
          <w:p w14:paraId="5A3412A4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60,0</w:t>
            </w:r>
          </w:p>
        </w:tc>
        <w:tc>
          <w:tcPr>
            <w:tcW w:w="1535" w:type="dxa"/>
            <w:shd w:val="clear" w:color="auto" w:fill="FFFFFF"/>
          </w:tcPr>
          <w:p w14:paraId="1ABBFACB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4</w:t>
            </w:r>
          </w:p>
        </w:tc>
      </w:tr>
      <w:tr w:rsidR="005C63DE" w:rsidRPr="005C63DE" w14:paraId="188B0BB2" w14:textId="77777777" w:rsidTr="005C63DE">
        <w:tc>
          <w:tcPr>
            <w:tcW w:w="1708" w:type="dxa"/>
            <w:shd w:val="clear" w:color="auto" w:fill="FFFFFF"/>
          </w:tcPr>
          <w:p w14:paraId="2B496BF8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1910" w:type="dxa"/>
            <w:shd w:val="clear" w:color="auto" w:fill="FFFFFF"/>
          </w:tcPr>
          <w:p w14:paraId="3ABFC1D1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17</w:t>
            </w:r>
          </w:p>
        </w:tc>
        <w:tc>
          <w:tcPr>
            <w:tcW w:w="1620" w:type="dxa"/>
            <w:shd w:val="clear" w:color="auto" w:fill="FFFFFF"/>
          </w:tcPr>
          <w:p w14:paraId="697B35A8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</w:t>
            </w:r>
          </w:p>
        </w:tc>
        <w:tc>
          <w:tcPr>
            <w:tcW w:w="1891" w:type="dxa"/>
            <w:shd w:val="clear" w:color="auto" w:fill="FFFFFF"/>
          </w:tcPr>
          <w:p w14:paraId="36C659DB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23</w:t>
            </w:r>
          </w:p>
        </w:tc>
        <w:tc>
          <w:tcPr>
            <w:tcW w:w="1530" w:type="dxa"/>
            <w:shd w:val="clear" w:color="auto" w:fill="FFFFFF"/>
          </w:tcPr>
          <w:p w14:paraId="7271E8A5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38,3</w:t>
            </w:r>
          </w:p>
        </w:tc>
        <w:tc>
          <w:tcPr>
            <w:tcW w:w="1535" w:type="dxa"/>
            <w:shd w:val="clear" w:color="auto" w:fill="FFFFFF"/>
          </w:tcPr>
          <w:p w14:paraId="16F6E3BA" w14:textId="77777777" w:rsidR="005C63DE" w:rsidRPr="005C63DE" w:rsidRDefault="005C63DE" w:rsidP="005C2AC9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5</w:t>
            </w:r>
          </w:p>
        </w:tc>
      </w:tr>
    </w:tbl>
    <w:p w14:paraId="2C30D00F" w14:textId="43B20452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1F5C966E" w14:textId="77777777" w:rsidR="00E05827" w:rsidRPr="005C63DE" w:rsidRDefault="00E05827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7AA95BB" w14:textId="3331D909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5. Сравнение с предыдущей неделей (</w:t>
      </w:r>
      <w:r w:rsidR="00E058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1–</w:t>
      </w:r>
      <w:r w:rsidR="00E0582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7 июня 2026)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807"/>
        <w:gridCol w:w="2093"/>
        <w:gridCol w:w="2058"/>
        <w:gridCol w:w="1885"/>
        <w:gridCol w:w="2306"/>
      </w:tblGrid>
      <w:tr w:rsidR="005C63DE" w:rsidRPr="005C63DE" w14:paraId="0A539593" w14:textId="77777777" w:rsidTr="005C63DE">
        <w:tc>
          <w:tcPr>
            <w:tcW w:w="1816" w:type="dxa"/>
            <w:shd w:val="clear" w:color="auto" w:fill="FFFFFF"/>
          </w:tcPr>
          <w:p w14:paraId="21CEEAE3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2103" w:type="dxa"/>
            <w:shd w:val="clear" w:color="auto" w:fill="FFFFFF"/>
          </w:tcPr>
          <w:p w14:paraId="1A15BB97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Прошлая неделя</w:t>
            </w:r>
          </w:p>
        </w:tc>
        <w:tc>
          <w:tcPr>
            <w:tcW w:w="2068" w:type="dxa"/>
            <w:shd w:val="clear" w:color="auto" w:fill="FFFFFF"/>
          </w:tcPr>
          <w:p w14:paraId="4ECA6160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Текущая неделя</w:t>
            </w:r>
          </w:p>
        </w:tc>
        <w:tc>
          <w:tcPr>
            <w:tcW w:w="1891" w:type="dxa"/>
            <w:shd w:val="clear" w:color="auto" w:fill="FFFFFF"/>
          </w:tcPr>
          <w:p w14:paraId="450691B1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Динамика</w:t>
            </w:r>
          </w:p>
        </w:tc>
        <w:tc>
          <w:tcPr>
            <w:tcW w:w="2316" w:type="dxa"/>
            <w:shd w:val="clear" w:color="auto" w:fill="FFFFFF"/>
          </w:tcPr>
          <w:p w14:paraId="281009C5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Изменение балла</w:t>
            </w:r>
          </w:p>
        </w:tc>
      </w:tr>
      <w:tr w:rsidR="005C63DE" w:rsidRPr="005C63DE" w14:paraId="3B8DF7D2" w14:textId="77777777" w:rsidTr="005C63DE">
        <w:tc>
          <w:tcPr>
            <w:tcW w:w="1816" w:type="dxa"/>
            <w:shd w:val="clear" w:color="auto" w:fill="FFFFFF"/>
          </w:tcPr>
          <w:p w14:paraId="439DD50F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2103" w:type="dxa"/>
            <w:shd w:val="clear" w:color="auto" w:fill="FFFFFF"/>
          </w:tcPr>
          <w:p w14:paraId="1903842E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68,3 (1–2)</w:t>
            </w:r>
          </w:p>
        </w:tc>
        <w:tc>
          <w:tcPr>
            <w:tcW w:w="2068" w:type="dxa"/>
            <w:shd w:val="clear" w:color="auto" w:fill="FFFFFF"/>
          </w:tcPr>
          <w:p w14:paraId="36F2A97C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70,0 (1)</w:t>
            </w:r>
          </w:p>
        </w:tc>
        <w:tc>
          <w:tcPr>
            <w:tcW w:w="1891" w:type="dxa"/>
            <w:shd w:val="clear" w:color="auto" w:fill="FFFFFF"/>
          </w:tcPr>
          <w:p w14:paraId="165CCC8C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↑</w:t>
            </w:r>
          </w:p>
        </w:tc>
        <w:tc>
          <w:tcPr>
            <w:tcW w:w="2316" w:type="dxa"/>
            <w:shd w:val="clear" w:color="auto" w:fill="FFFFFF"/>
          </w:tcPr>
          <w:p w14:paraId="011FC9D1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+1,7</w:t>
            </w:r>
          </w:p>
        </w:tc>
      </w:tr>
      <w:tr w:rsidR="005C63DE" w:rsidRPr="005C63DE" w14:paraId="1AAF4D75" w14:textId="77777777" w:rsidTr="005C63DE">
        <w:tc>
          <w:tcPr>
            <w:tcW w:w="1816" w:type="dxa"/>
            <w:shd w:val="clear" w:color="auto" w:fill="FFFFFF"/>
          </w:tcPr>
          <w:p w14:paraId="5069032A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2103" w:type="dxa"/>
            <w:shd w:val="clear" w:color="auto" w:fill="FFFFFF"/>
          </w:tcPr>
          <w:p w14:paraId="67AB3953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68,3 (1–2)</w:t>
            </w:r>
          </w:p>
        </w:tc>
        <w:tc>
          <w:tcPr>
            <w:tcW w:w="2068" w:type="dxa"/>
            <w:shd w:val="clear" w:color="auto" w:fill="FFFFFF"/>
          </w:tcPr>
          <w:p w14:paraId="2EC3018A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66,7 (2)</w:t>
            </w:r>
          </w:p>
        </w:tc>
        <w:tc>
          <w:tcPr>
            <w:tcW w:w="1891" w:type="dxa"/>
            <w:shd w:val="clear" w:color="auto" w:fill="FFFFFF"/>
          </w:tcPr>
          <w:p w14:paraId="0A1EE38D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↓</w:t>
            </w:r>
          </w:p>
        </w:tc>
        <w:tc>
          <w:tcPr>
            <w:tcW w:w="2316" w:type="dxa"/>
            <w:shd w:val="clear" w:color="auto" w:fill="FFFFFF"/>
          </w:tcPr>
          <w:p w14:paraId="5E0C5896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−1,6</w:t>
            </w:r>
          </w:p>
        </w:tc>
      </w:tr>
      <w:tr w:rsidR="005C63DE" w:rsidRPr="005C63DE" w14:paraId="4F56CEDD" w14:textId="77777777" w:rsidTr="005C63DE">
        <w:tc>
          <w:tcPr>
            <w:tcW w:w="1816" w:type="dxa"/>
            <w:shd w:val="clear" w:color="auto" w:fill="FFFFFF"/>
          </w:tcPr>
          <w:p w14:paraId="523B489C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2103" w:type="dxa"/>
            <w:shd w:val="clear" w:color="auto" w:fill="FFFFFF"/>
          </w:tcPr>
          <w:p w14:paraId="475D70F9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53,3 (4)</w:t>
            </w:r>
          </w:p>
        </w:tc>
        <w:tc>
          <w:tcPr>
            <w:tcW w:w="2068" w:type="dxa"/>
            <w:shd w:val="clear" w:color="auto" w:fill="FFFFFF"/>
          </w:tcPr>
          <w:p w14:paraId="66C3D44D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61,7 (3)</w:t>
            </w:r>
          </w:p>
        </w:tc>
        <w:tc>
          <w:tcPr>
            <w:tcW w:w="1891" w:type="dxa"/>
            <w:shd w:val="clear" w:color="auto" w:fill="FFFFFF"/>
          </w:tcPr>
          <w:p w14:paraId="01B471A2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↑</w:t>
            </w:r>
          </w:p>
        </w:tc>
        <w:tc>
          <w:tcPr>
            <w:tcW w:w="2316" w:type="dxa"/>
            <w:shd w:val="clear" w:color="auto" w:fill="FFFFFF"/>
          </w:tcPr>
          <w:p w14:paraId="0277F74C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+8,4</w:t>
            </w:r>
          </w:p>
        </w:tc>
      </w:tr>
      <w:tr w:rsidR="005C63DE" w:rsidRPr="005C63DE" w14:paraId="63CED577" w14:textId="77777777" w:rsidTr="005C63DE">
        <w:tc>
          <w:tcPr>
            <w:tcW w:w="1816" w:type="dxa"/>
            <w:shd w:val="clear" w:color="auto" w:fill="FFFFFF"/>
          </w:tcPr>
          <w:p w14:paraId="504AE439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2103" w:type="dxa"/>
            <w:shd w:val="clear" w:color="auto" w:fill="FFFFFF"/>
          </w:tcPr>
          <w:p w14:paraId="64223F23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63,3 (3)</w:t>
            </w:r>
          </w:p>
        </w:tc>
        <w:tc>
          <w:tcPr>
            <w:tcW w:w="2068" w:type="dxa"/>
            <w:shd w:val="clear" w:color="auto" w:fill="FFFFFF"/>
          </w:tcPr>
          <w:p w14:paraId="10DD1927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60,0 (4)</w:t>
            </w:r>
          </w:p>
        </w:tc>
        <w:tc>
          <w:tcPr>
            <w:tcW w:w="1891" w:type="dxa"/>
            <w:shd w:val="clear" w:color="auto" w:fill="FFFFFF"/>
          </w:tcPr>
          <w:p w14:paraId="0D1AB52D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↓</w:t>
            </w:r>
          </w:p>
        </w:tc>
        <w:tc>
          <w:tcPr>
            <w:tcW w:w="2316" w:type="dxa"/>
            <w:shd w:val="clear" w:color="auto" w:fill="FFFFFF"/>
          </w:tcPr>
          <w:p w14:paraId="54A5482D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−3,3</w:t>
            </w:r>
          </w:p>
        </w:tc>
      </w:tr>
      <w:tr w:rsidR="005C63DE" w:rsidRPr="005C63DE" w14:paraId="0CD934EA" w14:textId="77777777" w:rsidTr="005C63DE">
        <w:tc>
          <w:tcPr>
            <w:tcW w:w="1816" w:type="dxa"/>
            <w:shd w:val="clear" w:color="auto" w:fill="FFFFFF"/>
          </w:tcPr>
          <w:p w14:paraId="10E01E62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2103" w:type="dxa"/>
            <w:shd w:val="clear" w:color="auto" w:fill="FFFFFF"/>
          </w:tcPr>
          <w:p w14:paraId="00FA5B84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41,7 (5)</w:t>
            </w:r>
          </w:p>
        </w:tc>
        <w:tc>
          <w:tcPr>
            <w:tcW w:w="2068" w:type="dxa"/>
            <w:shd w:val="clear" w:color="auto" w:fill="FFFFFF"/>
          </w:tcPr>
          <w:p w14:paraId="1F957620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38,3 (5)</w:t>
            </w:r>
          </w:p>
        </w:tc>
        <w:tc>
          <w:tcPr>
            <w:tcW w:w="1891" w:type="dxa"/>
            <w:shd w:val="clear" w:color="auto" w:fill="FFFFFF"/>
          </w:tcPr>
          <w:p w14:paraId="43E172AE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→</w:t>
            </w:r>
          </w:p>
        </w:tc>
        <w:tc>
          <w:tcPr>
            <w:tcW w:w="2316" w:type="dxa"/>
            <w:shd w:val="clear" w:color="auto" w:fill="FFFFFF"/>
          </w:tcPr>
          <w:p w14:paraId="3AF96660" w14:textId="77777777" w:rsidR="005C63DE" w:rsidRPr="005C63DE" w:rsidRDefault="005C63DE" w:rsidP="00080A92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−3,4</w:t>
            </w:r>
          </w:p>
        </w:tc>
      </w:tr>
    </w:tbl>
    <w:p w14:paraId="4709E09B" w14:textId="5570A5E0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0FA6CE1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6. Политическая интерпретация: активность партий и обоснование рейтингов</w:t>
      </w:r>
    </w:p>
    <w:p w14:paraId="022FD40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 (70,0 балла, 1 место) – возврат к единоличному лидерству</w:t>
      </w:r>
    </w:p>
    <w:p w14:paraId="7FE5AD5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Коммунисты продемонстрировали самую сбалансированную стратегию: высокую базовую активность и сильный событийный блок.</w:t>
      </w:r>
    </w:p>
    <w:p w14:paraId="2936CCAE" w14:textId="23AEAF8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Базовая повестка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лидерство в темах «Интернет и цифровые права» и «Образование», сильные позиции в «Социальной справедливости» и «Поддержке СВО». КПРФ смогла сочетать конструктивные инициативы с жесткой критикой власти.</w:t>
      </w:r>
    </w:p>
    <w:p w14:paraId="3656E7EF" w14:textId="4826B226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Событийный блок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V съезд народных депутатов Сибири, итоги праймериз «Народный кандидат», резонанс вокруг заявления </w:t>
      </w:r>
      <w:proofErr w:type="spellStart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Мархаева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Даже несмотря на сдержанное отношение к Дню России, коммунисты смогли компенсировать это за счет других ярких событий.</w:t>
      </w:r>
    </w:p>
    <w:p w14:paraId="3F0C828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05827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Главный вывод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КПРФ вышла в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чистое первое место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подтвердив способность генерировать содержательную повестку и эффективно использовать событийные поводы.</w:t>
      </w:r>
    </w:p>
    <w:p w14:paraId="5DF96D6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 (66,7 балла, 2 место) – лидер социальной повестки, но проигрыш в событиях</w:t>
      </w:r>
    </w:p>
    <w:p w14:paraId="44E7173B" w14:textId="396C344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Миронова второй раз подряд показывает максимальную сумму базовых баллов. Она абсолютный лидер в демографии, ЖКХ и социальной справедливости. Однако событийный блок у СРЗП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один из самых слабых.</w:t>
      </w:r>
    </w:p>
    <w:p w14:paraId="7073143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Итог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 СРЗП остается главным генератором идей, но проигрывает в медийной упаковке и событийном менеджменте, что не позволяет занять первое место.</w:t>
      </w:r>
    </w:p>
    <w:p w14:paraId="09DB5D6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 (61,7 балла, 3 место) – самый сильный рывок недели</w:t>
      </w:r>
    </w:p>
    <w:p w14:paraId="3F9AB63F" w14:textId="54E215F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ЛДПР прибавила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8,4 балла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поднялась с четвертого на третье место. Главный драйвер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Всемирный день донора крови, где партия Слуцкого предложила пакет системных инициатив. Также ЛДПР активно отметила День России, провела региональные конференции.</w:t>
      </w:r>
    </w:p>
    <w:p w14:paraId="2D4E5E7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Однако слабые места сохранились: в базовых темах «ЖКХ», «Экология», «Цифровые права» партия практически не присутствует. Тем не менее точечная работа по нескольким темам позволила совершить рывок.</w:t>
      </w:r>
    </w:p>
    <w:p w14:paraId="328AAAF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Единая Россия (60,0 балла, 4 место) – количественное доминирование без качественного преимущества</w:t>
      </w:r>
    </w:p>
    <w:p w14:paraId="0CCD6DE5" w14:textId="1316881A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власти получила максимальные баллы за День России и за счет масштабной инфраструктуры празднования, а также за предвыборные конференции и Экспертный совет. Однако базовая сумма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23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оказалась минимальной среди лидирующей четверки.</w:t>
      </w:r>
    </w:p>
    <w:p w14:paraId="3FFDAB7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ЕР проигрывает оппозиции по содержательным темам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:</w:t>
      </w:r>
    </w:p>
    <w:p w14:paraId="01A76300" w14:textId="77777777" w:rsidR="005C63DE" w:rsidRPr="005C63DE" w:rsidRDefault="005C63DE" w:rsidP="005C63D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демография,</w:t>
      </w:r>
    </w:p>
    <w:p w14:paraId="0D8DB305" w14:textId="77777777" w:rsidR="005C63DE" w:rsidRPr="005C63DE" w:rsidRDefault="005C63DE" w:rsidP="005C63D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образование,</w:t>
      </w:r>
    </w:p>
    <w:p w14:paraId="10198D41" w14:textId="77777777" w:rsidR="005C63DE" w:rsidRPr="005C63DE" w:rsidRDefault="005C63DE" w:rsidP="005C63DE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социальная справедливость.</w:t>
      </w:r>
    </w:p>
    <w:p w14:paraId="3F4CABB3" w14:textId="7ECEC4A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Единственные темы, где партия уверенно впереди,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экология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B63D33E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Вывод: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ЕР остается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партией большинства по охвату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но ее повестка воспринимается как скорее ритуальная и отчетная, чем как источник новых социальных смыслов.</w:t>
      </w:r>
    </w:p>
    <w:p w14:paraId="3FABF88B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 (38,3 балла, 5 место) – нишевое присутствие</w:t>
      </w:r>
    </w:p>
    <w:p w14:paraId="436AD2A0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продолжает пробовать себя в отдельных темах: налоговый вычет на ветеринарные услуги, дистанционный техосмотр, школьное питание. Однако отсутствие системной работы по ключевым для большинства избирателей темам не позволяет подняться выше.</w:t>
      </w:r>
    </w:p>
    <w:p w14:paraId="741F0DB4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«Новые люди» остаются партией для урбанизированной молодой аудитории, но не для широких масс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65D9A77" w14:textId="4F2C817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519AD4B" w14:textId="7A16BD7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7. </w:t>
      </w:r>
      <w:r w:rsidRP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u w:val="single"/>
          <w:lang w:eastAsia="ru-RU"/>
        </w:rPr>
        <w:t>Главный смысловой вывод недели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. 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КПРФ, вернула себе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единоличное лидерство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опередив СРЗП. При этом разрыв между первой и четвертой партиями составляет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 баллов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что свидетельствует о сохранении высокой конкурентности именно в смысловом измерении.</w:t>
      </w:r>
    </w:p>
    <w:p w14:paraId="251A012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показала, как один удачно выбранный тематический повод может радикально улучшить позиции партии. СРЗП нуждается в усилении событийной составляющей. «Единая Россия» рискует окончательно потерять инициативу в социальных вопросах, если не начнет генерировать собственные яркие инициативы, а не только реагировать на праздники и отчитываться о проделанной работе.</w:t>
      </w:r>
    </w:p>
    <w:p w14:paraId="71ABB02D" w14:textId="5E2BADC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2929B3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V. ИНТЕГРАЛЬНЫЙ РЕЙТИНГ МЕДИЙНО-ПОЛИТИЧЕСКОЙ АКТИВНОСТИ ПАРЛАМЕНТСКИХ ПАРТИЙ</w:t>
      </w:r>
    </w:p>
    <w:p w14:paraId="2D598A56" w14:textId="67DE3D9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(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8–14 июня 2026 года)</w:t>
      </w:r>
    </w:p>
    <w:p w14:paraId="5F1CDAA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Это итоговый объединенный рейтинг недели, в котором сопоставляются четыре измерения предвыборной активности:</w:t>
      </w:r>
    </w:p>
    <w:p w14:paraId="70FD61EE" w14:textId="77777777" w:rsidR="005C63DE" w:rsidRPr="005C63DE" w:rsidRDefault="005C63DE" w:rsidP="005C63D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СМИ,</w:t>
      </w:r>
    </w:p>
    <w:p w14:paraId="43A2CDD0" w14:textId="77777777" w:rsidR="005C63DE" w:rsidRPr="005C63DE" w:rsidRDefault="005C63DE" w:rsidP="005C63D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соцсети,</w:t>
      </w:r>
    </w:p>
    <w:p w14:paraId="57BE8332" w14:textId="77777777" w:rsidR="005C63DE" w:rsidRPr="005C63DE" w:rsidRDefault="005C63DE" w:rsidP="005C63D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ТВ,</w:t>
      </w:r>
    </w:p>
    <w:p w14:paraId="42BBFED0" w14:textId="77777777" w:rsidR="005C63DE" w:rsidRPr="005C63DE" w:rsidRDefault="005C63DE" w:rsidP="005C63DE">
      <w:pPr>
        <w:numPr>
          <w:ilvl w:val="0"/>
          <w:numId w:val="3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повестка.</w:t>
      </w:r>
    </w:p>
    <w:p w14:paraId="412B4FB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Сводная таблица четырех контуров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1523"/>
        <w:gridCol w:w="1324"/>
        <w:gridCol w:w="1650"/>
        <w:gridCol w:w="1411"/>
        <w:gridCol w:w="1774"/>
        <w:gridCol w:w="2467"/>
      </w:tblGrid>
      <w:tr w:rsidR="005C63DE" w:rsidRPr="005C63DE" w14:paraId="0EF7BCCF" w14:textId="77777777" w:rsidTr="005C63DE">
        <w:tc>
          <w:tcPr>
            <w:tcW w:w="1531" w:type="dxa"/>
            <w:shd w:val="clear" w:color="auto" w:fill="FFFFFF"/>
          </w:tcPr>
          <w:p w14:paraId="50F6F639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1331" w:type="dxa"/>
            <w:shd w:val="clear" w:color="auto" w:fill="FFFFFF"/>
          </w:tcPr>
          <w:p w14:paraId="2D50DC06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СМИ</w:t>
            </w:r>
          </w:p>
        </w:tc>
        <w:tc>
          <w:tcPr>
            <w:tcW w:w="1657" w:type="dxa"/>
            <w:shd w:val="clear" w:color="auto" w:fill="FFFFFF"/>
          </w:tcPr>
          <w:p w14:paraId="12159A90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Соцсети</w:t>
            </w:r>
          </w:p>
        </w:tc>
        <w:tc>
          <w:tcPr>
            <w:tcW w:w="1418" w:type="dxa"/>
            <w:shd w:val="clear" w:color="auto" w:fill="FFFFFF"/>
          </w:tcPr>
          <w:p w14:paraId="61D74B9F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ТВ</w:t>
            </w:r>
          </w:p>
        </w:tc>
        <w:tc>
          <w:tcPr>
            <w:tcW w:w="1781" w:type="dxa"/>
            <w:shd w:val="clear" w:color="auto" w:fill="FFFFFF"/>
          </w:tcPr>
          <w:p w14:paraId="1B7CED47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Повестка</w:t>
            </w:r>
          </w:p>
        </w:tc>
        <w:tc>
          <w:tcPr>
            <w:tcW w:w="2476" w:type="dxa"/>
            <w:shd w:val="clear" w:color="auto" w:fill="FFFFFF"/>
          </w:tcPr>
          <w:p w14:paraId="22A78075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Интегральный расчет</w:t>
            </w:r>
          </w:p>
        </w:tc>
      </w:tr>
      <w:tr w:rsidR="005C63DE" w:rsidRPr="005C63DE" w14:paraId="71717C26" w14:textId="77777777" w:rsidTr="005C63DE">
        <w:tc>
          <w:tcPr>
            <w:tcW w:w="1531" w:type="dxa"/>
            <w:shd w:val="clear" w:color="auto" w:fill="FFFFFF"/>
          </w:tcPr>
          <w:p w14:paraId="5112FC6F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Единая Россия</w:t>
            </w:r>
          </w:p>
        </w:tc>
        <w:tc>
          <w:tcPr>
            <w:tcW w:w="1331" w:type="dxa"/>
            <w:shd w:val="clear" w:color="auto" w:fill="FFFFFF"/>
          </w:tcPr>
          <w:p w14:paraId="606B00BE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99,92</w:t>
            </w:r>
          </w:p>
        </w:tc>
        <w:tc>
          <w:tcPr>
            <w:tcW w:w="1657" w:type="dxa"/>
            <w:shd w:val="clear" w:color="auto" w:fill="FFFFFF"/>
          </w:tcPr>
          <w:p w14:paraId="040871BD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418" w:type="dxa"/>
            <w:shd w:val="clear" w:color="auto" w:fill="FFFFFF"/>
          </w:tcPr>
          <w:p w14:paraId="530004AD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100,00</w:t>
            </w:r>
          </w:p>
        </w:tc>
        <w:tc>
          <w:tcPr>
            <w:tcW w:w="1781" w:type="dxa"/>
            <w:shd w:val="clear" w:color="auto" w:fill="FFFFFF"/>
          </w:tcPr>
          <w:p w14:paraId="42C03059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60,0</w:t>
            </w:r>
          </w:p>
        </w:tc>
        <w:tc>
          <w:tcPr>
            <w:tcW w:w="2476" w:type="dxa"/>
            <w:shd w:val="clear" w:color="auto" w:fill="FFFFFF"/>
          </w:tcPr>
          <w:p w14:paraId="620B9574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(99,92 + 100,00 + 100,00 + 60,0) / 4</w:t>
            </w:r>
          </w:p>
        </w:tc>
      </w:tr>
      <w:tr w:rsidR="005C63DE" w:rsidRPr="005C63DE" w14:paraId="5EB3C8D1" w14:textId="77777777" w:rsidTr="005C63DE">
        <w:tc>
          <w:tcPr>
            <w:tcW w:w="1531" w:type="dxa"/>
            <w:shd w:val="clear" w:color="auto" w:fill="FFFFFF"/>
          </w:tcPr>
          <w:p w14:paraId="29B4A50F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КПРФ</w:t>
            </w:r>
          </w:p>
        </w:tc>
        <w:tc>
          <w:tcPr>
            <w:tcW w:w="1331" w:type="dxa"/>
            <w:shd w:val="clear" w:color="auto" w:fill="FFFFFF"/>
          </w:tcPr>
          <w:p w14:paraId="122CEF9E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23,18</w:t>
            </w:r>
          </w:p>
        </w:tc>
        <w:tc>
          <w:tcPr>
            <w:tcW w:w="1657" w:type="dxa"/>
            <w:shd w:val="clear" w:color="auto" w:fill="FFFFFF"/>
          </w:tcPr>
          <w:p w14:paraId="60F13898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19,74</w:t>
            </w:r>
          </w:p>
        </w:tc>
        <w:tc>
          <w:tcPr>
            <w:tcW w:w="1418" w:type="dxa"/>
            <w:shd w:val="clear" w:color="auto" w:fill="FFFFFF"/>
          </w:tcPr>
          <w:p w14:paraId="211501E7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4,50</w:t>
            </w:r>
          </w:p>
        </w:tc>
        <w:tc>
          <w:tcPr>
            <w:tcW w:w="1781" w:type="dxa"/>
            <w:shd w:val="clear" w:color="auto" w:fill="FFFFFF"/>
          </w:tcPr>
          <w:p w14:paraId="3DF6B6DC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70,0</w:t>
            </w:r>
          </w:p>
        </w:tc>
        <w:tc>
          <w:tcPr>
            <w:tcW w:w="2476" w:type="dxa"/>
            <w:shd w:val="clear" w:color="auto" w:fill="FFFFFF"/>
          </w:tcPr>
          <w:p w14:paraId="3CD1FBC0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(23,18 + 19,74 + 4,50 + 70,0) / 4</w:t>
            </w:r>
          </w:p>
        </w:tc>
      </w:tr>
      <w:tr w:rsidR="005C63DE" w:rsidRPr="005C63DE" w14:paraId="0239B5B8" w14:textId="77777777" w:rsidTr="005C63DE">
        <w:tc>
          <w:tcPr>
            <w:tcW w:w="1531" w:type="dxa"/>
            <w:shd w:val="clear" w:color="auto" w:fill="FFFFFF"/>
          </w:tcPr>
          <w:p w14:paraId="322BF27D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ЛДПР</w:t>
            </w:r>
          </w:p>
        </w:tc>
        <w:tc>
          <w:tcPr>
            <w:tcW w:w="1331" w:type="dxa"/>
            <w:shd w:val="clear" w:color="auto" w:fill="FFFFFF"/>
          </w:tcPr>
          <w:p w14:paraId="5B0262DA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25,59</w:t>
            </w:r>
          </w:p>
        </w:tc>
        <w:tc>
          <w:tcPr>
            <w:tcW w:w="1657" w:type="dxa"/>
            <w:shd w:val="clear" w:color="auto" w:fill="FFFFFF"/>
          </w:tcPr>
          <w:p w14:paraId="05971CF1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21,36</w:t>
            </w:r>
          </w:p>
        </w:tc>
        <w:tc>
          <w:tcPr>
            <w:tcW w:w="1418" w:type="dxa"/>
            <w:shd w:val="clear" w:color="auto" w:fill="FFFFFF"/>
          </w:tcPr>
          <w:p w14:paraId="113DF191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11,18</w:t>
            </w:r>
          </w:p>
        </w:tc>
        <w:tc>
          <w:tcPr>
            <w:tcW w:w="1781" w:type="dxa"/>
            <w:shd w:val="clear" w:color="auto" w:fill="FFFFFF"/>
          </w:tcPr>
          <w:p w14:paraId="1068FB01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61,7</w:t>
            </w:r>
          </w:p>
        </w:tc>
        <w:tc>
          <w:tcPr>
            <w:tcW w:w="2476" w:type="dxa"/>
            <w:shd w:val="clear" w:color="auto" w:fill="FFFFFF"/>
          </w:tcPr>
          <w:p w14:paraId="2672191A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(25,59 + 21,36 + 11,18 + 61,7) / 4</w:t>
            </w:r>
          </w:p>
        </w:tc>
      </w:tr>
      <w:tr w:rsidR="005C63DE" w:rsidRPr="005C63DE" w14:paraId="0897CC0E" w14:textId="77777777" w:rsidTr="005C63DE">
        <w:tc>
          <w:tcPr>
            <w:tcW w:w="1531" w:type="dxa"/>
            <w:shd w:val="clear" w:color="auto" w:fill="FFFFFF"/>
          </w:tcPr>
          <w:p w14:paraId="7AFCFAF4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СРЗП</w:t>
            </w:r>
          </w:p>
        </w:tc>
        <w:tc>
          <w:tcPr>
            <w:tcW w:w="1331" w:type="dxa"/>
            <w:shd w:val="clear" w:color="auto" w:fill="FFFFFF"/>
          </w:tcPr>
          <w:p w14:paraId="56345BCD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18,73</w:t>
            </w:r>
          </w:p>
        </w:tc>
        <w:tc>
          <w:tcPr>
            <w:tcW w:w="1657" w:type="dxa"/>
            <w:shd w:val="clear" w:color="auto" w:fill="FFFFFF"/>
          </w:tcPr>
          <w:p w14:paraId="31B2AD4D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16,39</w:t>
            </w:r>
          </w:p>
        </w:tc>
        <w:tc>
          <w:tcPr>
            <w:tcW w:w="1418" w:type="dxa"/>
            <w:shd w:val="clear" w:color="auto" w:fill="FFFFFF"/>
          </w:tcPr>
          <w:p w14:paraId="2EAF370B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8,47</w:t>
            </w:r>
          </w:p>
        </w:tc>
        <w:tc>
          <w:tcPr>
            <w:tcW w:w="1781" w:type="dxa"/>
            <w:shd w:val="clear" w:color="auto" w:fill="FFFFFF"/>
          </w:tcPr>
          <w:p w14:paraId="12DF7332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66,7</w:t>
            </w:r>
          </w:p>
        </w:tc>
        <w:tc>
          <w:tcPr>
            <w:tcW w:w="2476" w:type="dxa"/>
            <w:shd w:val="clear" w:color="auto" w:fill="FFFFFF"/>
          </w:tcPr>
          <w:p w14:paraId="2153029C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(18,73 + 16,39 + 8,47 + 66,7) / 4</w:t>
            </w:r>
          </w:p>
        </w:tc>
      </w:tr>
      <w:tr w:rsidR="005C63DE" w:rsidRPr="005C63DE" w14:paraId="48915091" w14:textId="77777777" w:rsidTr="005C63DE">
        <w:tc>
          <w:tcPr>
            <w:tcW w:w="1531" w:type="dxa"/>
            <w:shd w:val="clear" w:color="auto" w:fill="FFFFFF"/>
          </w:tcPr>
          <w:p w14:paraId="427BDD19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Новые люди</w:t>
            </w:r>
          </w:p>
        </w:tc>
        <w:tc>
          <w:tcPr>
            <w:tcW w:w="1331" w:type="dxa"/>
            <w:shd w:val="clear" w:color="auto" w:fill="FFFFFF"/>
          </w:tcPr>
          <w:p w14:paraId="24DDE1C6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24,54</w:t>
            </w:r>
          </w:p>
        </w:tc>
        <w:tc>
          <w:tcPr>
            <w:tcW w:w="1657" w:type="dxa"/>
            <w:shd w:val="clear" w:color="auto" w:fill="FFFFFF"/>
          </w:tcPr>
          <w:p w14:paraId="6F2B2CAA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32,92</w:t>
            </w:r>
          </w:p>
        </w:tc>
        <w:tc>
          <w:tcPr>
            <w:tcW w:w="1418" w:type="dxa"/>
            <w:shd w:val="clear" w:color="auto" w:fill="FFFFFF"/>
          </w:tcPr>
          <w:p w14:paraId="665D5763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22,24</w:t>
            </w:r>
          </w:p>
        </w:tc>
        <w:tc>
          <w:tcPr>
            <w:tcW w:w="1781" w:type="dxa"/>
            <w:shd w:val="clear" w:color="auto" w:fill="FFFFFF"/>
          </w:tcPr>
          <w:p w14:paraId="25EE64E1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38,3</w:t>
            </w:r>
          </w:p>
        </w:tc>
        <w:tc>
          <w:tcPr>
            <w:tcW w:w="2476" w:type="dxa"/>
            <w:shd w:val="clear" w:color="auto" w:fill="FFFFFF"/>
          </w:tcPr>
          <w:p w14:paraId="45A0E581" w14:textId="77777777" w:rsidR="005C63DE" w:rsidRPr="005C63DE" w:rsidRDefault="005C63DE" w:rsidP="00867514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(24,54 + 32,92 + 22,24 + 38,3) / 4</w:t>
            </w:r>
          </w:p>
        </w:tc>
      </w:tr>
    </w:tbl>
    <w:p w14:paraId="0B2E538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Расчет итоговых значений</w:t>
      </w:r>
    </w:p>
    <w:p w14:paraId="0B47E3F3" w14:textId="77777777" w:rsidR="005C63DE" w:rsidRPr="005C63DE" w:rsidRDefault="005C63DE" w:rsidP="005C63D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Единая Россия: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(99,92 + 100,00 + 100,00 + 60,0) / 4 =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89,98</w:t>
      </w:r>
    </w:p>
    <w:p w14:paraId="60009CB2" w14:textId="77777777" w:rsidR="005C63DE" w:rsidRPr="005C63DE" w:rsidRDefault="005C63DE" w:rsidP="005C63D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(23,18 + 19,74 + 4,50 + 70,0) / 4 =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29,36</w:t>
      </w:r>
    </w:p>
    <w:p w14:paraId="12883414" w14:textId="77777777" w:rsidR="005C63DE" w:rsidRPr="005C63DE" w:rsidRDefault="005C63DE" w:rsidP="005C63D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(25,59 + 21,36 + 11,18 + 61,7) / 4 =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29,96</w:t>
      </w:r>
    </w:p>
    <w:p w14:paraId="0E42ADD3" w14:textId="77777777" w:rsidR="005C63DE" w:rsidRPr="005C63DE" w:rsidRDefault="005C63DE" w:rsidP="005C63D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(18,73 + 16,39 + 8,47 + 66,7) / 4 =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27,57</w:t>
      </w:r>
    </w:p>
    <w:p w14:paraId="2F1320DD" w14:textId="77777777" w:rsidR="005C63DE" w:rsidRPr="005C63DE" w:rsidRDefault="005C63DE" w:rsidP="005C63DE">
      <w:pPr>
        <w:numPr>
          <w:ilvl w:val="0"/>
          <w:numId w:val="3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люди: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(24,54 + 32,92 + 22,24 + 38,3) / 4 =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29,50</w:t>
      </w:r>
    </w:p>
    <w:p w14:paraId="0BE09462" w14:textId="53ED6FB2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ИТОГОВЫЙ ИНТЕГРАЛЬНЫЙ РЕЙТИНГ (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0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8–14 июня 2026 года)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43"/>
        <w:gridCol w:w="4264"/>
        <w:gridCol w:w="2256"/>
        <w:gridCol w:w="2686"/>
      </w:tblGrid>
      <w:tr w:rsidR="005C63DE" w:rsidRPr="005C63DE" w14:paraId="48A2D56C" w14:textId="77777777" w:rsidTr="00775868">
        <w:tc>
          <w:tcPr>
            <w:tcW w:w="943" w:type="dxa"/>
            <w:shd w:val="clear" w:color="auto" w:fill="FFFFFF"/>
          </w:tcPr>
          <w:p w14:paraId="24DB6CF3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Место</w:t>
            </w:r>
          </w:p>
        </w:tc>
        <w:tc>
          <w:tcPr>
            <w:tcW w:w="4264" w:type="dxa"/>
            <w:shd w:val="clear" w:color="auto" w:fill="FFFFFF"/>
          </w:tcPr>
          <w:p w14:paraId="10EF65F8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</w:t>
            </w:r>
          </w:p>
        </w:tc>
        <w:tc>
          <w:tcPr>
            <w:tcW w:w="2256" w:type="dxa"/>
            <w:shd w:val="clear" w:color="auto" w:fill="FFFFFF"/>
          </w:tcPr>
          <w:p w14:paraId="4B279DB4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Интегральный балл</w:t>
            </w:r>
          </w:p>
        </w:tc>
        <w:tc>
          <w:tcPr>
            <w:tcW w:w="2686" w:type="dxa"/>
            <w:shd w:val="clear" w:color="auto" w:fill="FFFFFF"/>
          </w:tcPr>
          <w:p w14:paraId="49D9EE96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Динамика к 12-й неделе</w:t>
            </w:r>
          </w:p>
        </w:tc>
      </w:tr>
      <w:tr w:rsidR="005C63DE" w:rsidRPr="005C63DE" w14:paraId="1E8C5FDA" w14:textId="77777777" w:rsidTr="00775868">
        <w:tc>
          <w:tcPr>
            <w:tcW w:w="943" w:type="dxa"/>
            <w:shd w:val="clear" w:color="auto" w:fill="FFFFFF"/>
          </w:tcPr>
          <w:p w14:paraId="29E25D6A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1</w:t>
            </w:r>
          </w:p>
        </w:tc>
        <w:tc>
          <w:tcPr>
            <w:tcW w:w="4264" w:type="dxa"/>
            <w:shd w:val="clear" w:color="auto" w:fill="FFFFFF"/>
          </w:tcPr>
          <w:p w14:paraId="6C26626E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 «Единая Россия»</w:t>
            </w:r>
          </w:p>
        </w:tc>
        <w:tc>
          <w:tcPr>
            <w:tcW w:w="2256" w:type="dxa"/>
            <w:shd w:val="clear" w:color="auto" w:fill="FFFFFF"/>
          </w:tcPr>
          <w:p w14:paraId="179AF546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89,98</w:t>
            </w:r>
          </w:p>
        </w:tc>
        <w:tc>
          <w:tcPr>
            <w:tcW w:w="2686" w:type="dxa"/>
            <w:shd w:val="clear" w:color="auto" w:fill="FFFFFF"/>
          </w:tcPr>
          <w:p w14:paraId="2EC033B5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+2,19</w:t>
            </w:r>
          </w:p>
        </w:tc>
      </w:tr>
      <w:tr w:rsidR="005C63DE" w:rsidRPr="005C63DE" w14:paraId="3C9E6B9C" w14:textId="77777777" w:rsidTr="00775868">
        <w:tc>
          <w:tcPr>
            <w:tcW w:w="943" w:type="dxa"/>
            <w:shd w:val="clear" w:color="auto" w:fill="FFFFFF"/>
          </w:tcPr>
          <w:p w14:paraId="0A45F169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</w:t>
            </w:r>
          </w:p>
        </w:tc>
        <w:tc>
          <w:tcPr>
            <w:tcW w:w="4264" w:type="dxa"/>
            <w:shd w:val="clear" w:color="auto" w:fill="FFFFFF"/>
          </w:tcPr>
          <w:p w14:paraId="384AFA00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Либерально-демократическая партия России</w:t>
            </w:r>
          </w:p>
        </w:tc>
        <w:tc>
          <w:tcPr>
            <w:tcW w:w="2256" w:type="dxa"/>
            <w:shd w:val="clear" w:color="auto" w:fill="FFFFFF"/>
          </w:tcPr>
          <w:p w14:paraId="2F6595F6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29,96</w:t>
            </w:r>
          </w:p>
        </w:tc>
        <w:tc>
          <w:tcPr>
            <w:tcW w:w="2686" w:type="dxa"/>
            <w:shd w:val="clear" w:color="auto" w:fill="FFFFFF"/>
          </w:tcPr>
          <w:p w14:paraId="6736CE8A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−1,86</w:t>
            </w:r>
          </w:p>
        </w:tc>
      </w:tr>
      <w:tr w:rsidR="005C63DE" w:rsidRPr="005C63DE" w14:paraId="59ED617F" w14:textId="77777777" w:rsidTr="00775868">
        <w:tc>
          <w:tcPr>
            <w:tcW w:w="943" w:type="dxa"/>
            <w:shd w:val="clear" w:color="auto" w:fill="FFFFFF"/>
          </w:tcPr>
          <w:p w14:paraId="24931398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3</w:t>
            </w:r>
          </w:p>
        </w:tc>
        <w:tc>
          <w:tcPr>
            <w:tcW w:w="4264" w:type="dxa"/>
            <w:shd w:val="clear" w:color="auto" w:fill="FFFFFF"/>
          </w:tcPr>
          <w:p w14:paraId="3963727B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Партия «Новые люди»</w:t>
            </w:r>
          </w:p>
        </w:tc>
        <w:tc>
          <w:tcPr>
            <w:tcW w:w="2256" w:type="dxa"/>
            <w:shd w:val="clear" w:color="auto" w:fill="FFFFFF"/>
          </w:tcPr>
          <w:p w14:paraId="372B9E5E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29,50</w:t>
            </w:r>
          </w:p>
        </w:tc>
        <w:tc>
          <w:tcPr>
            <w:tcW w:w="2686" w:type="dxa"/>
            <w:shd w:val="clear" w:color="auto" w:fill="FFFFFF"/>
          </w:tcPr>
          <w:p w14:paraId="1F675324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+7,97</w:t>
            </w:r>
          </w:p>
        </w:tc>
      </w:tr>
      <w:tr w:rsidR="005C63DE" w:rsidRPr="005C63DE" w14:paraId="3996F062" w14:textId="77777777" w:rsidTr="00775868">
        <w:tc>
          <w:tcPr>
            <w:tcW w:w="943" w:type="dxa"/>
            <w:shd w:val="clear" w:color="auto" w:fill="FFFFFF"/>
          </w:tcPr>
          <w:p w14:paraId="02C221AD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4</w:t>
            </w:r>
          </w:p>
        </w:tc>
        <w:tc>
          <w:tcPr>
            <w:tcW w:w="4264" w:type="dxa"/>
            <w:shd w:val="clear" w:color="auto" w:fill="FFFFFF"/>
          </w:tcPr>
          <w:p w14:paraId="6C92A9D6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Коммунистическая партия Российской Федерации</w:t>
            </w:r>
          </w:p>
        </w:tc>
        <w:tc>
          <w:tcPr>
            <w:tcW w:w="2256" w:type="dxa"/>
            <w:shd w:val="clear" w:color="auto" w:fill="FFFFFF"/>
          </w:tcPr>
          <w:p w14:paraId="518A553A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29,36</w:t>
            </w:r>
          </w:p>
        </w:tc>
        <w:tc>
          <w:tcPr>
            <w:tcW w:w="2686" w:type="dxa"/>
            <w:shd w:val="clear" w:color="auto" w:fill="FFFFFF"/>
          </w:tcPr>
          <w:p w14:paraId="42F484C9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−8,90</w:t>
            </w:r>
          </w:p>
        </w:tc>
      </w:tr>
      <w:tr w:rsidR="005C63DE" w:rsidRPr="005C63DE" w14:paraId="28551548" w14:textId="77777777" w:rsidTr="00775868">
        <w:tc>
          <w:tcPr>
            <w:tcW w:w="943" w:type="dxa"/>
            <w:shd w:val="clear" w:color="auto" w:fill="FFFFFF"/>
          </w:tcPr>
          <w:p w14:paraId="6E909F83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5</w:t>
            </w:r>
          </w:p>
        </w:tc>
        <w:tc>
          <w:tcPr>
            <w:tcW w:w="4264" w:type="dxa"/>
            <w:shd w:val="clear" w:color="auto" w:fill="FFFFFF"/>
          </w:tcPr>
          <w:p w14:paraId="3D446278" w14:textId="78EB89B0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lang w:eastAsia="ru-RU"/>
              </w:rPr>
              <w:t>«Справедливая Россия – За правду»</w:t>
            </w:r>
          </w:p>
        </w:tc>
        <w:tc>
          <w:tcPr>
            <w:tcW w:w="2256" w:type="dxa"/>
            <w:shd w:val="clear" w:color="auto" w:fill="FFFFFF"/>
          </w:tcPr>
          <w:p w14:paraId="0382756E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27,57</w:t>
            </w:r>
          </w:p>
        </w:tc>
        <w:tc>
          <w:tcPr>
            <w:tcW w:w="2686" w:type="dxa"/>
            <w:shd w:val="clear" w:color="auto" w:fill="FFFFFF"/>
          </w:tcPr>
          <w:p w14:paraId="3EDFBCA6" w14:textId="77777777" w:rsidR="005C63DE" w:rsidRPr="005C63DE" w:rsidRDefault="005C63DE" w:rsidP="004D1FFB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lang w:eastAsia="ru-RU"/>
              </w:rPr>
              <w:t>−1,03</w:t>
            </w:r>
          </w:p>
        </w:tc>
      </w:tr>
    </w:tbl>
    <w:p w14:paraId="20045F0F" w14:textId="77777777" w:rsidR="005C63DE" w:rsidRPr="005C63DE" w:rsidRDefault="000E66CB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pict w14:anchorId="12320FD9">
          <v:rect id="_x0000_i1028" style="width:0;height:1.5pt" o:hralign="center" o:hrstd="t" o:hr="t" fillcolor="#a0a0a0" stroked="f"/>
        </w:pict>
      </w:r>
    </w:p>
    <w:p w14:paraId="62BF8B5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VI. ИТОГОВЫЕ ВЫВОДЫ И ОЦЕНКА ДИНАМИКИ ЗА ТРИНАДЦАТЬ НЕДЕЛЬ</w:t>
      </w:r>
    </w:p>
    <w:p w14:paraId="6951F1C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СВОДНАЯ ДИНАМИКА ТРИНАДЦАТИ НЕДЕЛЬ МОНИТОРИНГА</w:t>
      </w:r>
    </w:p>
    <w:tbl>
      <w:tblPr>
        <w:tblStyle w:val="ac"/>
        <w:tblW w:w="0" w:type="auto"/>
        <w:tblInd w:w="45" w:type="dxa"/>
        <w:tblLook w:val="04A0" w:firstRow="1" w:lastRow="0" w:firstColumn="1" w:lastColumn="0" w:noHBand="0" w:noVBand="1"/>
      </w:tblPr>
      <w:tblGrid>
        <w:gridCol w:w="905"/>
        <w:gridCol w:w="590"/>
        <w:gridCol w:w="597"/>
        <w:gridCol w:w="597"/>
        <w:gridCol w:w="597"/>
        <w:gridCol w:w="597"/>
        <w:gridCol w:w="596"/>
        <w:gridCol w:w="596"/>
        <w:gridCol w:w="596"/>
        <w:gridCol w:w="596"/>
        <w:gridCol w:w="596"/>
        <w:gridCol w:w="596"/>
        <w:gridCol w:w="596"/>
        <w:gridCol w:w="596"/>
        <w:gridCol w:w="1498"/>
      </w:tblGrid>
      <w:tr w:rsidR="005C63DE" w:rsidRPr="005C63DE" w14:paraId="7D6938CA" w14:textId="77777777" w:rsidTr="005C63DE">
        <w:tc>
          <w:tcPr>
            <w:tcW w:w="764" w:type="dxa"/>
            <w:shd w:val="clear" w:color="auto" w:fill="FFFFFF"/>
          </w:tcPr>
          <w:p w14:paraId="3A8BB36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Партия</w:t>
            </w:r>
          </w:p>
        </w:tc>
        <w:tc>
          <w:tcPr>
            <w:tcW w:w="618" w:type="dxa"/>
            <w:shd w:val="clear" w:color="auto" w:fill="FFFFFF"/>
          </w:tcPr>
          <w:p w14:paraId="1C6F16F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3" w:type="dxa"/>
            <w:shd w:val="clear" w:color="auto" w:fill="FFFFFF"/>
          </w:tcPr>
          <w:p w14:paraId="6CD0EEA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3" w:type="dxa"/>
            <w:shd w:val="clear" w:color="auto" w:fill="FFFFFF"/>
          </w:tcPr>
          <w:p w14:paraId="266140B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3" w:type="dxa"/>
            <w:shd w:val="clear" w:color="auto" w:fill="FFFFFF"/>
          </w:tcPr>
          <w:p w14:paraId="7BFD36B3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3" w:type="dxa"/>
            <w:shd w:val="clear" w:color="auto" w:fill="FFFFFF"/>
          </w:tcPr>
          <w:p w14:paraId="3C28590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2" w:type="dxa"/>
            <w:shd w:val="clear" w:color="auto" w:fill="FFFFFF"/>
          </w:tcPr>
          <w:p w14:paraId="72EC3FE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2" w:type="dxa"/>
            <w:shd w:val="clear" w:color="auto" w:fill="FFFFFF"/>
          </w:tcPr>
          <w:p w14:paraId="6C5B6883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2" w:type="dxa"/>
            <w:shd w:val="clear" w:color="auto" w:fill="FFFFFF"/>
          </w:tcPr>
          <w:p w14:paraId="09C5586A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2" w:type="dxa"/>
            <w:shd w:val="clear" w:color="auto" w:fill="FFFFFF"/>
          </w:tcPr>
          <w:p w14:paraId="72DD807E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2" w:type="dxa"/>
            <w:shd w:val="clear" w:color="auto" w:fill="FFFFFF"/>
          </w:tcPr>
          <w:p w14:paraId="3697658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2" w:type="dxa"/>
            <w:shd w:val="clear" w:color="auto" w:fill="FFFFFF"/>
          </w:tcPr>
          <w:p w14:paraId="691D9F9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2" w:type="dxa"/>
            <w:shd w:val="clear" w:color="auto" w:fill="FFFFFF"/>
          </w:tcPr>
          <w:p w14:paraId="307F3CC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2" w:type="dxa"/>
            <w:shd w:val="clear" w:color="auto" w:fill="FFFFFF"/>
          </w:tcPr>
          <w:p w14:paraId="1C4B02C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4" w:type="dxa"/>
            <w:shd w:val="clear" w:color="auto" w:fill="FFFFFF"/>
          </w:tcPr>
          <w:p w14:paraId="04B70C8D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Тренд</w:t>
            </w:r>
          </w:p>
        </w:tc>
      </w:tr>
      <w:tr w:rsidR="005C63DE" w:rsidRPr="005C63DE" w14:paraId="2AD2A2E2" w14:textId="77777777" w:rsidTr="005C63DE">
        <w:tc>
          <w:tcPr>
            <w:tcW w:w="764" w:type="dxa"/>
            <w:shd w:val="clear" w:color="auto" w:fill="FFFFFF"/>
          </w:tcPr>
          <w:p w14:paraId="48B486BB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ЕР</w:t>
            </w:r>
          </w:p>
        </w:tc>
        <w:tc>
          <w:tcPr>
            <w:tcW w:w="618" w:type="dxa"/>
            <w:shd w:val="clear" w:color="auto" w:fill="FFFFFF"/>
          </w:tcPr>
          <w:p w14:paraId="50A19CC2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81,7</w:t>
            </w:r>
          </w:p>
        </w:tc>
        <w:tc>
          <w:tcPr>
            <w:tcW w:w="633" w:type="dxa"/>
            <w:shd w:val="clear" w:color="auto" w:fill="FFFFFF"/>
          </w:tcPr>
          <w:p w14:paraId="63079CB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33" w:type="dxa"/>
            <w:shd w:val="clear" w:color="auto" w:fill="FFFFFF"/>
          </w:tcPr>
          <w:p w14:paraId="3614C57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633" w:type="dxa"/>
            <w:shd w:val="clear" w:color="auto" w:fill="FFFFFF"/>
          </w:tcPr>
          <w:p w14:paraId="55E8590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87,1</w:t>
            </w:r>
          </w:p>
        </w:tc>
        <w:tc>
          <w:tcPr>
            <w:tcW w:w="633" w:type="dxa"/>
            <w:shd w:val="clear" w:color="auto" w:fill="FFFFFF"/>
          </w:tcPr>
          <w:p w14:paraId="4DABF92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80,5</w:t>
            </w:r>
          </w:p>
        </w:tc>
        <w:tc>
          <w:tcPr>
            <w:tcW w:w="632" w:type="dxa"/>
            <w:shd w:val="clear" w:color="auto" w:fill="FFFFFF"/>
          </w:tcPr>
          <w:p w14:paraId="5981E299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632" w:type="dxa"/>
            <w:shd w:val="clear" w:color="auto" w:fill="FFFFFF"/>
          </w:tcPr>
          <w:p w14:paraId="66DEDF79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632" w:type="dxa"/>
            <w:shd w:val="clear" w:color="auto" w:fill="FFFFFF"/>
          </w:tcPr>
          <w:p w14:paraId="0F30014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88,7</w:t>
            </w:r>
          </w:p>
        </w:tc>
        <w:tc>
          <w:tcPr>
            <w:tcW w:w="632" w:type="dxa"/>
            <w:shd w:val="clear" w:color="auto" w:fill="FFFFFF"/>
          </w:tcPr>
          <w:p w14:paraId="3FAD858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85,4</w:t>
            </w:r>
          </w:p>
        </w:tc>
        <w:tc>
          <w:tcPr>
            <w:tcW w:w="632" w:type="dxa"/>
            <w:shd w:val="clear" w:color="auto" w:fill="FFFFFF"/>
          </w:tcPr>
          <w:p w14:paraId="7EE7DD6F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84,9</w:t>
            </w:r>
          </w:p>
        </w:tc>
        <w:tc>
          <w:tcPr>
            <w:tcW w:w="632" w:type="dxa"/>
            <w:shd w:val="clear" w:color="auto" w:fill="FFFFFF"/>
          </w:tcPr>
          <w:p w14:paraId="2026EC4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632" w:type="dxa"/>
            <w:shd w:val="clear" w:color="auto" w:fill="FFFFFF"/>
          </w:tcPr>
          <w:p w14:paraId="10432A8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87,8</w:t>
            </w:r>
          </w:p>
        </w:tc>
        <w:tc>
          <w:tcPr>
            <w:tcW w:w="632" w:type="dxa"/>
            <w:shd w:val="clear" w:color="auto" w:fill="FFFFFF"/>
          </w:tcPr>
          <w:p w14:paraId="7BC227A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24" w:type="dxa"/>
            <w:shd w:val="clear" w:color="auto" w:fill="FFFFFF"/>
          </w:tcPr>
          <w:p w14:paraId="6277D92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Стабильная гегемония</w:t>
            </w:r>
          </w:p>
        </w:tc>
      </w:tr>
      <w:tr w:rsidR="005C63DE" w:rsidRPr="005C63DE" w14:paraId="7C0CBD37" w14:textId="77777777" w:rsidTr="005C63DE">
        <w:tc>
          <w:tcPr>
            <w:tcW w:w="764" w:type="dxa"/>
            <w:shd w:val="clear" w:color="auto" w:fill="FFFFFF"/>
          </w:tcPr>
          <w:p w14:paraId="6DBF7949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КПРФ</w:t>
            </w:r>
          </w:p>
        </w:tc>
        <w:tc>
          <w:tcPr>
            <w:tcW w:w="618" w:type="dxa"/>
            <w:shd w:val="clear" w:color="auto" w:fill="FFFFFF"/>
          </w:tcPr>
          <w:p w14:paraId="659CE6C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633" w:type="dxa"/>
            <w:shd w:val="clear" w:color="auto" w:fill="FFFFFF"/>
          </w:tcPr>
          <w:p w14:paraId="4F4DFA2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633" w:type="dxa"/>
            <w:shd w:val="clear" w:color="auto" w:fill="FFFFFF"/>
          </w:tcPr>
          <w:p w14:paraId="7D822A7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633" w:type="dxa"/>
            <w:shd w:val="clear" w:color="auto" w:fill="FFFFFF"/>
          </w:tcPr>
          <w:p w14:paraId="05A40CF2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34,7</w:t>
            </w:r>
          </w:p>
        </w:tc>
        <w:tc>
          <w:tcPr>
            <w:tcW w:w="633" w:type="dxa"/>
            <w:shd w:val="clear" w:color="auto" w:fill="FFFFFF"/>
          </w:tcPr>
          <w:p w14:paraId="0191612E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632" w:type="dxa"/>
            <w:shd w:val="clear" w:color="auto" w:fill="FFFFFF"/>
          </w:tcPr>
          <w:p w14:paraId="4149DD3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632" w:type="dxa"/>
            <w:shd w:val="clear" w:color="auto" w:fill="FFFFFF"/>
          </w:tcPr>
          <w:p w14:paraId="49B7F64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632" w:type="dxa"/>
            <w:shd w:val="clear" w:color="auto" w:fill="FFFFFF"/>
          </w:tcPr>
          <w:p w14:paraId="316FAD5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28,0</w:t>
            </w:r>
          </w:p>
        </w:tc>
        <w:tc>
          <w:tcPr>
            <w:tcW w:w="632" w:type="dxa"/>
            <w:shd w:val="clear" w:color="auto" w:fill="FFFFFF"/>
          </w:tcPr>
          <w:p w14:paraId="24593773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36,5</w:t>
            </w:r>
          </w:p>
        </w:tc>
        <w:tc>
          <w:tcPr>
            <w:tcW w:w="632" w:type="dxa"/>
            <w:shd w:val="clear" w:color="auto" w:fill="FFFFFF"/>
          </w:tcPr>
          <w:p w14:paraId="0DB0F8A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632" w:type="dxa"/>
            <w:shd w:val="clear" w:color="auto" w:fill="FFFFFF"/>
          </w:tcPr>
          <w:p w14:paraId="593F787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632" w:type="dxa"/>
            <w:shd w:val="clear" w:color="auto" w:fill="FFFFFF"/>
          </w:tcPr>
          <w:p w14:paraId="72FCE1EA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632" w:type="dxa"/>
            <w:shd w:val="clear" w:color="auto" w:fill="FFFFFF"/>
          </w:tcPr>
          <w:p w14:paraId="6A73BDC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224" w:type="dxa"/>
            <w:shd w:val="clear" w:color="auto" w:fill="FFFFFF"/>
          </w:tcPr>
          <w:p w14:paraId="75453B9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Потеря доставки при сохранении смыслов</w:t>
            </w:r>
          </w:p>
        </w:tc>
      </w:tr>
      <w:tr w:rsidR="005C63DE" w:rsidRPr="005C63DE" w14:paraId="6298C452" w14:textId="77777777" w:rsidTr="005C63DE">
        <w:tc>
          <w:tcPr>
            <w:tcW w:w="764" w:type="dxa"/>
            <w:shd w:val="clear" w:color="auto" w:fill="FFFFFF"/>
          </w:tcPr>
          <w:p w14:paraId="0FC3D66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ЛДПР</w:t>
            </w:r>
          </w:p>
        </w:tc>
        <w:tc>
          <w:tcPr>
            <w:tcW w:w="618" w:type="dxa"/>
            <w:shd w:val="clear" w:color="auto" w:fill="FFFFFF"/>
          </w:tcPr>
          <w:p w14:paraId="6704E4CA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633" w:type="dxa"/>
            <w:shd w:val="clear" w:color="auto" w:fill="FFFFFF"/>
          </w:tcPr>
          <w:p w14:paraId="41C9FC23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633" w:type="dxa"/>
            <w:shd w:val="clear" w:color="auto" w:fill="FFFFFF"/>
          </w:tcPr>
          <w:p w14:paraId="7CDAB3F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633" w:type="dxa"/>
            <w:shd w:val="clear" w:color="auto" w:fill="FFFFFF"/>
          </w:tcPr>
          <w:p w14:paraId="6D37D29D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55,4</w:t>
            </w:r>
          </w:p>
        </w:tc>
        <w:tc>
          <w:tcPr>
            <w:tcW w:w="633" w:type="dxa"/>
            <w:shd w:val="clear" w:color="auto" w:fill="FFFFFF"/>
          </w:tcPr>
          <w:p w14:paraId="1197CBD9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632" w:type="dxa"/>
            <w:shd w:val="clear" w:color="auto" w:fill="FFFFFF"/>
          </w:tcPr>
          <w:p w14:paraId="0773EC39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632" w:type="dxa"/>
            <w:shd w:val="clear" w:color="auto" w:fill="FFFFFF"/>
          </w:tcPr>
          <w:p w14:paraId="0539F68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632" w:type="dxa"/>
            <w:shd w:val="clear" w:color="auto" w:fill="FFFFFF"/>
          </w:tcPr>
          <w:p w14:paraId="1BB2D51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27,4</w:t>
            </w:r>
          </w:p>
        </w:tc>
        <w:tc>
          <w:tcPr>
            <w:tcW w:w="632" w:type="dxa"/>
            <w:shd w:val="clear" w:color="auto" w:fill="FFFFFF"/>
          </w:tcPr>
          <w:p w14:paraId="36A56A22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632" w:type="dxa"/>
            <w:shd w:val="clear" w:color="auto" w:fill="FFFFFF"/>
          </w:tcPr>
          <w:p w14:paraId="02E57C9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632" w:type="dxa"/>
            <w:shd w:val="clear" w:color="auto" w:fill="FFFFFF"/>
          </w:tcPr>
          <w:p w14:paraId="38E93EFD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27,9</w:t>
            </w:r>
          </w:p>
        </w:tc>
        <w:tc>
          <w:tcPr>
            <w:tcW w:w="632" w:type="dxa"/>
            <w:shd w:val="clear" w:color="auto" w:fill="FFFFFF"/>
          </w:tcPr>
          <w:p w14:paraId="6722481A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632" w:type="dxa"/>
            <w:shd w:val="clear" w:color="auto" w:fill="FFFFFF"/>
          </w:tcPr>
          <w:p w14:paraId="2934F64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24" w:type="dxa"/>
            <w:shd w:val="clear" w:color="auto" w:fill="FFFFFF"/>
          </w:tcPr>
          <w:p w14:paraId="6FD89353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Волатильность с медийной живучестью</w:t>
            </w:r>
          </w:p>
        </w:tc>
      </w:tr>
      <w:tr w:rsidR="005C63DE" w:rsidRPr="005C63DE" w14:paraId="0E5B13F5" w14:textId="77777777" w:rsidTr="005C63DE">
        <w:tc>
          <w:tcPr>
            <w:tcW w:w="764" w:type="dxa"/>
            <w:shd w:val="clear" w:color="auto" w:fill="FFFFFF"/>
          </w:tcPr>
          <w:p w14:paraId="19B070A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СРЗП</w:t>
            </w:r>
          </w:p>
        </w:tc>
        <w:tc>
          <w:tcPr>
            <w:tcW w:w="618" w:type="dxa"/>
            <w:shd w:val="clear" w:color="auto" w:fill="FFFFFF"/>
          </w:tcPr>
          <w:p w14:paraId="20DEA1F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633" w:type="dxa"/>
            <w:shd w:val="clear" w:color="auto" w:fill="FFFFFF"/>
          </w:tcPr>
          <w:p w14:paraId="17F85EC5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633" w:type="dxa"/>
            <w:shd w:val="clear" w:color="auto" w:fill="FFFFFF"/>
          </w:tcPr>
          <w:p w14:paraId="2E585D7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24,3</w:t>
            </w:r>
          </w:p>
        </w:tc>
        <w:tc>
          <w:tcPr>
            <w:tcW w:w="633" w:type="dxa"/>
            <w:shd w:val="clear" w:color="auto" w:fill="FFFFFF"/>
          </w:tcPr>
          <w:p w14:paraId="0F069D63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24,7</w:t>
            </w:r>
          </w:p>
        </w:tc>
        <w:tc>
          <w:tcPr>
            <w:tcW w:w="633" w:type="dxa"/>
            <w:shd w:val="clear" w:color="auto" w:fill="FFFFFF"/>
          </w:tcPr>
          <w:p w14:paraId="0BD09BCF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632" w:type="dxa"/>
            <w:shd w:val="clear" w:color="auto" w:fill="FFFFFF"/>
          </w:tcPr>
          <w:p w14:paraId="5CF61A8E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632" w:type="dxa"/>
            <w:shd w:val="clear" w:color="auto" w:fill="FFFFFF"/>
          </w:tcPr>
          <w:p w14:paraId="6865A8ED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632" w:type="dxa"/>
            <w:shd w:val="clear" w:color="auto" w:fill="FFFFFF"/>
          </w:tcPr>
          <w:p w14:paraId="1F0E892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632" w:type="dxa"/>
            <w:shd w:val="clear" w:color="auto" w:fill="FFFFFF"/>
          </w:tcPr>
          <w:p w14:paraId="0BB07D14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26,7</w:t>
            </w:r>
          </w:p>
        </w:tc>
        <w:tc>
          <w:tcPr>
            <w:tcW w:w="632" w:type="dxa"/>
            <w:shd w:val="clear" w:color="auto" w:fill="FFFFFF"/>
          </w:tcPr>
          <w:p w14:paraId="0CBB2EED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632" w:type="dxa"/>
            <w:shd w:val="clear" w:color="auto" w:fill="FFFFFF"/>
          </w:tcPr>
          <w:p w14:paraId="0403F89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23,7</w:t>
            </w:r>
          </w:p>
        </w:tc>
        <w:tc>
          <w:tcPr>
            <w:tcW w:w="632" w:type="dxa"/>
            <w:shd w:val="clear" w:color="auto" w:fill="FFFFFF"/>
          </w:tcPr>
          <w:p w14:paraId="27647F11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632" w:type="dxa"/>
            <w:shd w:val="clear" w:color="auto" w:fill="FFFFFF"/>
          </w:tcPr>
          <w:p w14:paraId="556B6A3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1224" w:type="dxa"/>
            <w:shd w:val="clear" w:color="auto" w:fill="FFFFFF"/>
          </w:tcPr>
          <w:p w14:paraId="14D6C548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Сильная повестка при слабой доставке</w:t>
            </w:r>
          </w:p>
        </w:tc>
      </w:tr>
      <w:tr w:rsidR="005C63DE" w:rsidRPr="005C63DE" w14:paraId="12756A64" w14:textId="77777777" w:rsidTr="005C63DE">
        <w:tc>
          <w:tcPr>
            <w:tcW w:w="764" w:type="dxa"/>
            <w:shd w:val="clear" w:color="auto" w:fill="FFFFFF"/>
          </w:tcPr>
          <w:p w14:paraId="5719455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НЛ</w:t>
            </w:r>
          </w:p>
        </w:tc>
        <w:tc>
          <w:tcPr>
            <w:tcW w:w="618" w:type="dxa"/>
            <w:shd w:val="clear" w:color="auto" w:fill="FFFFFF"/>
          </w:tcPr>
          <w:p w14:paraId="7F86024D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633" w:type="dxa"/>
            <w:shd w:val="clear" w:color="auto" w:fill="FFFFFF"/>
          </w:tcPr>
          <w:p w14:paraId="53135329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633" w:type="dxa"/>
            <w:shd w:val="clear" w:color="auto" w:fill="FFFFFF"/>
          </w:tcPr>
          <w:p w14:paraId="276A2A3B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633" w:type="dxa"/>
            <w:shd w:val="clear" w:color="auto" w:fill="FFFFFF"/>
          </w:tcPr>
          <w:p w14:paraId="2EE2E73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633" w:type="dxa"/>
            <w:shd w:val="clear" w:color="auto" w:fill="FFFFFF"/>
          </w:tcPr>
          <w:p w14:paraId="51CCCAEC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632" w:type="dxa"/>
            <w:shd w:val="clear" w:color="auto" w:fill="FFFFFF"/>
          </w:tcPr>
          <w:p w14:paraId="3891A47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632" w:type="dxa"/>
            <w:shd w:val="clear" w:color="auto" w:fill="FFFFFF"/>
          </w:tcPr>
          <w:p w14:paraId="465E3B52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632" w:type="dxa"/>
            <w:shd w:val="clear" w:color="auto" w:fill="FFFFFF"/>
          </w:tcPr>
          <w:p w14:paraId="2816A271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18,7</w:t>
            </w:r>
          </w:p>
        </w:tc>
        <w:tc>
          <w:tcPr>
            <w:tcW w:w="632" w:type="dxa"/>
            <w:shd w:val="clear" w:color="auto" w:fill="FFFFFF"/>
          </w:tcPr>
          <w:p w14:paraId="076280E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632" w:type="dxa"/>
            <w:shd w:val="clear" w:color="auto" w:fill="FFFFFF"/>
          </w:tcPr>
          <w:p w14:paraId="68F6D136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18,3</w:t>
            </w:r>
          </w:p>
        </w:tc>
        <w:tc>
          <w:tcPr>
            <w:tcW w:w="632" w:type="dxa"/>
            <w:shd w:val="clear" w:color="auto" w:fill="FFFFFF"/>
          </w:tcPr>
          <w:p w14:paraId="5FC4FB87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20,9</w:t>
            </w:r>
          </w:p>
        </w:tc>
        <w:tc>
          <w:tcPr>
            <w:tcW w:w="632" w:type="dxa"/>
            <w:shd w:val="clear" w:color="auto" w:fill="FFFFFF"/>
          </w:tcPr>
          <w:p w14:paraId="22F24E0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632" w:type="dxa"/>
            <w:shd w:val="clear" w:color="auto" w:fill="FFFFFF"/>
          </w:tcPr>
          <w:p w14:paraId="44A71550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b/>
                <w:bCs/>
                <w:color w:val="333333"/>
                <w:kern w:val="36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1224" w:type="dxa"/>
            <w:shd w:val="clear" w:color="auto" w:fill="FFFFFF"/>
          </w:tcPr>
          <w:p w14:paraId="58E98A8F" w14:textId="77777777" w:rsidR="005C63DE" w:rsidRPr="005C63DE" w:rsidRDefault="005C63DE" w:rsidP="005F4D1E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</w:pPr>
            <w:r w:rsidRPr="005C63DE">
              <w:rPr>
                <w:rFonts w:ascii="Times New Roman" w:eastAsia="Times New Roman" w:hAnsi="Times New Roman" w:cs="Times New Roman"/>
                <w:color w:val="333333"/>
                <w:kern w:val="36"/>
                <w:sz w:val="20"/>
                <w:szCs w:val="20"/>
                <w:lang w:eastAsia="ru-RU"/>
              </w:rPr>
              <w:t>Вирусные всплески без масштаба</w:t>
            </w:r>
          </w:p>
        </w:tc>
      </w:tr>
    </w:tbl>
    <w:p w14:paraId="346C8431" w14:textId="32EF3F48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42181EB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ГЛАВНЫЕ ВЫВОДЫ ТРИНАДЦАТОЙ НЕДЕЛИ МОНИТОРИНГА</w:t>
      </w:r>
    </w:p>
    <w:p w14:paraId="32606226" w14:textId="26C2335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1. «Единая Россия» (89,98; +2,19)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переход от гегемонии к </w:t>
      </w:r>
      <w:proofErr w:type="spellStart"/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сверхгегемонии</w:t>
      </w:r>
      <w:proofErr w:type="spellEnd"/>
    </w:p>
    <w:p w14:paraId="36A220B3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власти не просто удержала первое место, а заметно усилила его. На 13-й неделе ЕР собрала:</w:t>
      </w:r>
    </w:p>
    <w:p w14:paraId="04CD4527" w14:textId="77777777" w:rsidR="005C63DE" w:rsidRPr="005C63DE" w:rsidRDefault="005C63DE" w:rsidP="005C63D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абсолютный максимум в СМИ,</w:t>
      </w:r>
    </w:p>
    <w:p w14:paraId="51E29FA4" w14:textId="77777777" w:rsidR="005C63DE" w:rsidRPr="005C63DE" w:rsidRDefault="005C63DE" w:rsidP="005C63D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абсолютный максимум в соцсетях,</w:t>
      </w:r>
    </w:p>
    <w:p w14:paraId="7E133270" w14:textId="77777777" w:rsidR="005C63DE" w:rsidRPr="005C63DE" w:rsidRDefault="005C63DE" w:rsidP="005C63D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полный максимум на ТВ,</w:t>
      </w:r>
    </w:p>
    <w:p w14:paraId="4182E70D" w14:textId="77777777" w:rsidR="005C63DE" w:rsidRPr="005C63DE" w:rsidRDefault="005C63DE" w:rsidP="005C63DE">
      <w:pPr>
        <w:numPr>
          <w:ilvl w:val="0"/>
          <w:numId w:val="32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при этом осталась сильным участником повесточного поля.</w:t>
      </w:r>
    </w:p>
    <w:p w14:paraId="55E6BB02" w14:textId="519BD6CB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Особенно показательно, что партия получила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100 баллов на телевидении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заняв более 83% эфирного времени. Это уже не просто лидерство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это фактически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монопольная телевизионная конструкция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в которой партия власти начинает функционировать как единственный полноценный субъект большого экрана.</w:t>
      </w:r>
    </w:p>
    <w:p w14:paraId="0FA11B0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Если 12-я неделя показывала гегемонию ЕР как устойчивую норму, то 13-я демонстрирует следующий шаг: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способность партии превращать даже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lastRenderedPageBreak/>
        <w:t>относительно рутинные событийные поводы в почти тотальное информационное доминирование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29703E8" w14:textId="6886E9B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2. ЛДПР (29,96; −1,86)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удержание второго места при общей 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просадке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14:paraId="667DBABD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ЛДПР сохранила за собой вторую строчку интегрального рейтинга, но сделала это в условиях общего снижения. Партия показала:</w:t>
      </w:r>
    </w:p>
    <w:p w14:paraId="0071CE3D" w14:textId="77777777" w:rsidR="005C63DE" w:rsidRPr="005C63DE" w:rsidRDefault="005C63DE" w:rsidP="005C63D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хорошее второе место в СМИ,</w:t>
      </w:r>
    </w:p>
    <w:p w14:paraId="2901AB04" w14:textId="77777777" w:rsidR="005C63DE" w:rsidRPr="005C63DE" w:rsidRDefault="005C63DE" w:rsidP="005C63D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устойчивое третье место в соцсетях,</w:t>
      </w:r>
    </w:p>
    <w:p w14:paraId="400A7C6A" w14:textId="77777777" w:rsidR="005C63DE" w:rsidRPr="005C63DE" w:rsidRDefault="005C63DE" w:rsidP="005C63D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заметный рывок в повестке,</w:t>
      </w:r>
    </w:p>
    <w:p w14:paraId="6D53CA2E" w14:textId="77777777" w:rsidR="005C63DE" w:rsidRPr="005C63DE" w:rsidRDefault="005C63DE" w:rsidP="005C63DE">
      <w:pPr>
        <w:numPr>
          <w:ilvl w:val="0"/>
          <w:numId w:val="33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 очень слабый телевизионный результат.</w:t>
      </w:r>
    </w:p>
    <w:p w14:paraId="42803CC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Таким образом, ЛДПР удержалась не за счет одного сильного контура, а за счет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средней устойчивости сразу в нескольких сегментах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Это и есть ее главный политический профиль нынешнего этапа кампании: не максимальное лидерство, а способность не выпадать из борьбы даже тогда, когда не удается совершить крупный медийный рывок.</w:t>
      </w:r>
    </w:p>
    <w:p w14:paraId="4CA94223" w14:textId="7BCC337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3. «Новые люди» (29,50; +7,97)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главный сенсационный прорыв недели</w:t>
      </w:r>
    </w:p>
    <w:p w14:paraId="145B255D" w14:textId="2F3FBD93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Главный сюрприз 13-й недели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стремительный взлет «Новых людей» сразу на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третье место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 интегральном рейтинге. Партия совершила это за счет двух мощных скачков:</w:t>
      </w:r>
    </w:p>
    <w:p w14:paraId="07B522CD" w14:textId="77777777" w:rsidR="005C63DE" w:rsidRPr="005C63DE" w:rsidRDefault="005C63DE" w:rsidP="005C63D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рывка на второе место в соцсетях,</w:t>
      </w:r>
    </w:p>
    <w:p w14:paraId="4B04C6EC" w14:textId="77777777" w:rsidR="005C63DE" w:rsidRPr="005C63DE" w:rsidRDefault="005C63DE" w:rsidP="005C63D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рывка на второе место на ТВ,</w:t>
      </w:r>
    </w:p>
    <w:p w14:paraId="11502B45" w14:textId="77777777" w:rsidR="005C63DE" w:rsidRPr="005C63DE" w:rsidRDefault="005C63DE" w:rsidP="005C63DE">
      <w:pPr>
        <w:numPr>
          <w:ilvl w:val="0"/>
          <w:numId w:val="34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а также существенного роста в СМИ.</w:t>
      </w:r>
    </w:p>
    <w:p w14:paraId="4B98C03F" w14:textId="22E6974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Это редкий случай, когда нишевая партия без большой инфраструктуры смогла резко улучшить позиции сразу в нескольких контурах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Причем особенно важно, что успех 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НЛ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строился не на валовом превосходстве, а на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эффективности точечных попаданий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E1403F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13-я неделя показала: «Новые люди» по-прежнему не являются большой предвыборной машиной, но в отдельные моменты могут становиться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самой эффективной партией точечного удара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20E99EE2" w14:textId="7686031F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4. КПРФ (29,36; −8,90)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лидер смыслов, проваливший 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доставку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»</w:t>
      </w:r>
    </w:p>
    <w:p w14:paraId="3D8110C1" w14:textId="0E32BD5E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КПРФ на этой неделе дала, пожалуй, самый драматичный пример разрыва между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качеством повестки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и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слабостью медиа</w:t>
      </w:r>
      <w:r w:rsidR="0077586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распространения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 Партия:</w:t>
      </w:r>
    </w:p>
    <w:p w14:paraId="1B6C8EFD" w14:textId="77777777" w:rsidR="005C63DE" w:rsidRPr="005C63DE" w:rsidRDefault="005C63DE" w:rsidP="005C63D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заняла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первое место в повестке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</w:t>
      </w:r>
    </w:p>
    <w:p w14:paraId="2EB62F57" w14:textId="77777777" w:rsidR="005C63DE" w:rsidRPr="005C63DE" w:rsidRDefault="005C63DE" w:rsidP="005C63D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удержала сравнительно рабочие позиции в соцсетях,</w:t>
      </w:r>
    </w:p>
    <w:p w14:paraId="1E42F59F" w14:textId="77777777" w:rsidR="005C63DE" w:rsidRPr="005C63DE" w:rsidRDefault="005C63DE" w:rsidP="005C63D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но резко просела в СМИ,</w:t>
      </w:r>
    </w:p>
    <w:p w14:paraId="09D5A683" w14:textId="77777777" w:rsidR="005C63DE" w:rsidRPr="005C63DE" w:rsidRDefault="005C63DE" w:rsidP="005C63DE">
      <w:pPr>
        <w:numPr>
          <w:ilvl w:val="0"/>
          <w:numId w:val="35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 пережила настоящий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телевизионный обвал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461A995" w14:textId="131A64A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Именно ТВ стал для КПРФ 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зоной катастрофы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от роли главного оппонента ЕР на экране партия откатилась к почти полной невидимости. В результате партия, которая по смысловому наполнению недели была сильнейшей, в интегральном зачете упала сразу на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четвертое место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11B3A99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Это, возможно, самый важный урок 13-й недели: </w:t>
      </w: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в текущей архитектуре кампании </w:t>
      </w: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содержательное лидерство без каналов доставки перестает конвертироваться в высокий общий политический результат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47E1EB6" w14:textId="10BEA06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5. СРЗП (27,57; −1,03) </w:t>
      </w: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сильная по теме, слабая по форме</w:t>
      </w:r>
    </w:p>
    <w:p w14:paraId="656CF492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«Справедливая Россия» вновь подтвердила свой хорошо узнаваемый профиль:</w:t>
      </w:r>
    </w:p>
    <w:p w14:paraId="1FEF77AE" w14:textId="77777777" w:rsidR="005C63DE" w:rsidRPr="005C63DE" w:rsidRDefault="005C63DE" w:rsidP="005C63DE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одна из сильнейших партий по содержательной социальной повестке,</w:t>
      </w:r>
    </w:p>
    <w:p w14:paraId="40CF249B" w14:textId="77777777" w:rsidR="005C63DE" w:rsidRPr="005C63DE" w:rsidRDefault="005C63DE" w:rsidP="005C63DE">
      <w:pPr>
        <w:numPr>
          <w:ilvl w:val="0"/>
          <w:numId w:val="36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>но одна из самых слабых по ее медийному и телевизионному распространению.</w:t>
      </w:r>
    </w:p>
    <w:p w14:paraId="65BC1257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Партия заняла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второе место в повестке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, но осталась последней в </w:t>
      </w:r>
      <w:proofErr w:type="spellStart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соцсетевом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рейтинге оппозиционного сегмента и почти растворилась на телевидении. Это все больше </w:t>
      </w: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закрепляет образ СРЗП как партии </w:t>
      </w: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социальных проектов без полноценной федеральной упаковки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B18911B" w14:textId="61DE9461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883C28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VII. ТРИ ГЛАВНЫХ ТРЕНДА ТРИНАДЦАТИ НЕДЕЛЬ КАМПАНИИ</w:t>
      </w:r>
    </w:p>
    <w:p w14:paraId="71CA897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1. ЕР окончательно превратила ресурсное превосходство в инфраструктурную норму</w:t>
      </w:r>
    </w:p>
    <w:p w14:paraId="02094F2A" w14:textId="4483B5D5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Если на ранних этапах мониторинга можно было спорить, где заканчивается событийный всплеск и начинается структурное преимущество партии власти, то теперь спорить уже не о чем. </w:t>
      </w: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 xml:space="preserve">К 13-й неделе стало очевидно: </w:t>
      </w: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монополия ЕР – это не временный эффект, а устоявшаяся система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A2EAE23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Партия власти умеет:</w:t>
      </w:r>
    </w:p>
    <w:p w14:paraId="2BDB512E" w14:textId="77777777" w:rsidR="005C63DE" w:rsidRPr="005C63DE" w:rsidRDefault="005C63DE" w:rsidP="005C63DE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мобилизовать максимум ресурсов в пиковые недели,</w:t>
      </w:r>
    </w:p>
    <w:p w14:paraId="17C621BD" w14:textId="77777777" w:rsidR="005C63DE" w:rsidRPr="005C63DE" w:rsidRDefault="005C63DE" w:rsidP="005C63DE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удерживать доминирование в более спокойные периоды,</w:t>
      </w:r>
    </w:p>
    <w:p w14:paraId="270902D7" w14:textId="77777777" w:rsidR="005C63DE" w:rsidRPr="005C63DE" w:rsidRDefault="005C63DE" w:rsidP="005C63DE">
      <w:pPr>
        <w:numPr>
          <w:ilvl w:val="0"/>
          <w:numId w:val="37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и снова взвинчивать свое превосходство при необходимости.</w:t>
      </w:r>
    </w:p>
    <w:p w14:paraId="1FBEA7E8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Это означает, что в кампании уже сложился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асимметричный порядок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, где ЕР не просто первый номер, а базовый носитель всей инфраструктуры политической коммуникации.</w:t>
      </w:r>
    </w:p>
    <w:p w14:paraId="703C32CA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2. Повестку по-прежнему делает оппозиция, но победу это не гарантирует</w:t>
      </w:r>
    </w:p>
    <w:p w14:paraId="50756279" w14:textId="08C1336C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13-я неделя еще раз подтвердила фундаментальную закономерность кампании: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содержательная социальная и идеологическая повестка чаще рождается у оппозиции, чем у партии власти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24F95CC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На этой неделе:</w:t>
      </w:r>
    </w:p>
    <w:p w14:paraId="023284C9" w14:textId="77777777" w:rsidR="005C63DE" w:rsidRPr="005C63DE" w:rsidRDefault="005C63DE" w:rsidP="005C63D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снова стала лидером по смысловому качеству;</w:t>
      </w:r>
    </w:p>
    <w:p w14:paraId="671CC60B" w14:textId="77777777" w:rsidR="005C63DE" w:rsidRPr="005C63DE" w:rsidRDefault="005C63DE" w:rsidP="005C63D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вновь продемонстрировала насыщенность социальной повестки;</w:t>
      </w:r>
    </w:p>
    <w:p w14:paraId="55E68896" w14:textId="77777777" w:rsidR="005C63DE" w:rsidRPr="005C63DE" w:rsidRDefault="005C63DE" w:rsidP="005C63D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удачно сыграла на одном сильном тематическом поводе;</w:t>
      </w:r>
    </w:p>
    <w:p w14:paraId="0812C540" w14:textId="77777777" w:rsidR="005C63DE" w:rsidRPr="005C63DE" w:rsidRDefault="005C63DE" w:rsidP="005C63DE">
      <w:pPr>
        <w:numPr>
          <w:ilvl w:val="0"/>
          <w:numId w:val="38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при этом уступила всем им по качеству содержательных инициатив.</w:t>
      </w:r>
    </w:p>
    <w:p w14:paraId="5325EB2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Но одновременно неделя показала и другое: </w:t>
      </w: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производство смыслов не равно политическому лидерству</w:t>
      </w:r>
      <w:r w:rsidRPr="00775868">
        <w:rPr>
          <w:rFonts w:ascii="Times New Roman" w:eastAsia="Times New Roman" w:hAnsi="Times New Roman" w:cs="Times New Roman"/>
          <w:i/>
          <w:iCs/>
          <w:color w:val="333333"/>
          <w:kern w:val="36"/>
          <w:sz w:val="28"/>
          <w:szCs w:val="28"/>
          <w:lang w:eastAsia="ru-RU"/>
        </w:rPr>
        <w:t>, если эти смыслы не проходят через каналы массовой доставки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0BB6599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3. Оппозиционное поле стало крайне нестабильным и фрагментированным</w:t>
      </w:r>
    </w:p>
    <w:p w14:paraId="60359963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Еще несколько недель назад второй эшелон выглядел более или менее иерархичным: КПРФ как главный конкурент ЕР, ЛДПР как медийный преследователь, СРЗП как социальный генератор, НЛ как нишевой проект. Но 13-я неделя показала, что эта иерархия все менее жесткая.</w:t>
      </w:r>
    </w:p>
    <w:p w14:paraId="034A6015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Теперь мы видим:</w:t>
      </w:r>
    </w:p>
    <w:p w14:paraId="5754B56F" w14:textId="77777777" w:rsidR="005C63DE" w:rsidRPr="005C63DE" w:rsidRDefault="005C63DE" w:rsidP="005C63D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может быть первой по повестке и последней по ТВ;</w:t>
      </w:r>
    </w:p>
    <w:p w14:paraId="67C138D1" w14:textId="77777777" w:rsidR="005C63DE" w:rsidRPr="005C63DE" w:rsidRDefault="005C63DE" w:rsidP="005C63D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может оставаться второй интегрально без крупных прорывов;</w:t>
      </w:r>
    </w:p>
    <w:p w14:paraId="7AADA46E" w14:textId="77777777" w:rsidR="005C63DE" w:rsidRPr="005C63DE" w:rsidRDefault="005C63DE" w:rsidP="005C63D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может быть второй по содержанию и пятой по совокупной доставке;</w:t>
      </w:r>
    </w:p>
    <w:p w14:paraId="728A0F7C" w14:textId="4BE68FAC" w:rsidR="005C63DE" w:rsidRPr="005C63DE" w:rsidRDefault="005C63DE" w:rsidP="005C63DE">
      <w:pPr>
        <w:numPr>
          <w:ilvl w:val="0"/>
          <w:numId w:val="39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могут внезапно прыгнуть с низов на третье место благодаря одному удачному цифро-телевизионному циклу.</w:t>
      </w:r>
    </w:p>
    <w:p w14:paraId="35810E3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lastRenderedPageBreak/>
        <w:t xml:space="preserve">То есть оппозиционное поле перестало быть не только единым, но и предсказуемым. Оно становится </w:t>
      </w: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мозаичным, волатильным и зависимым от того, какой именно контур в конкретную неделю сработал лучше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330C46A7" w14:textId="5CD13B58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78FF3E3F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VIII. ИТОГОВЫЙ ПОЛИТИЧЕСКИЙ ДИАГНОЗ КАМПАНИИ ПО СОСТОЯНИЮ НА 13-Ю НЕДЕЛЮ</w:t>
      </w:r>
    </w:p>
    <w:p w14:paraId="7303DEF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К середине июня 2026 года избирательная кампания вступила в фазу, когда ее общая архитектура уже достаточно отчетливо видна.</w:t>
      </w:r>
    </w:p>
    <w:p w14:paraId="6F386ACF" w14:textId="3147F389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тотального охвата, административно-медийной дисциплины и почти монопольного контроля над каналами распространения.</w:t>
      </w:r>
    </w:p>
    <w:p w14:paraId="10B61F91" w14:textId="6EDD7B8E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главная содержательная оппозиционная сила, способная производить сильную альтернативную повестку, но уязвимая в вопросе массовой 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доставки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496AC416" w14:textId="77B0FA13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медийной адаптации, реактивной повестки и устойчивой политической живучести без стратегического доминирования.</w:t>
      </w:r>
    </w:p>
    <w:p w14:paraId="0B6E96C4" w14:textId="2EDC385B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главный производитель социальной повестки, которая, однако, не получает адекватной 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«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медийной упаковки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768D68BE" w14:textId="198EAEDD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«Новые люди»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партия вирусных, точечных и иногда очень эффективных попаданий, но все еще без масштаба большой федеральной машины.</w:t>
      </w:r>
    </w:p>
    <w:p w14:paraId="29F83816" w14:textId="77777777" w:rsidR="005C63DE" w:rsidRP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Тринадцатая неделя показала уже не просто устойчивость общей конструкции, а ее дальнейшее расслоение:</w:t>
      </w:r>
    </w:p>
    <w:p w14:paraId="328C6F99" w14:textId="516ACE3A" w:rsidR="005C63DE" w:rsidRPr="005C63DE" w:rsidRDefault="005C63DE" w:rsidP="005C63D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ЕР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усиливает ресурсную </w:t>
      </w:r>
      <w:proofErr w:type="spellStart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сверх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позицию</w:t>
      </w:r>
      <w:proofErr w:type="spellEnd"/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;</w:t>
      </w:r>
    </w:p>
    <w:p w14:paraId="50A1FE9F" w14:textId="097678BD" w:rsidR="005C63DE" w:rsidRPr="005C63DE" w:rsidRDefault="005C63DE" w:rsidP="005C63D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КПРФ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сохраняет лидерство по смыслам, но теряет медиа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доставку;</w:t>
      </w:r>
    </w:p>
    <w:p w14:paraId="71B202E2" w14:textId="2102B331" w:rsidR="005C63DE" w:rsidRPr="005C63DE" w:rsidRDefault="005C63DE" w:rsidP="005C63D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ЛДПР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стабилизируется как медиа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-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подвижный второй эшелон;</w:t>
      </w:r>
    </w:p>
    <w:p w14:paraId="5525923C" w14:textId="77777777" w:rsidR="005C63DE" w:rsidRPr="005C63DE" w:rsidRDefault="005C63DE" w:rsidP="005C63D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СРЗП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остается сильной как фабрика социальных инициатив, но слабой как машина распространения;</w:t>
      </w:r>
    </w:p>
    <w:p w14:paraId="1D67E4A3" w14:textId="6609C8A1" w:rsidR="005C63DE" w:rsidRPr="005C63DE" w:rsidRDefault="005C63DE" w:rsidP="005C63DE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Новые люди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превращаются в фактор ситуативных цифро-медийных сюрпризов.</w:t>
      </w:r>
    </w:p>
    <w:p w14:paraId="7DD3B074" w14:textId="0589A4B4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Главный стратегический вывод недели таков:</w:t>
      </w:r>
      <w:r w:rsidR="00775868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 xml:space="preserve"> </w:t>
      </w: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28"/>
          <w:szCs w:val="28"/>
          <w:lang w:eastAsia="ru-RU"/>
        </w:rPr>
        <w:t>борьба в кампании идет уже не только за внимание и не только за повестку, а за способность превратить содержательные инициативы в устойчивый режим массового присутствия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.</w:t>
      </w:r>
    </w:p>
    <w:p w14:paraId="35BAF6B7" w14:textId="7BEA7167" w:rsidR="005C63DE" w:rsidRDefault="005C63DE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И пока эту задачу в полном объеме решает только одна партия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–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  <w:r w:rsidRPr="005C63DE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«Единая Россия»</w:t>
      </w:r>
      <w:r w:rsidRPr="005C63DE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</w:t>
      </w:r>
    </w:p>
    <w:p w14:paraId="6C0D8370" w14:textId="77777777" w:rsidR="00775868" w:rsidRPr="005C63DE" w:rsidRDefault="00775868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14:paraId="6097987B" w14:textId="77777777" w:rsidR="005C63DE" w:rsidRPr="005C63DE" w:rsidRDefault="000E66CB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pict w14:anchorId="72137095">
          <v:rect id="_x0000_i1029" style="width:0;height:1.5pt" o:hralign="center" o:hrstd="t" o:hr="t" fillcolor="#a0a0a0" stroked="f"/>
        </w:pict>
      </w:r>
    </w:p>
    <w:p w14:paraId="78CE0F02" w14:textId="77777777" w:rsidR="00895FE5" w:rsidRDefault="00895FE5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u w:val="single"/>
          <w:lang w:eastAsia="ru-RU"/>
        </w:rPr>
      </w:pPr>
    </w:p>
    <w:p w14:paraId="58E0CDA7" w14:textId="2D56DFA2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u w:val="single"/>
          <w:lang w:eastAsia="ru-RU"/>
        </w:rPr>
      </w:pP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u w:val="single"/>
          <w:lang w:eastAsia="ru-RU"/>
        </w:rPr>
        <w:t>Подготовили:</w:t>
      </w:r>
    </w:p>
    <w:p w14:paraId="4B5E31FE" w14:textId="77777777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С.П. Обухов, доктор политических наук</w:t>
      </w:r>
    </w:p>
    <w:p w14:paraId="50231414" w14:textId="77777777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А.М. Михальчук, И.М. Куприянова,</w:t>
      </w:r>
    </w:p>
    <w:p w14:paraId="32C183E5" w14:textId="77B0AE7E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С.С. Крылов, А.В. Червонцев</w:t>
      </w:r>
    </w:p>
    <w:p w14:paraId="09514FB9" w14:textId="77777777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775868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lang w:eastAsia="ru-RU"/>
        </w:rPr>
        <w:t>Отв. за выпуск:</w:t>
      </w:r>
    </w:p>
    <w:p w14:paraId="44EDC088" w14:textId="6CC62A4A" w:rsidR="005C63DE" w:rsidRPr="00775868" w:rsidRDefault="005C63DE" w:rsidP="00775868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  <w:r w:rsidRPr="00775868">
        <w:rPr>
          <w:rFonts w:ascii="Times New Roman" w:eastAsia="Times New Roman" w:hAnsi="Times New Roman" w:cs="Times New Roman"/>
          <w:color w:val="333333"/>
          <w:kern w:val="36"/>
          <w:lang w:eastAsia="ru-RU"/>
        </w:rPr>
        <w:t>С.П. Обухов, доктор политических наук</w:t>
      </w:r>
    </w:p>
    <w:p w14:paraId="002AB6E9" w14:textId="15E95AC1" w:rsidR="00C72ACD" w:rsidRPr="007012CE" w:rsidRDefault="00C72ACD" w:rsidP="005C63DE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i/>
          <w:iCs/>
          <w:color w:val="333333"/>
          <w:kern w:val="36"/>
          <w:lang w:eastAsia="ru-RU"/>
        </w:rPr>
      </w:pPr>
      <w:r w:rsidRPr="00C72ACD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</w:t>
      </w:r>
    </w:p>
    <w:p w14:paraId="7D8147F7" w14:textId="77777777" w:rsidR="00C72ACD" w:rsidRPr="007012CE" w:rsidRDefault="00C72ACD" w:rsidP="007012CE">
      <w:pPr>
        <w:shd w:val="clear" w:color="auto" w:fill="FFFFFF"/>
        <w:spacing w:after="0" w:line="240" w:lineRule="auto"/>
        <w:ind w:firstLine="709"/>
        <w:jc w:val="righ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lang w:eastAsia="ru-RU"/>
        </w:rPr>
      </w:pPr>
    </w:p>
    <w:sectPr w:rsidR="00C72ACD" w:rsidRPr="007012CE" w:rsidSect="000A3893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9FC51" w14:textId="77777777" w:rsidR="000E66CB" w:rsidRDefault="000E66CB" w:rsidP="00DC276C">
      <w:pPr>
        <w:spacing w:after="0" w:line="240" w:lineRule="auto"/>
      </w:pPr>
      <w:r>
        <w:separator/>
      </w:r>
    </w:p>
  </w:endnote>
  <w:endnote w:type="continuationSeparator" w:id="0">
    <w:p w14:paraId="6D387587" w14:textId="77777777" w:rsidR="000E66CB" w:rsidRDefault="000E66CB" w:rsidP="00D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 Black">
    <w:altName w:val="Calibri"/>
    <w:charset w:val="CC"/>
    <w:family w:val="auto"/>
    <w:pitch w:val="variable"/>
    <w:sig w:usb0="80000AAF" w:usb1="5000204A" w:usb2="00000000" w:usb3="00000000" w:csb0="0000003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1462433"/>
      <w:docPartObj>
        <w:docPartGallery w:val="Page Numbers (Bottom of Page)"/>
        <w:docPartUnique/>
      </w:docPartObj>
    </w:sdtPr>
    <w:sdtEndPr/>
    <w:sdtContent>
      <w:p w14:paraId="15DE4359" w14:textId="77777777" w:rsidR="00FF366E" w:rsidRDefault="001A59E1">
        <w:pPr>
          <w:pStyle w:val="af2"/>
          <w:jc w:val="right"/>
        </w:pPr>
        <w:r>
          <w:fldChar w:fldCharType="begin"/>
        </w:r>
        <w:r w:rsidR="00FF366E">
          <w:instrText>PAGE   \* MERGEFORMAT</w:instrText>
        </w:r>
        <w:r>
          <w:fldChar w:fldCharType="separate"/>
        </w:r>
        <w:r w:rsidR="009541F6">
          <w:rPr>
            <w:noProof/>
          </w:rPr>
          <w:t>1</w:t>
        </w:r>
        <w:r>
          <w:fldChar w:fldCharType="end"/>
        </w:r>
      </w:p>
    </w:sdtContent>
  </w:sdt>
  <w:p w14:paraId="0ACA6E60" w14:textId="77777777" w:rsidR="00FF366E" w:rsidRDefault="00FF366E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D0F6" w14:textId="77777777" w:rsidR="000E66CB" w:rsidRDefault="000E66CB" w:rsidP="00DC276C">
      <w:pPr>
        <w:spacing w:after="0" w:line="240" w:lineRule="auto"/>
      </w:pPr>
      <w:r>
        <w:separator/>
      </w:r>
    </w:p>
  </w:footnote>
  <w:footnote w:type="continuationSeparator" w:id="0">
    <w:p w14:paraId="3378C0BC" w14:textId="77777777" w:rsidR="000E66CB" w:rsidRDefault="000E66CB" w:rsidP="00DC27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72F3"/>
    <w:multiLevelType w:val="multilevel"/>
    <w:tmpl w:val="33EC3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3334C"/>
    <w:multiLevelType w:val="multilevel"/>
    <w:tmpl w:val="2C50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0042D9"/>
    <w:multiLevelType w:val="multilevel"/>
    <w:tmpl w:val="A13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058D0"/>
    <w:multiLevelType w:val="multilevel"/>
    <w:tmpl w:val="E1CA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FD629E"/>
    <w:multiLevelType w:val="multilevel"/>
    <w:tmpl w:val="0FFED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B1075D"/>
    <w:multiLevelType w:val="multilevel"/>
    <w:tmpl w:val="467E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7128B"/>
    <w:multiLevelType w:val="multilevel"/>
    <w:tmpl w:val="194C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234EA1"/>
    <w:multiLevelType w:val="multilevel"/>
    <w:tmpl w:val="84AE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4133BA"/>
    <w:multiLevelType w:val="multilevel"/>
    <w:tmpl w:val="66F4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4A6F51"/>
    <w:multiLevelType w:val="multilevel"/>
    <w:tmpl w:val="8678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140C68"/>
    <w:multiLevelType w:val="multilevel"/>
    <w:tmpl w:val="49C0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5511FD"/>
    <w:multiLevelType w:val="multilevel"/>
    <w:tmpl w:val="9248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E1148"/>
    <w:multiLevelType w:val="multilevel"/>
    <w:tmpl w:val="6D9E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63DAA"/>
    <w:multiLevelType w:val="multilevel"/>
    <w:tmpl w:val="E4BE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4D3866"/>
    <w:multiLevelType w:val="multilevel"/>
    <w:tmpl w:val="9D76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D50EB4"/>
    <w:multiLevelType w:val="multilevel"/>
    <w:tmpl w:val="63CCF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5E0FE0"/>
    <w:multiLevelType w:val="multilevel"/>
    <w:tmpl w:val="7D0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675AB7"/>
    <w:multiLevelType w:val="multilevel"/>
    <w:tmpl w:val="D1928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321532"/>
    <w:multiLevelType w:val="multilevel"/>
    <w:tmpl w:val="8318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55E15"/>
    <w:multiLevelType w:val="multilevel"/>
    <w:tmpl w:val="3DC2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1B518C"/>
    <w:multiLevelType w:val="multilevel"/>
    <w:tmpl w:val="552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83764"/>
    <w:multiLevelType w:val="multilevel"/>
    <w:tmpl w:val="6552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E5610D7"/>
    <w:multiLevelType w:val="multilevel"/>
    <w:tmpl w:val="7540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5F3C39"/>
    <w:multiLevelType w:val="multilevel"/>
    <w:tmpl w:val="4E9C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B92148"/>
    <w:multiLevelType w:val="multilevel"/>
    <w:tmpl w:val="044A0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D0032F"/>
    <w:multiLevelType w:val="multilevel"/>
    <w:tmpl w:val="980C9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623F7A"/>
    <w:multiLevelType w:val="multilevel"/>
    <w:tmpl w:val="D612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6755F9"/>
    <w:multiLevelType w:val="multilevel"/>
    <w:tmpl w:val="DC14A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394E24"/>
    <w:multiLevelType w:val="multilevel"/>
    <w:tmpl w:val="0CD4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487C28"/>
    <w:multiLevelType w:val="multilevel"/>
    <w:tmpl w:val="AEB8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86EC3"/>
    <w:multiLevelType w:val="multilevel"/>
    <w:tmpl w:val="0678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8E6611"/>
    <w:multiLevelType w:val="multilevel"/>
    <w:tmpl w:val="D316A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600AF3"/>
    <w:multiLevelType w:val="multilevel"/>
    <w:tmpl w:val="7F4AD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931EEB"/>
    <w:multiLevelType w:val="multilevel"/>
    <w:tmpl w:val="A420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E30A08"/>
    <w:multiLevelType w:val="multilevel"/>
    <w:tmpl w:val="237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283084"/>
    <w:multiLevelType w:val="multilevel"/>
    <w:tmpl w:val="0F94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CD4D11"/>
    <w:multiLevelType w:val="multilevel"/>
    <w:tmpl w:val="7FD8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575EAF"/>
    <w:multiLevelType w:val="multilevel"/>
    <w:tmpl w:val="631E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BE32E7"/>
    <w:multiLevelType w:val="multilevel"/>
    <w:tmpl w:val="201E8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6B0851"/>
    <w:multiLevelType w:val="multilevel"/>
    <w:tmpl w:val="74348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</w:num>
  <w:num w:numId="2">
    <w:abstractNumId w:val="25"/>
  </w:num>
  <w:num w:numId="3">
    <w:abstractNumId w:val="12"/>
  </w:num>
  <w:num w:numId="4">
    <w:abstractNumId w:val="26"/>
  </w:num>
  <w:num w:numId="5">
    <w:abstractNumId w:val="1"/>
  </w:num>
  <w:num w:numId="6">
    <w:abstractNumId w:val="38"/>
  </w:num>
  <w:num w:numId="7">
    <w:abstractNumId w:val="5"/>
  </w:num>
  <w:num w:numId="8">
    <w:abstractNumId w:val="33"/>
  </w:num>
  <w:num w:numId="9">
    <w:abstractNumId w:val="11"/>
  </w:num>
  <w:num w:numId="10">
    <w:abstractNumId w:val="39"/>
  </w:num>
  <w:num w:numId="11">
    <w:abstractNumId w:val="6"/>
  </w:num>
  <w:num w:numId="12">
    <w:abstractNumId w:val="17"/>
  </w:num>
  <w:num w:numId="13">
    <w:abstractNumId w:val="18"/>
  </w:num>
  <w:num w:numId="14">
    <w:abstractNumId w:val="21"/>
  </w:num>
  <w:num w:numId="15">
    <w:abstractNumId w:val="34"/>
  </w:num>
  <w:num w:numId="16">
    <w:abstractNumId w:val="32"/>
  </w:num>
  <w:num w:numId="17">
    <w:abstractNumId w:val="29"/>
  </w:num>
  <w:num w:numId="18">
    <w:abstractNumId w:val="19"/>
  </w:num>
  <w:num w:numId="19">
    <w:abstractNumId w:val="15"/>
  </w:num>
  <w:num w:numId="20">
    <w:abstractNumId w:val="13"/>
  </w:num>
  <w:num w:numId="21">
    <w:abstractNumId w:val="16"/>
  </w:num>
  <w:num w:numId="22">
    <w:abstractNumId w:val="31"/>
  </w:num>
  <w:num w:numId="23">
    <w:abstractNumId w:val="3"/>
  </w:num>
  <w:num w:numId="24">
    <w:abstractNumId w:val="28"/>
  </w:num>
  <w:num w:numId="25">
    <w:abstractNumId w:val="35"/>
  </w:num>
  <w:num w:numId="26">
    <w:abstractNumId w:val="23"/>
  </w:num>
  <w:num w:numId="27">
    <w:abstractNumId w:val="22"/>
  </w:num>
  <w:num w:numId="28">
    <w:abstractNumId w:val="9"/>
  </w:num>
  <w:num w:numId="29">
    <w:abstractNumId w:val="24"/>
  </w:num>
  <w:num w:numId="30">
    <w:abstractNumId w:val="7"/>
  </w:num>
  <w:num w:numId="31">
    <w:abstractNumId w:val="2"/>
  </w:num>
  <w:num w:numId="32">
    <w:abstractNumId w:val="27"/>
  </w:num>
  <w:num w:numId="33">
    <w:abstractNumId w:val="0"/>
  </w:num>
  <w:num w:numId="34">
    <w:abstractNumId w:val="10"/>
  </w:num>
  <w:num w:numId="35">
    <w:abstractNumId w:val="36"/>
  </w:num>
  <w:num w:numId="36">
    <w:abstractNumId w:val="37"/>
  </w:num>
  <w:num w:numId="37">
    <w:abstractNumId w:val="4"/>
  </w:num>
  <w:num w:numId="38">
    <w:abstractNumId w:val="14"/>
  </w:num>
  <w:num w:numId="39">
    <w:abstractNumId w:val="8"/>
  </w:num>
  <w:num w:numId="40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878"/>
    <w:rsid w:val="000049EC"/>
    <w:rsid w:val="000151E5"/>
    <w:rsid w:val="00072BAC"/>
    <w:rsid w:val="000A3893"/>
    <w:rsid w:val="000C6ACB"/>
    <w:rsid w:val="000D1BB2"/>
    <w:rsid w:val="000D1DED"/>
    <w:rsid w:val="000E66CB"/>
    <w:rsid w:val="00127F65"/>
    <w:rsid w:val="001A59E1"/>
    <w:rsid w:val="001C373B"/>
    <w:rsid w:val="001F2937"/>
    <w:rsid w:val="001F6227"/>
    <w:rsid w:val="002003BF"/>
    <w:rsid w:val="00216585"/>
    <w:rsid w:val="002406D4"/>
    <w:rsid w:val="0026723D"/>
    <w:rsid w:val="002831D0"/>
    <w:rsid w:val="00292009"/>
    <w:rsid w:val="002A4CCA"/>
    <w:rsid w:val="002F4E4D"/>
    <w:rsid w:val="00361D92"/>
    <w:rsid w:val="003B6ACE"/>
    <w:rsid w:val="003D2EC2"/>
    <w:rsid w:val="003D5ED9"/>
    <w:rsid w:val="00424500"/>
    <w:rsid w:val="00441560"/>
    <w:rsid w:val="00447FA2"/>
    <w:rsid w:val="00454173"/>
    <w:rsid w:val="0046292E"/>
    <w:rsid w:val="004B3A5C"/>
    <w:rsid w:val="004C1103"/>
    <w:rsid w:val="00510F60"/>
    <w:rsid w:val="00537FAD"/>
    <w:rsid w:val="00551FD6"/>
    <w:rsid w:val="0058252D"/>
    <w:rsid w:val="005C63DE"/>
    <w:rsid w:val="00620A8B"/>
    <w:rsid w:val="006A3BA0"/>
    <w:rsid w:val="006A5D12"/>
    <w:rsid w:val="006B186E"/>
    <w:rsid w:val="006D79AB"/>
    <w:rsid w:val="007012CE"/>
    <w:rsid w:val="007346EF"/>
    <w:rsid w:val="00772896"/>
    <w:rsid w:val="00775868"/>
    <w:rsid w:val="007800E4"/>
    <w:rsid w:val="007D2464"/>
    <w:rsid w:val="007E094F"/>
    <w:rsid w:val="007E2D3C"/>
    <w:rsid w:val="007E7215"/>
    <w:rsid w:val="00816657"/>
    <w:rsid w:val="008166DA"/>
    <w:rsid w:val="008260D6"/>
    <w:rsid w:val="00840536"/>
    <w:rsid w:val="00870112"/>
    <w:rsid w:val="00870E8E"/>
    <w:rsid w:val="00895FE5"/>
    <w:rsid w:val="008A7685"/>
    <w:rsid w:val="008C2D4D"/>
    <w:rsid w:val="00917FB0"/>
    <w:rsid w:val="00944349"/>
    <w:rsid w:val="00953A58"/>
    <w:rsid w:val="009541F6"/>
    <w:rsid w:val="009602D6"/>
    <w:rsid w:val="00966193"/>
    <w:rsid w:val="009809E0"/>
    <w:rsid w:val="009B36D2"/>
    <w:rsid w:val="009C07F5"/>
    <w:rsid w:val="009E2303"/>
    <w:rsid w:val="00B047DD"/>
    <w:rsid w:val="00B43D04"/>
    <w:rsid w:val="00B937F3"/>
    <w:rsid w:val="00BB6402"/>
    <w:rsid w:val="00BE759B"/>
    <w:rsid w:val="00C111B2"/>
    <w:rsid w:val="00C647A1"/>
    <w:rsid w:val="00C72ACD"/>
    <w:rsid w:val="00C80826"/>
    <w:rsid w:val="00C80C7D"/>
    <w:rsid w:val="00C9376A"/>
    <w:rsid w:val="00C97878"/>
    <w:rsid w:val="00CC1F41"/>
    <w:rsid w:val="00CC27E5"/>
    <w:rsid w:val="00CF18B3"/>
    <w:rsid w:val="00DC276C"/>
    <w:rsid w:val="00E05827"/>
    <w:rsid w:val="00E33CEA"/>
    <w:rsid w:val="00E40F60"/>
    <w:rsid w:val="00E65632"/>
    <w:rsid w:val="00ED76B6"/>
    <w:rsid w:val="00F14D79"/>
    <w:rsid w:val="00F2725B"/>
    <w:rsid w:val="00F378AB"/>
    <w:rsid w:val="00F702D5"/>
    <w:rsid w:val="00FC58F1"/>
    <w:rsid w:val="00FE6DBB"/>
    <w:rsid w:val="00FF366E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8E68E"/>
  <w15:docId w15:val="{7DBEA626-9989-4DB0-812A-A2A23B4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9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9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9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9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78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78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78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78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78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78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78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78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78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78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7878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283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qFormat/>
    <w:rsid w:val="002406D4"/>
    <w:pPr>
      <w:spacing w:before="280" w:after="28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7E2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E2D3C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C276C"/>
  </w:style>
  <w:style w:type="paragraph" w:styleId="af2">
    <w:name w:val="footer"/>
    <w:basedOn w:val="a"/>
    <w:link w:val="af3"/>
    <w:uiPriority w:val="99"/>
    <w:unhideWhenUsed/>
    <w:rsid w:val="00DC2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DC276C"/>
  </w:style>
  <w:style w:type="paragraph" w:styleId="af4">
    <w:name w:val="TOC Heading"/>
    <w:basedOn w:val="1"/>
    <w:next w:val="a"/>
    <w:uiPriority w:val="39"/>
    <w:unhideWhenUsed/>
    <w:qFormat/>
    <w:rsid w:val="00DC276C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DC276C"/>
    <w:pPr>
      <w:spacing w:after="100"/>
    </w:pPr>
  </w:style>
  <w:style w:type="character" w:styleId="af5">
    <w:name w:val="Hyperlink"/>
    <w:basedOn w:val="a0"/>
    <w:uiPriority w:val="99"/>
    <w:unhideWhenUsed/>
    <w:rsid w:val="00DC276C"/>
    <w:rPr>
      <w:color w:val="467886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72BAC"/>
    <w:rPr>
      <w:color w:val="605E5C"/>
      <w:shd w:val="clear" w:color="auto" w:fill="E1DFDD"/>
    </w:rPr>
  </w:style>
  <w:style w:type="character" w:styleId="af6">
    <w:name w:val="Strong"/>
    <w:basedOn w:val="a0"/>
    <w:uiPriority w:val="22"/>
    <w:qFormat/>
    <w:rsid w:val="003B6ACE"/>
    <w:rPr>
      <w:b/>
      <w:bCs/>
    </w:rPr>
  </w:style>
  <w:style w:type="paragraph" w:styleId="23">
    <w:name w:val="toc 2"/>
    <w:basedOn w:val="a"/>
    <w:next w:val="a"/>
    <w:autoRedefine/>
    <w:uiPriority w:val="39"/>
    <w:unhideWhenUsed/>
    <w:rsid w:val="00CF18B3"/>
    <w:pPr>
      <w:spacing w:after="100"/>
      <w:ind w:left="240"/>
    </w:pPr>
  </w:style>
  <w:style w:type="paragraph" w:styleId="af7">
    <w:name w:val="No Spacing"/>
    <w:uiPriority w:val="1"/>
    <w:qFormat/>
    <w:rsid w:val="00840536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wp-block-paragraph">
    <w:name w:val="wp-block-paragraph"/>
    <w:basedOn w:val="a"/>
    <w:rsid w:val="0029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f8">
    <w:name w:val="Unresolved Mention"/>
    <w:basedOn w:val="a0"/>
    <w:uiPriority w:val="99"/>
    <w:semiHidden/>
    <w:unhideWhenUsed/>
    <w:rsid w:val="0042450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5C6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9">
    <w:name w:val="Emphasis"/>
    <w:basedOn w:val="a0"/>
    <w:uiPriority w:val="20"/>
    <w:qFormat/>
    <w:rsid w:val="005C63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2F4C-FB8B-4079-BAAB-052DE339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5583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ACER</cp:lastModifiedBy>
  <cp:revision>2</cp:revision>
  <cp:lastPrinted>2026-03-26T09:30:00Z</cp:lastPrinted>
  <dcterms:created xsi:type="dcterms:W3CDTF">2026-06-16T06:22:00Z</dcterms:created>
  <dcterms:modified xsi:type="dcterms:W3CDTF">2026-06-16T06:22:00Z</dcterms:modified>
</cp:coreProperties>
</file>