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BD953" w14:textId="77777777" w:rsidR="00A818D2" w:rsidRPr="00A818D2" w:rsidRDefault="00A818D2" w:rsidP="002B62C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18D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8EF5B35" wp14:editId="5D3751E1">
            <wp:extent cx="6084570" cy="2176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DD1D31" w14:textId="77777777" w:rsidR="00A818D2" w:rsidRPr="00A818D2" w:rsidRDefault="00A818D2" w:rsidP="002B62C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18D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ACCC073" wp14:editId="2E4D0ACB">
            <wp:extent cx="6151245" cy="410273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B5CB0D" w14:textId="77777777" w:rsidR="003412B2" w:rsidRPr="000E192C" w:rsidRDefault="00A818D2" w:rsidP="005015BB">
      <w:pPr>
        <w:ind w:firstLine="709"/>
        <w:jc w:val="center"/>
        <w:rPr>
          <w:rFonts w:ascii="Gotham Pro Black" w:hAnsi="Gotham Pro Black" w:cs="Gotham Pro Black"/>
          <w:sz w:val="40"/>
          <w:szCs w:val="28"/>
        </w:rPr>
      </w:pPr>
      <w:r w:rsidRPr="000E192C">
        <w:rPr>
          <w:rFonts w:ascii="Gotham Pro Black" w:hAnsi="Gotham Pro Black" w:cs="Gotham Pro Black"/>
          <w:b/>
          <w:bCs/>
          <w:sz w:val="40"/>
          <w:szCs w:val="28"/>
        </w:rPr>
        <w:t>Мониторинг инцидентов ЖКХ в России и реакция отделений КПРФ</w:t>
      </w:r>
    </w:p>
    <w:p w14:paraId="3E3B7AEE" w14:textId="77777777" w:rsidR="003412B2" w:rsidRPr="000E192C" w:rsidRDefault="00A818D2" w:rsidP="005015BB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0E192C">
        <w:rPr>
          <w:rFonts w:ascii="Times New Roman" w:hAnsi="Times New Roman" w:cs="Times New Roman"/>
          <w:b/>
          <w:bCs/>
          <w:sz w:val="32"/>
          <w:szCs w:val="32"/>
        </w:rPr>
        <w:t>АНАЛИТИЧЕСКАЯ ЗАПИСКА</w:t>
      </w:r>
    </w:p>
    <w:p w14:paraId="17F2F67A" w14:textId="77777777" w:rsidR="005015BB" w:rsidRDefault="005015BB" w:rsidP="002B62C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E7C1B3" w14:textId="0A865A32" w:rsidR="003412B2" w:rsidRPr="000E192C" w:rsidRDefault="00A818D2" w:rsidP="005015BB">
      <w:pPr>
        <w:ind w:firstLine="709"/>
        <w:jc w:val="right"/>
        <w:rPr>
          <w:rFonts w:ascii="Gotham Pro Black" w:hAnsi="Gotham Pro Black" w:cs="Gotham Pro Black"/>
          <w:sz w:val="32"/>
          <w:szCs w:val="32"/>
        </w:rPr>
      </w:pPr>
      <w:r w:rsidRPr="000E192C">
        <w:rPr>
          <w:rFonts w:ascii="Gotham Pro Black" w:hAnsi="Gotham Pro Black" w:cs="Gotham Pro Black"/>
          <w:sz w:val="32"/>
          <w:szCs w:val="32"/>
        </w:rPr>
        <w:t xml:space="preserve">Период: </w:t>
      </w:r>
      <w:r w:rsidR="00557DF2" w:rsidRPr="000E192C">
        <w:rPr>
          <w:rFonts w:ascii="Gotham Pro Black" w:hAnsi="Gotham Pro Black" w:cs="Gotham Pro Black"/>
          <w:sz w:val="32"/>
          <w:szCs w:val="32"/>
        </w:rPr>
        <w:t>1</w:t>
      </w:r>
      <w:r w:rsidR="00630D61" w:rsidRPr="00923040">
        <w:rPr>
          <w:rFonts w:ascii="Gotham Pro Black" w:hAnsi="Gotham Pro Black" w:cs="Gotham Pro Black"/>
          <w:sz w:val="32"/>
          <w:szCs w:val="32"/>
        </w:rPr>
        <w:t>0</w:t>
      </w:r>
      <w:r w:rsidR="00B53732" w:rsidRPr="000E192C">
        <w:rPr>
          <w:rFonts w:ascii="Gotham Pro Black" w:hAnsi="Gotham Pro Black" w:cs="Gotham Pro Black"/>
          <w:sz w:val="32"/>
          <w:szCs w:val="32"/>
        </w:rPr>
        <w:t xml:space="preserve"> апреля</w:t>
      </w:r>
      <w:r w:rsidRPr="000E192C">
        <w:rPr>
          <w:rFonts w:ascii="Gotham Pro Black" w:hAnsi="Gotham Pro Black" w:cs="Gotham Pro Black"/>
          <w:sz w:val="32"/>
          <w:szCs w:val="32"/>
        </w:rPr>
        <w:t xml:space="preserve"> – </w:t>
      </w:r>
      <w:r w:rsidR="00B53732" w:rsidRPr="000E192C">
        <w:rPr>
          <w:rFonts w:ascii="Gotham Pro Black" w:hAnsi="Gotham Pro Black" w:cs="Gotham Pro Black"/>
          <w:sz w:val="32"/>
          <w:szCs w:val="32"/>
        </w:rPr>
        <w:t>1</w:t>
      </w:r>
      <w:r w:rsidR="00630D61" w:rsidRPr="00923040">
        <w:rPr>
          <w:rFonts w:ascii="Gotham Pro Black" w:hAnsi="Gotham Pro Black" w:cs="Gotham Pro Black"/>
          <w:sz w:val="32"/>
          <w:szCs w:val="32"/>
        </w:rPr>
        <w:t>6</w:t>
      </w:r>
      <w:r w:rsidRPr="000E192C">
        <w:rPr>
          <w:rFonts w:ascii="Gotham Pro Black" w:hAnsi="Gotham Pro Black" w:cs="Gotham Pro Black"/>
          <w:sz w:val="32"/>
          <w:szCs w:val="32"/>
        </w:rPr>
        <w:t xml:space="preserve"> апреля 2026 г.</w:t>
      </w:r>
    </w:p>
    <w:p w14:paraId="4AB90E9F" w14:textId="481B82DB" w:rsidR="00557DF2" w:rsidRPr="000E192C" w:rsidRDefault="00557DF2" w:rsidP="000E192C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  <w:r w:rsidRPr="000E192C">
        <w:rPr>
          <w:rFonts w:ascii="Times New Roman" w:hAnsi="Times New Roman" w:cs="Times New Roman"/>
          <w:color w:val="auto"/>
        </w:rPr>
        <w:t xml:space="preserve">ЦИПКР </w:t>
      </w:r>
      <w:r w:rsidRPr="000E192C">
        <w:rPr>
          <w:rFonts w:ascii="Times New Roman" w:hAnsi="Times New Roman" w:cs="Times New Roman"/>
          <w:i/>
          <w:iCs/>
          <w:color w:val="auto"/>
        </w:rPr>
        <w:t xml:space="preserve">по данным «Мониторинг инцидентов ЖКХ в России» от «Крибрум» </w:t>
      </w:r>
      <w:r w:rsidRPr="000E192C">
        <w:rPr>
          <w:rFonts w:ascii="Times New Roman" w:hAnsi="Times New Roman" w:cs="Times New Roman"/>
          <w:color w:val="auto"/>
        </w:rPr>
        <w:t xml:space="preserve">проанализировал динамику эксцессов в системе ЖКХ, о которых сообщалось в соцмедиа, и партийно-политическую активность по этому вопросу. Это </w:t>
      </w:r>
      <w:r w:rsidR="008A49D8">
        <w:rPr>
          <w:rFonts w:ascii="Times New Roman" w:hAnsi="Times New Roman" w:cs="Times New Roman"/>
          <w:color w:val="auto"/>
        </w:rPr>
        <w:t>четвертый</w:t>
      </w:r>
      <w:r w:rsidRPr="000E192C">
        <w:rPr>
          <w:rFonts w:ascii="Times New Roman" w:hAnsi="Times New Roman" w:cs="Times New Roman"/>
          <w:color w:val="auto"/>
        </w:rPr>
        <w:t xml:space="preserve"> мониторинг и охватывает период с </w:t>
      </w:r>
      <w:r w:rsidR="008A49D8">
        <w:rPr>
          <w:rFonts w:ascii="Times New Roman" w:hAnsi="Times New Roman" w:cs="Times New Roman"/>
          <w:color w:val="auto"/>
        </w:rPr>
        <w:t>11</w:t>
      </w:r>
      <w:r w:rsidRPr="000E192C">
        <w:rPr>
          <w:rFonts w:ascii="Times New Roman" w:hAnsi="Times New Roman" w:cs="Times New Roman"/>
          <w:color w:val="auto"/>
        </w:rPr>
        <w:t xml:space="preserve"> по 1</w:t>
      </w:r>
      <w:r w:rsidR="008A49D8">
        <w:rPr>
          <w:rFonts w:ascii="Times New Roman" w:hAnsi="Times New Roman" w:cs="Times New Roman"/>
          <w:color w:val="auto"/>
        </w:rPr>
        <w:t>8</w:t>
      </w:r>
      <w:r w:rsidRPr="000E192C">
        <w:rPr>
          <w:rFonts w:ascii="Times New Roman" w:hAnsi="Times New Roman" w:cs="Times New Roman"/>
          <w:color w:val="auto"/>
        </w:rPr>
        <w:t xml:space="preserve"> апреля 2026 года.</w:t>
      </w:r>
    </w:p>
    <w:p w14:paraId="0D7B9ADC" w14:textId="0F18EFED" w:rsidR="00557DF2" w:rsidRPr="000E192C" w:rsidRDefault="00557DF2" w:rsidP="000E192C">
      <w:pPr>
        <w:pStyle w:val="1"/>
        <w:spacing w:before="0" w:after="0"/>
        <w:ind w:firstLine="709"/>
        <w:jc w:val="center"/>
        <w:rPr>
          <w:rFonts w:ascii="Gotham Pro Black" w:hAnsi="Gotham Pro Black" w:cs="Gotham Pro Black"/>
        </w:rPr>
      </w:pPr>
      <w:r w:rsidRPr="000E192C">
        <w:rPr>
          <w:rFonts w:ascii="Gotham Pro Black" w:eastAsia="Times New Roman" w:hAnsi="Gotham Pro Black" w:cs="Gotham Pro Black"/>
        </w:rPr>
        <w:t>I. Резюме</w:t>
      </w:r>
    </w:p>
    <w:p w14:paraId="59F0AD5B" w14:textId="5D1862AD" w:rsidR="00557DF2" w:rsidRPr="000E192C" w:rsidRDefault="00557DF2" w:rsidP="000E19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Период </w:t>
      </w: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923040" w:rsidRPr="00923040">
        <w:rPr>
          <w:rFonts w:ascii="Times New Roman" w:eastAsia="Times New Roman" w:hAnsi="Times New Roman" w:cs="Times New Roman"/>
          <w:b/>
          <w:bCs/>
          <w:sz w:val="28"/>
          <w:szCs w:val="28"/>
        </w:rPr>
        <w:t>0</w:t>
      </w: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>–1</w:t>
      </w:r>
      <w:r w:rsidR="0092304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6</w:t>
      </w: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апреля 2026 года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 характеризуется переходом коммунальной повестки в </w:t>
      </w: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устойчивую фазу завершения отопительного </w:t>
      </w: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сезона и разгара весенних аварий водоснабжения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. На первый план вышли инциденты инфраструктурного износа (прорывы магистральных водоводов, провалы грунта, обрушение канализационных коллекторов), а также </w:t>
      </w: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>резонансные лифтовые происшествия с пострадавшими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 - сразу два ЧП с тяжёлыми последствиями (Ростов-на-Дону и Саратов) и одно системное обращение (Макеевка, ДНР).</w:t>
      </w:r>
    </w:p>
    <w:p w14:paraId="0137682F" w14:textId="7B979B8D" w:rsidR="00557DF2" w:rsidRPr="000E192C" w:rsidRDefault="00557DF2" w:rsidP="000E19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>Ключевые изменения по сравнению с неделей 3–</w:t>
      </w:r>
      <w:r w:rsidR="00630D61" w:rsidRPr="00630D61"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апреля:</w:t>
      </w:r>
    </w:p>
    <w:p w14:paraId="45A48AAC" w14:textId="2E9AC10C" w:rsidR="00557DF2" w:rsidRPr="000E192C" w:rsidRDefault="00557DF2" w:rsidP="000E192C">
      <w:pPr>
        <w:pStyle w:val="a4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Смена лидера рейтинга: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Белгородская область вышла на первое место с индексом </w:t>
      </w: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>18,5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 (рост с 7,4 - в 2,5 раза) за счёт политизации темы раннего отключения отопления и последствий ударов по Белгородской ТЭЦ и ТЭЦ «Луч».</w:t>
      </w:r>
    </w:p>
    <w:p w14:paraId="5468B9C8" w14:textId="6F65F719" w:rsidR="00557DF2" w:rsidRPr="000E192C" w:rsidRDefault="00557DF2" w:rsidP="000E192C">
      <w:pPr>
        <w:pStyle w:val="a4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Рывок Архангельской области: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индекс вырос с 7,0 до </w:t>
      </w: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>14,1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 (в 2 раза) - за счёт серии аварий водоснабжения и высокой вовлечённости жителей в обсуждение.</w:t>
      </w:r>
    </w:p>
    <w:p w14:paraId="50AC1608" w14:textId="72C078E6" w:rsidR="00557DF2" w:rsidRPr="000E192C" w:rsidRDefault="00557DF2" w:rsidP="000E192C">
      <w:pPr>
        <w:pStyle w:val="a4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Резкий спад в Ярославской области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(20,6 → 6,4, падение в 3,2 раза) и в Курганской области (15,2 → 9,3) - послеаварийный спад резонанса после пиковой недели.</w:t>
      </w:r>
    </w:p>
    <w:p w14:paraId="74D60BB7" w14:textId="26B12C92" w:rsidR="00557DF2" w:rsidRPr="000E192C" w:rsidRDefault="00557DF2" w:rsidP="000E192C">
      <w:pPr>
        <w:pStyle w:val="a4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Впервые в топе - Самарская и Хабаровская области: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триггеры - падение лифта с людьми в Саратовской агломерации, а также массовое отключение 350 МКД и 72 социальных объектов в Хабаровске из-за аварии на тепломагистрали ТЭЦ-3.</w:t>
      </w:r>
    </w:p>
    <w:p w14:paraId="528C7160" w14:textId="1C092093" w:rsidR="00557DF2" w:rsidRPr="000E192C" w:rsidRDefault="00557DF2" w:rsidP="000E192C">
      <w:pPr>
        <w:pStyle w:val="a4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Лифтовая тема получает новый импульс: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три крупных инцидента за неделю - срыв кабины с 17-го этажа в ЖК «Сокол» (Ростов-на-Дону), падение грузового лифта со второго этажа в Саратове с двумя пострадавшими, системная блокировка инвалидов и пожилых на верхних этажах в Макеевке (ДНР). Тема переходит из плоскости «бытовой» в </w:t>
      </w: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>плоскость безопасности и уголовно-правового контроля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0E6607D" w14:textId="77777777" w:rsidR="00557DF2" w:rsidRPr="000E192C" w:rsidRDefault="00557DF2" w:rsidP="000E192C">
      <w:pPr>
        <w:pStyle w:val="a4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Инфраструктурный износ визуализирован: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провалы грунта в Уфе (Нижегородка) и Нефтекамске (износ канализационных сетей 90 %, значительная часть построена в 1960-е годы), обрушение асфальта в Красноярске, обрушение потолка в поликлинике Новосибирска после затопления подвала кипятком. Сформирован готовый визуальный ряд темы «рушится на глазах».</w:t>
      </w:r>
    </w:p>
    <w:p w14:paraId="51109BD6" w14:textId="40E41C5F" w:rsidR="00557DF2" w:rsidRPr="000E192C" w:rsidRDefault="00557DF2" w:rsidP="000E192C">
      <w:pPr>
        <w:pStyle w:val="a4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Политизация проблем ЖКХ в Курской и Белгородской областях: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прямые публичные обвинения в адрес «Единой России» (Курск) и лично главы муниципалитета (Белгород - В. Демидов) за ранее отключение отопления при отрицательных температурах. Комментарии под официальными публикациями носят массовый протестный характер.</w:t>
      </w:r>
    </w:p>
    <w:p w14:paraId="05374779" w14:textId="77777777" w:rsidR="00557DF2" w:rsidRPr="000E192C" w:rsidRDefault="00557DF2" w:rsidP="000E192C">
      <w:pPr>
        <w:pStyle w:val="1"/>
        <w:spacing w:before="0" w:after="0"/>
        <w:ind w:firstLine="709"/>
        <w:jc w:val="center"/>
        <w:rPr>
          <w:rFonts w:ascii="Times New Roman" w:hAnsi="Times New Roman" w:cs="Times New Roman"/>
        </w:rPr>
      </w:pPr>
      <w:r w:rsidRPr="000E192C">
        <w:rPr>
          <w:rFonts w:ascii="Times New Roman" w:eastAsia="Times New Roman" w:hAnsi="Times New Roman" w:cs="Times New Roman"/>
        </w:rPr>
        <w:t>II. Сопоставительный рейтинг регионов (индекс активности)</w:t>
      </w:r>
    </w:p>
    <w:p w14:paraId="34BDA18F" w14:textId="77777777" w:rsidR="00557DF2" w:rsidRPr="000E192C" w:rsidRDefault="00557DF2" w:rsidP="000E19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sz w:val="28"/>
          <w:szCs w:val="28"/>
        </w:rPr>
        <w:t>Ниже представлено сопоставление двух отчётных периодов по топ-20 регионов текущей недели с указанием динамики индекса активности инцидентов ЖКХ в социальных сетях (на 100 тыс. населения). Источник данных: мониторинговая система «Крибрум».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5"/>
        <w:gridCol w:w="3104"/>
        <w:gridCol w:w="1441"/>
        <w:gridCol w:w="1454"/>
        <w:gridCol w:w="1454"/>
        <w:gridCol w:w="1322"/>
      </w:tblGrid>
      <w:tr w:rsidR="00557DF2" w:rsidRPr="000E192C" w14:paraId="166BB95C" w14:textId="77777777" w:rsidTr="006E4F85">
        <w:trPr>
          <w:tblHeader/>
        </w:trPr>
        <w:tc>
          <w:tcPr>
            <w:tcW w:w="6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9EBB20E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lastRenderedPageBreak/>
              <w:t>№</w:t>
            </w:r>
          </w:p>
        </w:tc>
        <w:tc>
          <w:tcPr>
            <w:tcW w:w="32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21AAB64" w14:textId="77777777" w:rsidR="00557DF2" w:rsidRPr="000E192C" w:rsidRDefault="00557DF2" w:rsidP="000E1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Регион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42DC8D0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Упом. 10–16.04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B7D90DB" w14:textId="40D7D53C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Индекс 03–</w:t>
            </w:r>
            <w:r w:rsidR="00630D61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  <w:t>9</w:t>
            </w:r>
            <w:r w:rsidRPr="000E192C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.04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B2AEB5C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Индекс 10–16.04</w:t>
            </w:r>
          </w:p>
        </w:tc>
        <w:tc>
          <w:tcPr>
            <w:tcW w:w="10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8942566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Динамика</w:t>
            </w:r>
          </w:p>
        </w:tc>
      </w:tr>
      <w:tr w:rsidR="00557DF2" w:rsidRPr="000E192C" w14:paraId="1D84B7BF" w14:textId="77777777" w:rsidTr="006E4F85">
        <w:tc>
          <w:tcPr>
            <w:tcW w:w="6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DB2C933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EDD8E02" w14:textId="77777777" w:rsidR="00557DF2" w:rsidRPr="000E192C" w:rsidRDefault="00557DF2" w:rsidP="000E1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Белгородская область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49DAC74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FEDD428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1F0B93B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18.5</w:t>
            </w:r>
          </w:p>
        </w:tc>
        <w:tc>
          <w:tcPr>
            <w:tcW w:w="10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AFED6D6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▲ +11.1</w:t>
            </w:r>
          </w:p>
        </w:tc>
      </w:tr>
      <w:tr w:rsidR="00557DF2" w:rsidRPr="000E192C" w14:paraId="483C9BF7" w14:textId="77777777" w:rsidTr="006E4F85">
        <w:tc>
          <w:tcPr>
            <w:tcW w:w="6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789D25D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D57E132" w14:textId="77777777" w:rsidR="00557DF2" w:rsidRPr="000E192C" w:rsidRDefault="00557DF2" w:rsidP="000E1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Мурманская область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F6729D5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3BCB514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10.0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97BC544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15.8</w:t>
            </w:r>
          </w:p>
        </w:tc>
        <w:tc>
          <w:tcPr>
            <w:tcW w:w="10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C4B8511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▲ +5.8</w:t>
            </w:r>
          </w:p>
        </w:tc>
      </w:tr>
      <w:tr w:rsidR="00557DF2" w:rsidRPr="000E192C" w14:paraId="539CA370" w14:textId="77777777" w:rsidTr="006E4F85">
        <w:tc>
          <w:tcPr>
            <w:tcW w:w="6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83834CF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F4EE07B" w14:textId="77777777" w:rsidR="00557DF2" w:rsidRPr="000E192C" w:rsidRDefault="00557DF2" w:rsidP="000E1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Архангельская область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006D57C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138A0D4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7.0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47EDA5B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14.1</w:t>
            </w:r>
          </w:p>
        </w:tc>
        <w:tc>
          <w:tcPr>
            <w:tcW w:w="10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18B99EB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▲ +7.1</w:t>
            </w:r>
          </w:p>
        </w:tc>
      </w:tr>
      <w:tr w:rsidR="00557DF2" w:rsidRPr="000E192C" w14:paraId="74D07BAE" w14:textId="77777777" w:rsidTr="006E4F85">
        <w:tc>
          <w:tcPr>
            <w:tcW w:w="6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B36DC13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2A59D51" w14:textId="77777777" w:rsidR="00557DF2" w:rsidRPr="000E192C" w:rsidRDefault="00557DF2" w:rsidP="000E1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Владимирская область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6911327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6989A21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12.1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75DD176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10.5</w:t>
            </w:r>
          </w:p>
        </w:tc>
        <w:tc>
          <w:tcPr>
            <w:tcW w:w="10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5395DCE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color w:val="385723"/>
                <w:sz w:val="24"/>
                <w:szCs w:val="24"/>
              </w:rPr>
              <w:t>▼ -1.6</w:t>
            </w:r>
          </w:p>
        </w:tc>
      </w:tr>
      <w:tr w:rsidR="00557DF2" w:rsidRPr="000E192C" w14:paraId="51A63A95" w14:textId="77777777" w:rsidTr="006E4F85">
        <w:tc>
          <w:tcPr>
            <w:tcW w:w="6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D25A5DD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858FF9B" w14:textId="77777777" w:rsidR="00557DF2" w:rsidRPr="000E192C" w:rsidRDefault="00557DF2" w:rsidP="000E1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Карелия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9529B92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1272E11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71F3019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10.1</w:t>
            </w:r>
          </w:p>
        </w:tc>
        <w:tc>
          <w:tcPr>
            <w:tcW w:w="10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284F48A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color w:val="385723"/>
                <w:sz w:val="24"/>
                <w:szCs w:val="24"/>
              </w:rPr>
              <w:t>▼ -1.4</w:t>
            </w:r>
          </w:p>
        </w:tc>
      </w:tr>
      <w:tr w:rsidR="00557DF2" w:rsidRPr="000E192C" w14:paraId="5E9457D6" w14:textId="77777777" w:rsidTr="006E4F85">
        <w:tc>
          <w:tcPr>
            <w:tcW w:w="6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12247E8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B2D910F" w14:textId="77777777" w:rsidR="00557DF2" w:rsidRPr="000E192C" w:rsidRDefault="00557DF2" w:rsidP="000E1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Вологодская область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E22B701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4D370F1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EA07D48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9.5</w:t>
            </w:r>
          </w:p>
        </w:tc>
        <w:tc>
          <w:tcPr>
            <w:tcW w:w="10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DF301AF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▲ +2.4</w:t>
            </w:r>
          </w:p>
        </w:tc>
      </w:tr>
      <w:tr w:rsidR="00557DF2" w:rsidRPr="000E192C" w14:paraId="745964D7" w14:textId="77777777" w:rsidTr="006E4F85">
        <w:tc>
          <w:tcPr>
            <w:tcW w:w="6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BFA8E98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63D65F6" w14:textId="77777777" w:rsidR="00557DF2" w:rsidRPr="000E192C" w:rsidRDefault="00557DF2" w:rsidP="000E1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Курганская область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C7D7B3E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4EDAA14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15.2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CA28FB7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9.3</w:t>
            </w:r>
          </w:p>
        </w:tc>
        <w:tc>
          <w:tcPr>
            <w:tcW w:w="10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3704024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color w:val="385723"/>
                <w:sz w:val="24"/>
                <w:szCs w:val="24"/>
              </w:rPr>
              <w:t>▼ -5.9</w:t>
            </w:r>
          </w:p>
        </w:tc>
      </w:tr>
      <w:tr w:rsidR="00557DF2" w:rsidRPr="000E192C" w14:paraId="236F9042" w14:textId="77777777" w:rsidTr="006E4F85">
        <w:tc>
          <w:tcPr>
            <w:tcW w:w="6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47E7C0D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369C096" w14:textId="77777777" w:rsidR="00557DF2" w:rsidRPr="000E192C" w:rsidRDefault="00557DF2" w:rsidP="000E1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Сахалинская область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B0E075F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43D88EC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7BAB587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9.2</w:t>
            </w:r>
          </w:p>
        </w:tc>
        <w:tc>
          <w:tcPr>
            <w:tcW w:w="10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0D2D62F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▲ +4.4</w:t>
            </w:r>
          </w:p>
        </w:tc>
      </w:tr>
      <w:tr w:rsidR="00557DF2" w:rsidRPr="000E192C" w14:paraId="256BDEF4" w14:textId="77777777" w:rsidTr="006E4F85">
        <w:tc>
          <w:tcPr>
            <w:tcW w:w="6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9FDFCE3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FDB39D3" w14:textId="77777777" w:rsidR="00557DF2" w:rsidRPr="000E192C" w:rsidRDefault="00557DF2" w:rsidP="000E1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Магаданская область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84637AE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8D2FAEF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12.1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0F16BCD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8.9</w:t>
            </w:r>
          </w:p>
        </w:tc>
        <w:tc>
          <w:tcPr>
            <w:tcW w:w="10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8C19488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color w:val="385723"/>
                <w:sz w:val="24"/>
                <w:szCs w:val="24"/>
              </w:rPr>
              <w:t>▼ -3.2</w:t>
            </w:r>
          </w:p>
        </w:tc>
      </w:tr>
      <w:tr w:rsidR="00557DF2" w:rsidRPr="000E192C" w14:paraId="19F8BCEC" w14:textId="77777777" w:rsidTr="006E4F85">
        <w:tc>
          <w:tcPr>
            <w:tcW w:w="6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654FD4D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5863176" w14:textId="77777777" w:rsidR="00557DF2" w:rsidRPr="000E192C" w:rsidRDefault="00557DF2" w:rsidP="000E1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Коми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8246870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7C7722B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9.9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973C185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8.5</w:t>
            </w:r>
          </w:p>
        </w:tc>
        <w:tc>
          <w:tcPr>
            <w:tcW w:w="10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8D40CB8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color w:val="385723"/>
                <w:sz w:val="24"/>
                <w:szCs w:val="24"/>
              </w:rPr>
              <w:t>▼ -1.4</w:t>
            </w:r>
          </w:p>
        </w:tc>
      </w:tr>
      <w:tr w:rsidR="00557DF2" w:rsidRPr="000E192C" w14:paraId="172997D6" w14:textId="77777777" w:rsidTr="006E4F85">
        <w:tc>
          <w:tcPr>
            <w:tcW w:w="6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674678C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AB56071" w14:textId="77777777" w:rsidR="00557DF2" w:rsidRPr="000E192C" w:rsidRDefault="00557DF2" w:rsidP="000E1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Новгородская область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B41AF2F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1EA79A3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6.8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B493AB5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8.5</w:t>
            </w:r>
          </w:p>
        </w:tc>
        <w:tc>
          <w:tcPr>
            <w:tcW w:w="10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35DF917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▲ +1.7</w:t>
            </w:r>
          </w:p>
        </w:tc>
      </w:tr>
      <w:tr w:rsidR="00557DF2" w:rsidRPr="000E192C" w14:paraId="643456B2" w14:textId="77777777" w:rsidTr="006E4F85">
        <w:tc>
          <w:tcPr>
            <w:tcW w:w="6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1B2B43A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FB8D37D" w14:textId="77777777" w:rsidR="00557DF2" w:rsidRPr="000E192C" w:rsidRDefault="00557DF2" w:rsidP="000E1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Ульяновская область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09621A6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A95C2D4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E6043F0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7.8</w:t>
            </w:r>
          </w:p>
        </w:tc>
        <w:tc>
          <w:tcPr>
            <w:tcW w:w="10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E1B3105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▲ +2.6</w:t>
            </w:r>
          </w:p>
        </w:tc>
      </w:tr>
      <w:tr w:rsidR="00557DF2" w:rsidRPr="000E192C" w14:paraId="626C6458" w14:textId="77777777" w:rsidTr="006E4F85">
        <w:tc>
          <w:tcPr>
            <w:tcW w:w="6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6EEC840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1851411" w14:textId="77777777" w:rsidR="00557DF2" w:rsidRPr="000E192C" w:rsidRDefault="00557DF2" w:rsidP="000E1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Рязанская область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95FC1B0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9968441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10.4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E5CB39D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7.7</w:t>
            </w:r>
          </w:p>
        </w:tc>
        <w:tc>
          <w:tcPr>
            <w:tcW w:w="10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5636D7E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color w:val="385723"/>
                <w:sz w:val="24"/>
                <w:szCs w:val="24"/>
              </w:rPr>
              <w:t>▼ -2.7</w:t>
            </w:r>
          </w:p>
        </w:tc>
      </w:tr>
      <w:tr w:rsidR="00557DF2" w:rsidRPr="000E192C" w14:paraId="67EC4281" w14:textId="77777777" w:rsidTr="006E4F85">
        <w:tc>
          <w:tcPr>
            <w:tcW w:w="6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352818C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F40C22F" w14:textId="77777777" w:rsidR="00557DF2" w:rsidRPr="000E192C" w:rsidRDefault="00557DF2" w:rsidP="000E1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Калининградская область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2665553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AE4193C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BA8E299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7.5</w:t>
            </w:r>
          </w:p>
        </w:tc>
        <w:tc>
          <w:tcPr>
            <w:tcW w:w="10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909CC37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▲ +2.6</w:t>
            </w:r>
          </w:p>
        </w:tc>
      </w:tr>
      <w:tr w:rsidR="00557DF2" w:rsidRPr="000E192C" w14:paraId="7AA6DE67" w14:textId="77777777" w:rsidTr="006E4F85">
        <w:tc>
          <w:tcPr>
            <w:tcW w:w="6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DC0379C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2225955" w14:textId="77777777" w:rsidR="00557DF2" w:rsidRPr="000E192C" w:rsidRDefault="00557DF2" w:rsidP="000E1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Саратовская область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AC9B684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76BDF57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8.6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063E10C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6.8</w:t>
            </w:r>
          </w:p>
        </w:tc>
        <w:tc>
          <w:tcPr>
            <w:tcW w:w="10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2BD7E66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color w:val="385723"/>
                <w:sz w:val="24"/>
                <w:szCs w:val="24"/>
              </w:rPr>
              <w:t>▼ -1.8</w:t>
            </w:r>
          </w:p>
        </w:tc>
      </w:tr>
      <w:tr w:rsidR="00557DF2" w:rsidRPr="000E192C" w14:paraId="15DABF24" w14:textId="77777777" w:rsidTr="006E4F85">
        <w:tc>
          <w:tcPr>
            <w:tcW w:w="6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EAEFCF7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A2B9122" w14:textId="77777777" w:rsidR="00557DF2" w:rsidRPr="000E192C" w:rsidRDefault="00557DF2" w:rsidP="000E1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Воронежская область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46B9381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E0680A6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A823067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6.7</w:t>
            </w:r>
          </w:p>
        </w:tc>
        <w:tc>
          <w:tcPr>
            <w:tcW w:w="10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F87BFEC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▲ +2.7</w:t>
            </w:r>
          </w:p>
        </w:tc>
      </w:tr>
      <w:tr w:rsidR="00557DF2" w:rsidRPr="000E192C" w14:paraId="000B7AF8" w14:textId="77777777" w:rsidTr="006E4F85">
        <w:tc>
          <w:tcPr>
            <w:tcW w:w="6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EEBF7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3E38C0B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EEBF7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B802BCE" w14:textId="77777777" w:rsidR="00557DF2" w:rsidRPr="000E192C" w:rsidRDefault="00557DF2" w:rsidP="000E1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Самарская область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EEBF7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F1D6551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EEBF7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5C481FB" w14:textId="3A2BFAA9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EEBF7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EBB64CF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6.6</w:t>
            </w:r>
          </w:p>
        </w:tc>
        <w:tc>
          <w:tcPr>
            <w:tcW w:w="10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EEBF7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6171EF5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color w:val="1F3864"/>
                <w:sz w:val="24"/>
                <w:szCs w:val="24"/>
              </w:rPr>
              <w:t>новый</w:t>
            </w:r>
          </w:p>
        </w:tc>
      </w:tr>
      <w:tr w:rsidR="00557DF2" w:rsidRPr="000E192C" w14:paraId="3F44D90E" w14:textId="77777777" w:rsidTr="006E4F85">
        <w:tc>
          <w:tcPr>
            <w:tcW w:w="6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3792707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9DB1474" w14:textId="77777777" w:rsidR="00557DF2" w:rsidRPr="000E192C" w:rsidRDefault="00557DF2" w:rsidP="000E1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Ярославская область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4AC969C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C1AAACD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20.6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61742ED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6.4</w:t>
            </w:r>
          </w:p>
        </w:tc>
        <w:tc>
          <w:tcPr>
            <w:tcW w:w="10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56F70BD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color w:val="385723"/>
                <w:sz w:val="24"/>
                <w:szCs w:val="24"/>
              </w:rPr>
              <w:t>▼ -14.2</w:t>
            </w:r>
          </w:p>
        </w:tc>
      </w:tr>
      <w:tr w:rsidR="00557DF2" w:rsidRPr="000E192C" w14:paraId="0DD0B172" w14:textId="77777777" w:rsidTr="006E4F85">
        <w:tc>
          <w:tcPr>
            <w:tcW w:w="6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EEBF7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F47B21F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EEBF7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C892668" w14:textId="77777777" w:rsidR="00557DF2" w:rsidRPr="000E192C" w:rsidRDefault="00557DF2" w:rsidP="000E1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Хабаровский край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EEBF7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49320C7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EEBF7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B5D203A" w14:textId="60CDCC25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EEBF7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EAA11CF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5.7</w:t>
            </w:r>
          </w:p>
        </w:tc>
        <w:tc>
          <w:tcPr>
            <w:tcW w:w="10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EEBF7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D7A09A4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color w:val="1F3864"/>
                <w:sz w:val="24"/>
                <w:szCs w:val="24"/>
              </w:rPr>
              <w:t>новый</w:t>
            </w:r>
          </w:p>
        </w:tc>
      </w:tr>
      <w:tr w:rsidR="00557DF2" w:rsidRPr="000E192C" w14:paraId="6BD20D2E" w14:textId="77777777" w:rsidTr="006E4F85">
        <w:tc>
          <w:tcPr>
            <w:tcW w:w="6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A34263A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DAB414E" w14:textId="77777777" w:rsidR="00557DF2" w:rsidRPr="000E192C" w:rsidRDefault="00557DF2" w:rsidP="000E1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Тверская область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DF53D0F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4341542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sz w:val="24"/>
                <w:szCs w:val="24"/>
              </w:rPr>
              <w:t>10.6</w:t>
            </w:r>
          </w:p>
        </w:tc>
        <w:tc>
          <w:tcPr>
            <w:tcW w:w="15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D205048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5.6</w:t>
            </w:r>
          </w:p>
        </w:tc>
        <w:tc>
          <w:tcPr>
            <w:tcW w:w="10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BB4A2B0" w14:textId="77777777" w:rsidR="00557DF2" w:rsidRPr="000E192C" w:rsidRDefault="00557DF2" w:rsidP="000E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C">
              <w:rPr>
                <w:rFonts w:ascii="Times New Roman" w:eastAsia="Times New Roman" w:hAnsi="Times New Roman" w:cs="Times New Roman"/>
                <w:b/>
                <w:bCs/>
                <w:color w:val="385723"/>
                <w:sz w:val="24"/>
                <w:szCs w:val="24"/>
              </w:rPr>
              <w:t>▼ -5</w:t>
            </w:r>
          </w:p>
        </w:tc>
      </w:tr>
    </w:tbl>
    <w:p w14:paraId="74509658" w14:textId="1BBE6CFA" w:rsidR="00557DF2" w:rsidRPr="000E192C" w:rsidRDefault="00557DF2" w:rsidP="000E19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i/>
          <w:iCs/>
          <w:color w:val="595959"/>
          <w:sz w:val="28"/>
          <w:szCs w:val="28"/>
        </w:rPr>
        <w:t>Примечание: красная заливка - значимый рост (≥ +2 пункта), зелёная - значимое снижение (≤ –2 пункта), голубая - регион не входил в верхнюю часть предыдущего рейтинга. Динамика рассчитана относительно периода 03–10.04.2026.</w:t>
      </w:r>
    </w:p>
    <w:p w14:paraId="52A498E4" w14:textId="77777777" w:rsidR="00557DF2" w:rsidRPr="000E192C" w:rsidRDefault="00557DF2" w:rsidP="000E192C">
      <w:pPr>
        <w:pStyle w:val="1"/>
        <w:spacing w:before="0" w:after="0"/>
        <w:ind w:firstLine="709"/>
        <w:jc w:val="center"/>
        <w:rPr>
          <w:rFonts w:ascii="Gotham Pro Black" w:hAnsi="Gotham Pro Black" w:cs="Gotham Pro Black"/>
        </w:rPr>
      </w:pPr>
      <w:r w:rsidRPr="000E192C">
        <w:rPr>
          <w:rFonts w:ascii="Gotham Pro Black" w:eastAsia="Times New Roman" w:hAnsi="Gotham Pro Black" w:cs="Gotham Pro Black"/>
        </w:rPr>
        <w:t>III. Ключевые содержательные тренды недели</w:t>
      </w:r>
    </w:p>
    <w:p w14:paraId="0F8A4477" w14:textId="6566CE41" w:rsidR="00557DF2" w:rsidRPr="000E192C" w:rsidRDefault="00557DF2" w:rsidP="000E192C">
      <w:pPr>
        <w:pStyle w:val="2"/>
        <w:spacing w:before="0"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color w:val="1F3864"/>
          <w:sz w:val="28"/>
          <w:szCs w:val="28"/>
        </w:rPr>
        <w:t>3.1. Лифтовая безопасность - кризисный сюжет недели</w:t>
      </w:r>
    </w:p>
    <w:p w14:paraId="46713058" w14:textId="77777777" w:rsidR="00557DF2" w:rsidRPr="000E192C" w:rsidRDefault="00557DF2" w:rsidP="000E19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sz w:val="28"/>
          <w:szCs w:val="28"/>
        </w:rPr>
        <w:t>За отчётный период зафиксированы три крупных лифтовых инцидента с пострадавшими и социально значимыми последствиями, что выводит тему лифтового хозяйства в число главных информационных доминант:</w:t>
      </w:r>
    </w:p>
    <w:p w14:paraId="7F5872C3" w14:textId="77777777" w:rsidR="00557DF2" w:rsidRPr="000E192C" w:rsidRDefault="00557DF2" w:rsidP="000E192C">
      <w:pPr>
        <w:pStyle w:val="a4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Ростов-на-Дону, ЖК «Сокол» на ул. Оганова (13.04):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грузовой лифт сорвался с 17-го этажа и застрял между первым и вторым; пострадавший мужчина получил травму головы. УК ограничилась приёмом заявки. Жители сообщают о системных проблемах с лифтами в других подъездах.</w:t>
      </w:r>
    </w:p>
    <w:p w14:paraId="7F379806" w14:textId="07FA0E39" w:rsidR="00557DF2" w:rsidRPr="000E192C" w:rsidRDefault="00557DF2" w:rsidP="000E192C">
      <w:pPr>
        <w:pStyle w:val="a4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Саратов, Заводский район, ул. Огородная (15.04):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обрушение грузового лифта со второго этажа на первый в складском здании; двое рабочих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госпитализированы с травмами ног. Прокуратура Саратовской области возбудила проверку, предварительная квалификация - </w:t>
      </w:r>
      <w:r w:rsidRPr="000E192C">
        <w:rPr>
          <w:rFonts w:ascii="Times New Roman" w:eastAsia="Times New Roman" w:hAnsi="Times New Roman" w:cs="Times New Roman"/>
          <w:i/>
          <w:iCs/>
          <w:sz w:val="28"/>
          <w:szCs w:val="28"/>
        </w:rPr>
        <w:t>«ненадлежащая эксплуатация лифта»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2D021AF" w14:textId="6AA4A101" w:rsidR="00557DF2" w:rsidRPr="000E192C" w:rsidRDefault="00557DF2" w:rsidP="000E192C">
      <w:pPr>
        <w:pStyle w:val="a4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Макеевка, Ханженково, мкр. Магистральный (ДНР):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неработающий лифт в 11-этажном доме в подъезде № 3, администрация и диспетчерские службы в течение длительного времени ограничиваются формальными отписками («заявка принята»). На верхних этажах - лежачие больные, пожилые, инвалиды с ходунками. Обращение жителей носит публично-отчаянный характер, содержит прямое требование вмешательства главы ДНР.</w:t>
      </w:r>
    </w:p>
    <w:p w14:paraId="55A8E1A8" w14:textId="77777777" w:rsidR="00557DF2" w:rsidRPr="000E192C" w:rsidRDefault="00557DF2" w:rsidP="000E192C">
      <w:pPr>
        <w:pStyle w:val="a4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Сызрань, городская больница (Самарская область):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жительница на оперативном совещании губернатора В. Федорищева сообщила о единственном работающем лифте с перебоями. Министр здравоохранения доложил, что ремонт второго лифта назначен на 15.04; губернатор поручил провести анализ приоритетов капремонта больниц.</w:t>
      </w:r>
    </w:p>
    <w:p w14:paraId="4AE5D4E1" w14:textId="77777777" w:rsidR="00557DF2" w:rsidRPr="000E192C" w:rsidRDefault="00557DF2" w:rsidP="000E19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Политический ресурс темы: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сочетание реальной опасности для жизни, системной безответственности УК и органов местной власти, визуально фиксируемых последствий (видео, фото, медицинские освидетельствования). Тема универсальна для всех возрастных и социальных групп избирателя.</w:t>
      </w:r>
    </w:p>
    <w:p w14:paraId="6E249653" w14:textId="7B18B4D9" w:rsidR="00557DF2" w:rsidRPr="000E192C" w:rsidRDefault="00557DF2" w:rsidP="000E192C">
      <w:pPr>
        <w:pStyle w:val="2"/>
        <w:spacing w:before="0"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color w:val="1F3864"/>
          <w:sz w:val="28"/>
          <w:szCs w:val="28"/>
        </w:rPr>
        <w:t>3.2. Политизация проблем отопительного периода - Белгород и Курск</w:t>
      </w:r>
    </w:p>
    <w:p w14:paraId="0CA7DF26" w14:textId="64A1E2B4" w:rsidR="00557DF2" w:rsidRPr="000E192C" w:rsidRDefault="00557DF2" w:rsidP="000E19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Главная политизированная тема недели - </w:t>
      </w: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>раннее отключение отопления при продолжающейся холодной погоде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. Под постами официальных администраций фиксируются массовые и системные комментарии, содержащие прямые обвинения в адрес представителей власти:</w:t>
      </w:r>
    </w:p>
    <w:p w14:paraId="1F2864FC" w14:textId="07523C6B" w:rsidR="00557DF2" w:rsidRPr="000E192C" w:rsidRDefault="00557DF2" w:rsidP="000E192C">
      <w:pPr>
        <w:pStyle w:val="a4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Белгород: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в комментариях к публикации администрации жители прямо адресуют претензии </w:t>
      </w:r>
      <w:r w:rsidRPr="000E192C">
        <w:rPr>
          <w:rFonts w:ascii="Times New Roman" w:eastAsia="Times New Roman" w:hAnsi="Times New Roman" w:cs="Times New Roman"/>
          <w:i/>
          <w:iCs/>
          <w:sz w:val="28"/>
          <w:szCs w:val="28"/>
        </w:rPr>
        <w:t>главе В. Демидову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 («</w:t>
      </w:r>
      <w:r w:rsidRPr="000E192C">
        <w:rPr>
          <w:rFonts w:ascii="Times New Roman" w:eastAsia="Times New Roman" w:hAnsi="Times New Roman" w:cs="Times New Roman"/>
          <w:i/>
          <w:iCs/>
          <w:sz w:val="28"/>
          <w:szCs w:val="28"/>
        </w:rPr>
        <w:t>многоуважаемый Мэр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»), требуют включить отопление при 0 °C и снеге за окном, апеллируют к закону, риторически заявляют о «неработающем законе» в городе. Отдельный контур - </w:t>
      </w: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>последствия ударов по Белгородской ТЭЦ и ТЭЦ «Луч»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: выявлено более 250 повреждений на теплосетях, к новому сезону ремонтируют 47 теплоисточников и проверяют около 700 км сетей (за прошедшую зиму систему перезапускали 17 раз).</w:t>
      </w:r>
    </w:p>
    <w:p w14:paraId="6BB6E984" w14:textId="1A90441D" w:rsidR="00557DF2" w:rsidRPr="000E192C" w:rsidRDefault="00557DF2" w:rsidP="000E192C">
      <w:pPr>
        <w:pStyle w:val="a4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Курск: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персонифицированная критика «Единой России» со стороны активного пользователя - восьмая авария на теплотрассе котельной 113 квартала за пару месяцев. Апелляция к губернатору </w:t>
      </w:r>
      <w:r w:rsidRPr="000E192C">
        <w:rPr>
          <w:rFonts w:ascii="Times New Roman" w:eastAsia="Times New Roman" w:hAnsi="Times New Roman" w:cs="Times New Roman"/>
          <w:i/>
          <w:iCs/>
          <w:sz w:val="28"/>
          <w:szCs w:val="28"/>
        </w:rPr>
        <w:t>А.А. Хинштейну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, риторическая постановка вопроса: «</w:t>
      </w:r>
      <w:r w:rsidRPr="000E192C">
        <w:rPr>
          <w:rFonts w:ascii="Times New Roman" w:eastAsia="Times New Roman" w:hAnsi="Times New Roman" w:cs="Times New Roman"/>
          <w:i/>
          <w:iCs/>
          <w:sz w:val="28"/>
          <w:szCs w:val="28"/>
        </w:rPr>
        <w:t>Может, вы специально накаляете общественно-политическую ситуацию в государстве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?» - </w:t>
      </w:r>
      <w:r w:rsidR="008A49D8">
        <w:rPr>
          <w:rFonts w:ascii="Times New Roman" w:eastAsia="Times New Roman" w:hAnsi="Times New Roman" w:cs="Times New Roman"/>
          <w:sz w:val="28"/>
          <w:szCs w:val="28"/>
        </w:rPr>
        <w:t>весьма показательна для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 интерпретации инфраструктурного кризиса как кризиса управления.</w:t>
      </w:r>
    </w:p>
    <w:p w14:paraId="63296237" w14:textId="77777777" w:rsidR="00557DF2" w:rsidRPr="000E192C" w:rsidRDefault="00557DF2" w:rsidP="000E192C">
      <w:pPr>
        <w:pStyle w:val="2"/>
        <w:spacing w:before="0" w:after="0"/>
        <w:ind w:firstLine="709"/>
        <w:jc w:val="center"/>
        <w:rPr>
          <w:rFonts w:ascii="Gotham Pro Black" w:hAnsi="Gotham Pro Black" w:cs="Gotham Pro Black"/>
          <w:sz w:val="28"/>
          <w:szCs w:val="28"/>
        </w:rPr>
      </w:pPr>
      <w:r w:rsidRPr="000E192C">
        <w:rPr>
          <w:rFonts w:ascii="Gotham Pro Black" w:eastAsia="Times New Roman" w:hAnsi="Gotham Pro Black" w:cs="Gotham Pro Black"/>
          <w:color w:val="1F3864"/>
          <w:sz w:val="28"/>
          <w:szCs w:val="28"/>
        </w:rPr>
        <w:t>3.3. Массовые аварии водоснабжения и инфраструктурный износ</w:t>
      </w:r>
    </w:p>
    <w:p w14:paraId="45A9BC29" w14:textId="365AFAC1" w:rsidR="00557DF2" w:rsidRPr="000E192C" w:rsidRDefault="00557DF2" w:rsidP="000E19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sz w:val="28"/>
          <w:szCs w:val="28"/>
        </w:rPr>
        <w:t>Отчётная неделя зафиксировала широкую географию аварий магистральных водоводов, значительная часть которых - последствия эксплуатации сетей советской постройки:</w:t>
      </w:r>
    </w:p>
    <w:p w14:paraId="1BA4451E" w14:textId="165E87FF" w:rsidR="00557DF2" w:rsidRPr="000E192C" w:rsidRDefault="00557DF2" w:rsidP="000E192C">
      <w:pPr>
        <w:pStyle w:val="a4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Курган: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авария на очистных сооружениях водопровода центра города на магистральном водоводе 1966 года постройки - отключены восемь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микрорайонов «варгашинской линии» (Керамзитный, Глинки, Затобольный, Утяк, Учхоз, Придорожный, Лесной, Смолино). Параллельно в мкр. КГСХА фиксируется </w:t>
      </w: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>регулярная подача технической воды с примесью ржавчины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 в детские сады, школы, пансионат для престарелых и инвалидов - санитарно-эпидемиологические риски.</w:t>
      </w:r>
    </w:p>
    <w:p w14:paraId="07FC49AC" w14:textId="1E576966" w:rsidR="00557DF2" w:rsidRPr="000E192C" w:rsidRDefault="00557DF2" w:rsidP="000E192C">
      <w:pPr>
        <w:pStyle w:val="a4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Нефтекамск (Башкортостан):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обрушился самотёчный канализационный коллектор на ул. Ленина. </w:t>
      </w: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>Мэр Э. Валидов публично подтвердил: износ канализационных сетей - около 90 %, большая часть построена в 1960-е годы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. Ремонт по проекту «Модернизация коммунальной инфраструктуры» в 2025 году охватил лишь 3,5 км из 220 км сетей города.</w:t>
      </w:r>
    </w:p>
    <w:p w14:paraId="74A300AE" w14:textId="77777777" w:rsidR="00557DF2" w:rsidRPr="000E192C" w:rsidRDefault="00557DF2" w:rsidP="000E192C">
      <w:pPr>
        <w:pStyle w:val="a4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Уфа, мкр. Нижегородка: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провал грунта диаметром около круга рядом с жилым домом № 12 по ул. Морякова из-за повреждения водопровода; территория оцеплена.</w:t>
      </w:r>
    </w:p>
    <w:p w14:paraId="2C5E1211" w14:textId="50A31001" w:rsidR="00557DF2" w:rsidRPr="000E192C" w:rsidRDefault="00557DF2" w:rsidP="000E192C">
      <w:pPr>
        <w:pStyle w:val="a4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Красноярск, ул. Семафорная: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провал дорожного полотна рядом с Мичуринским мостом вследствие прорыва канализационного коллектора - визуально эффектный видеоряд.</w:t>
      </w:r>
    </w:p>
    <w:p w14:paraId="2FE7DD95" w14:textId="77777777" w:rsidR="00557DF2" w:rsidRPr="000E192C" w:rsidRDefault="00557DF2" w:rsidP="000E192C">
      <w:pPr>
        <w:pStyle w:val="a4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Новосибирск, поликлиника № 7 на ул. Автогенной: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после прорыва теплотрассы и затопления подвала </w:t>
      </w: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горячей водой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обрушилась часть потолка площадью около 60 кв. м; администрация поликлиники готовит требование о компенсации к ресурсоснабжающей организации.</w:t>
      </w:r>
    </w:p>
    <w:p w14:paraId="6D2C7AF0" w14:textId="01A4D58C" w:rsidR="00557DF2" w:rsidRPr="000E192C" w:rsidRDefault="00557DF2" w:rsidP="000E192C">
      <w:pPr>
        <w:pStyle w:val="a4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Хабаровск: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авария на тепломагистрали в зоне ТЭЦ-3 оставила без отопления и горячей воды </w:t>
      </w: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около 350 многоквартирных домов и 72 социальных объекта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в трёх районах (Кировский, Железнодорожный, Центральный) - одна из самых массовых аварий недели по охвату.</w:t>
      </w:r>
    </w:p>
    <w:p w14:paraId="5E7532E9" w14:textId="77777777" w:rsidR="00557DF2" w:rsidRPr="000E192C" w:rsidRDefault="00557DF2" w:rsidP="000E192C">
      <w:pPr>
        <w:pStyle w:val="a4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Зеленогорск (Красноярский край), ул. Бортникова, 48: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прорыв горячей водой пяти этажей подъезда после действий аварийной бригады ГЖКУ, «добавившей давление» в систему; по всему стояку отключены отопление, ГВС, электричество.</w:t>
      </w:r>
    </w:p>
    <w:p w14:paraId="512EF9DF" w14:textId="5BEC007B" w:rsidR="00557DF2" w:rsidRPr="000E192C" w:rsidRDefault="00557DF2" w:rsidP="000E192C">
      <w:pPr>
        <w:pStyle w:val="a4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Солнечногорск (Московская область), окрестности Тимоново: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прорыв канализации, по словам местных жителей, привёл к попаданию нечистот в озеро Сенеж. Официальных комментариев от властей не поступало - </w:t>
      </w: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>экологический вектор скандала вполне может получить развитие, несмотря на попытки местных властей его информационно купировать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234C910" w14:textId="51A3A6AD" w:rsidR="00557DF2" w:rsidRPr="000E192C" w:rsidRDefault="00557DF2" w:rsidP="000E192C">
      <w:pPr>
        <w:pStyle w:val="2"/>
        <w:spacing w:before="0"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color w:val="1F3864"/>
          <w:sz w:val="28"/>
          <w:szCs w:val="28"/>
        </w:rPr>
        <w:t>3.4. Муромский эпидемиологический кейс - продолжение</w:t>
      </w:r>
    </w:p>
    <w:p w14:paraId="0E12379E" w14:textId="0169D60F" w:rsidR="00557DF2" w:rsidRPr="000E192C" w:rsidRDefault="00557DF2" w:rsidP="000E19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Тема кишечной инфекции в Муроме (Владимирская область), ставшая главным инцидентом предыдущей недели, получила развитие. </w:t>
      </w: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>Прокуратура подтвердила повреждение канализационной системы, но отрицает попадание стоков в реки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. Расследование началось 8 апреля, причиной называется авария 5 апреля - размыло главный канализационный коллектор, отводящий стоки со всего города. Владимирская область в текущем периоде сохраняет позицию в первой пятёрке регионов по индексу (10,5 при 12,1 в предыдущем периоде), что указывает на </w:t>
      </w: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>устойчивый информационный след инцидента и необходимость парламентского сопровождения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BEC62D7" w14:textId="0F599484" w:rsidR="00557DF2" w:rsidRPr="000E192C" w:rsidRDefault="00557DF2" w:rsidP="000E192C">
      <w:pPr>
        <w:pStyle w:val="2"/>
        <w:spacing w:before="0"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color w:val="1F3864"/>
          <w:sz w:val="28"/>
          <w:szCs w:val="28"/>
        </w:rPr>
        <w:t>3.5. Приграничный и новый контур - Белгород, ДНР, Запорожье</w:t>
      </w:r>
    </w:p>
    <w:p w14:paraId="6698C604" w14:textId="66D5ED53" w:rsidR="00557DF2" w:rsidRPr="000E192C" w:rsidRDefault="00557DF2" w:rsidP="000E19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Инциденты ЖКХ в приграничных и новых регионах приобретают </w:t>
      </w: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>двойную интерпретационную рамку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 - инфраструктурный износ плюс военно-политический контекст:</w:t>
      </w:r>
    </w:p>
    <w:p w14:paraId="0DF187A9" w14:textId="38F9CFFA" w:rsidR="00557DF2" w:rsidRPr="000E192C" w:rsidRDefault="00557DF2" w:rsidP="000E192C">
      <w:pPr>
        <w:pStyle w:val="a4"/>
        <w:numPr>
          <w:ilvl w:val="0"/>
          <w:numId w:val="1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Белгородская область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(индекс 18,5 - абсолютный лидер): кумулятивный эффект обстрелов объектов теплоэнергетики и сезонного сбоя управленческих решений.</w:t>
      </w:r>
    </w:p>
    <w:p w14:paraId="05EE09B5" w14:textId="77777777" w:rsidR="00557DF2" w:rsidRPr="000E192C" w:rsidRDefault="00557DF2" w:rsidP="000E192C">
      <w:pPr>
        <w:pStyle w:val="a4"/>
        <w:numPr>
          <w:ilvl w:val="0"/>
          <w:numId w:val="1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ДНР, Макеевка: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блокировка жителей с инвалидностью в доме без работающего лифта; декларативные заявления </w:t>
      </w:r>
      <w:r w:rsidRPr="000E192C">
        <w:rPr>
          <w:rFonts w:ascii="Times New Roman" w:eastAsia="Times New Roman" w:hAnsi="Times New Roman" w:cs="Times New Roman"/>
          <w:i/>
          <w:iCs/>
          <w:sz w:val="28"/>
          <w:szCs w:val="28"/>
        </w:rPr>
        <w:t>Д.В. Пушилина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 о программе замены и ремонта лифтов не подтверждаются на местном уровне. Жители публично заявляют о готовности писать «в администрацию Главы, в Москву, во все соцсети и на ТВ-каналы».</w:t>
      </w:r>
    </w:p>
    <w:p w14:paraId="17F717C8" w14:textId="0C301F81" w:rsidR="00557DF2" w:rsidRPr="000E192C" w:rsidRDefault="00557DF2" w:rsidP="000E192C">
      <w:pPr>
        <w:pStyle w:val="a4"/>
        <w:numPr>
          <w:ilvl w:val="0"/>
          <w:numId w:val="1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Запорожская область, Бердянск: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крупные микрорайоны (Южгидромаш, АЗМОЛ, Лиски, часть центра) - без воды в связи с реконструкцией водовода В2 Прилив; коммуникация властей организована через MAX-канал, что отсекает часть аудитории.</w:t>
      </w:r>
    </w:p>
    <w:p w14:paraId="7D5821E1" w14:textId="77777777" w:rsidR="00557DF2" w:rsidRPr="000E192C" w:rsidRDefault="00557DF2" w:rsidP="000E192C">
      <w:pPr>
        <w:pStyle w:val="2"/>
        <w:spacing w:before="0"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color w:val="1F3864"/>
          <w:sz w:val="28"/>
          <w:szCs w:val="28"/>
        </w:rPr>
        <w:t>3.6. Плановые отключения и летние испытания сетей</w:t>
      </w:r>
    </w:p>
    <w:p w14:paraId="3918A6DB" w14:textId="7304FE57" w:rsidR="00557DF2" w:rsidRPr="000E192C" w:rsidRDefault="00557DF2" w:rsidP="000E19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Фоновая, но значимая для сезонного планирования тема - </w:t>
      </w: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>графики летних гидравлических испытаний и опрессовок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. Мурманская ТЭЦ опубликовала полный график на июнь–август (11 периодов отключений по трём теплоисточникам), Бийск готовит 15.04 отключение магистрали диаметром 600 мм для более чем 9 тыс. жителей, Иркутск вводит до 23:00 28 апреля ограничение движения транспорта на улице Желябова для ремонта теплосетей. Готовая тема для подготовки </w:t>
      </w: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>памятки жителю «Как действовать при летних опрессовках»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 в партийной медиасети.</w:t>
      </w:r>
    </w:p>
    <w:p w14:paraId="01C5EB9D" w14:textId="77777777" w:rsidR="00557DF2" w:rsidRPr="000E192C" w:rsidRDefault="00557DF2" w:rsidP="000E192C">
      <w:pPr>
        <w:pStyle w:val="1"/>
        <w:spacing w:before="0" w:after="0"/>
        <w:ind w:firstLine="709"/>
        <w:jc w:val="center"/>
        <w:rPr>
          <w:rFonts w:ascii="Gotham Pro Black" w:hAnsi="Gotham Pro Black" w:cs="Gotham Pro Black"/>
        </w:rPr>
      </w:pPr>
      <w:r w:rsidRPr="000E192C">
        <w:rPr>
          <w:rFonts w:ascii="Gotham Pro Black" w:eastAsia="Times New Roman" w:hAnsi="Gotham Pro Black" w:cs="Gotham Pro Black"/>
        </w:rPr>
        <w:t>IV. Политико-электоральные выводы</w:t>
      </w:r>
    </w:p>
    <w:p w14:paraId="20ECA786" w14:textId="2CA4443A" w:rsidR="00557DF2" w:rsidRPr="000E192C" w:rsidRDefault="00557DF2" w:rsidP="000E19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Лифтовая безопасность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окончательно закрепляется в качестве </w:t>
      </w: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>самостоятельного тематического блока федерального масштаба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. Ростовский и саратовский инциденты - прямой повод для фракционного выступления в Государственной Думе с постановкой вопроса о состоянии лифтового парка, квалификации обслуживающего персонала и ответственности управляющих компаний. Рекомендуется сопровождение темы депутатскими запросами на всех уровнях.</w:t>
      </w:r>
    </w:p>
    <w:p w14:paraId="31E39015" w14:textId="69035A1A" w:rsidR="00557DF2" w:rsidRPr="000E192C" w:rsidRDefault="00557DF2" w:rsidP="000E19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Раннее отключение отопления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сохраняет статус универсальной темы районных отделений. Белгородский и курский кейсы отличаются</w:t>
      </w:r>
      <w:r w:rsidR="000C3E69" w:rsidRPr="000E192C">
        <w:rPr>
          <w:rFonts w:ascii="Times New Roman" w:eastAsia="Times New Roman" w:hAnsi="Times New Roman" w:cs="Times New Roman"/>
          <w:sz w:val="28"/>
          <w:szCs w:val="28"/>
        </w:rPr>
        <w:t xml:space="preserve"> крайне</w:t>
      </w: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персонифицированной риторик</w:t>
      </w:r>
      <w:r w:rsidR="000C3E69"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>ой</w:t>
      </w: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жителей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 в адрес «Единой России» и глав муниципалитетов. Рекомендуется оперативное партийное </w:t>
      </w:r>
      <w:r w:rsidR="000C3E69" w:rsidRPr="000E192C">
        <w:rPr>
          <w:rFonts w:ascii="Times New Roman" w:eastAsia="Times New Roman" w:hAnsi="Times New Roman" w:cs="Times New Roman"/>
          <w:sz w:val="28"/>
          <w:szCs w:val="28"/>
        </w:rPr>
        <w:t xml:space="preserve">внимание к этим проблемам, включая помощь в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подготовк</w:t>
      </w:r>
      <w:r w:rsidR="000C3E69" w:rsidRPr="000E192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 коллективных обращений с требованием перерасчёта.</w:t>
      </w:r>
    </w:p>
    <w:p w14:paraId="021B3C4A" w14:textId="42593C6F" w:rsidR="00557DF2" w:rsidRPr="000E192C" w:rsidRDefault="00557DF2" w:rsidP="000E19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Инфраструктурный износ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получает визуальное воплощение (провалы грунта в Уфе и Нефтекамске, обрушение дороги в Красноярске, обрушение потолка поликлиники в Новосибирске). </w:t>
      </w:r>
      <w:r w:rsidR="000C3E69" w:rsidRPr="000E192C">
        <w:rPr>
          <w:rFonts w:ascii="Times New Roman" w:eastAsia="Times New Roman" w:hAnsi="Times New Roman" w:cs="Times New Roman"/>
          <w:sz w:val="28"/>
          <w:szCs w:val="28"/>
        </w:rPr>
        <w:t>Граждане уже применяют мем:</w:t>
      </w: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«страна рушится на глазах - где миллиарды на ЖКХ?»</w:t>
      </w:r>
      <w:r w:rsidR="000C3E69"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>. Поэтому от депутатов КПРФ избиратели ждут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 обращени</w:t>
      </w:r>
      <w:r w:rsidR="000C3E69" w:rsidRPr="000E192C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 в Счётную палату и Минстрой по объёмам фактического освоения средств федеральной программы «Модернизация коммунальной инфраструктуры».</w:t>
      </w:r>
    </w:p>
    <w:p w14:paraId="69E4A15F" w14:textId="7082D0D7" w:rsidR="00557DF2" w:rsidRPr="000E192C" w:rsidRDefault="00557DF2" w:rsidP="000E19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4. Приграничный блок </w:t>
      </w:r>
      <w:r w:rsidR="000C3E69"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проблем в ЖКХ </w:t>
      </w: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(Белгород, ДНР, Запорожье) </w:t>
      </w:r>
      <w:r w:rsidR="000C3E69"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требует партийной активности в </w:t>
      </w: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вопросах прозрачности расходования федеральных трансфертов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 и исполнительской дисциплины региональных властей. Макеевский кейс - пример того, как декларации высшего регионального руководства расходятся с повседневной практикой.</w:t>
      </w:r>
    </w:p>
    <w:p w14:paraId="030FA617" w14:textId="77777777" w:rsidR="00557DF2" w:rsidRPr="000E192C" w:rsidRDefault="00557DF2" w:rsidP="000E19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>5. Региональные приоритеты включения КПРФ на ближайшую неделю:</w:t>
      </w:r>
    </w:p>
    <w:p w14:paraId="0A636C0B" w14:textId="3F660D00" w:rsidR="00557DF2" w:rsidRPr="000E192C" w:rsidRDefault="00557DF2" w:rsidP="000E192C">
      <w:pPr>
        <w:pStyle w:val="a4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Белгородская область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- работа с протестной реакцией на отключение отопления, корректные формулировки с учётом военно-политического контекста;</w:t>
      </w:r>
    </w:p>
    <w:p w14:paraId="23349181" w14:textId="27DE3E41" w:rsidR="00557DF2" w:rsidRPr="000E192C" w:rsidRDefault="00557DF2" w:rsidP="000E192C">
      <w:pPr>
        <w:pStyle w:val="a4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Архангельская область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- высокая активность жителей на фоне аварий, возможность оперативного партийного присутствия;</w:t>
      </w:r>
    </w:p>
    <w:p w14:paraId="32BED27A" w14:textId="6E38B15F" w:rsidR="00557DF2" w:rsidRPr="000E192C" w:rsidRDefault="00557DF2" w:rsidP="000E192C">
      <w:pPr>
        <w:pStyle w:val="a4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Ростовская область и Саратовская область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- сопровождение лифтовых инцидентов, запросы в прокуратуру;</w:t>
      </w:r>
    </w:p>
    <w:p w14:paraId="5D9D6DFE" w14:textId="73899EC6" w:rsidR="00557DF2" w:rsidRPr="000E192C" w:rsidRDefault="00557DF2" w:rsidP="000E192C">
      <w:pPr>
        <w:pStyle w:val="a4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Башкортостан (Нефтекамск, Уфа)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- кейс системного износа канализационных сетей, публично признанного мэром;</w:t>
      </w:r>
    </w:p>
    <w:p w14:paraId="7B919F65" w14:textId="7F74AF33" w:rsidR="00557DF2" w:rsidRPr="000E192C" w:rsidRDefault="00557DF2" w:rsidP="000E192C">
      <w:pPr>
        <w:pStyle w:val="a4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Владимирская область (Муром)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- продолжение сопровождения эпидемиологического кейса;</w:t>
      </w:r>
    </w:p>
    <w:p w14:paraId="1C9CE06D" w14:textId="49AE8B35" w:rsidR="00557DF2" w:rsidRPr="000E192C" w:rsidRDefault="00557DF2" w:rsidP="000E192C">
      <w:pPr>
        <w:pStyle w:val="a4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Хабаровский край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- массовое отключение 350 МКД и 72 соцобъектов, повод для запроса по состоянию ТЭЦ-3;</w:t>
      </w:r>
    </w:p>
    <w:p w14:paraId="495A7D74" w14:textId="6592CC21" w:rsidR="00557DF2" w:rsidRPr="000E192C" w:rsidRDefault="00557DF2" w:rsidP="000E192C">
      <w:pPr>
        <w:pStyle w:val="a4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Курская область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- антиединороссовская риторика жителей, требующая корректного партийного обрамления.</w:t>
      </w:r>
    </w:p>
    <w:p w14:paraId="2F8BAC66" w14:textId="77777777" w:rsidR="00557DF2" w:rsidRPr="000E192C" w:rsidRDefault="00557DF2" w:rsidP="000E19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 Дефицит оперативной партийной реакции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фиксируется по следующим резонансным инцидентам недели: ростовский и саратовский лифтовые ЧП, хабаровская массовая авария, нефтекамский провал грунта, новосибирская поликлиника. Рекомендуется закрепить за соответствующими региональными отделениями задачу по немедленному публичному включению и направлению запросов в надзорные органы.</w:t>
      </w:r>
    </w:p>
    <w:p w14:paraId="1C61960E" w14:textId="77777777" w:rsidR="00557DF2" w:rsidRPr="000E192C" w:rsidRDefault="00557DF2" w:rsidP="000E192C">
      <w:pPr>
        <w:pStyle w:val="1"/>
        <w:spacing w:before="0" w:after="0"/>
        <w:ind w:firstLine="709"/>
        <w:jc w:val="center"/>
        <w:rPr>
          <w:rFonts w:ascii="Times New Roman" w:hAnsi="Times New Roman" w:cs="Times New Roman"/>
        </w:rPr>
      </w:pPr>
      <w:r w:rsidRPr="000E192C">
        <w:rPr>
          <w:rFonts w:ascii="Times New Roman" w:eastAsia="Times New Roman" w:hAnsi="Times New Roman" w:cs="Times New Roman"/>
        </w:rPr>
        <w:t>V. Рекомендации по информационной работе</w:t>
      </w:r>
    </w:p>
    <w:p w14:paraId="66C6581F" w14:textId="56B18E1F" w:rsidR="00557DF2" w:rsidRPr="000E192C" w:rsidRDefault="000C3E69" w:rsidP="000E192C">
      <w:pPr>
        <w:pStyle w:val="a4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Очевидно, что будут информационно востребованы публикации в региональных партийных пабликах </w:t>
      </w:r>
      <w:r w:rsidR="00557DF2" w:rsidRPr="000E192C">
        <w:rPr>
          <w:rFonts w:ascii="Times New Roman" w:eastAsia="Times New Roman" w:hAnsi="Times New Roman" w:cs="Times New Roman"/>
          <w:sz w:val="28"/>
          <w:szCs w:val="28"/>
        </w:rPr>
        <w:t>по теме «Лифты: где безопасность?» с разбором ростовского и саратовского инцидентов, статистикой износа лифтового парка, предложениями по ужесточению контроля и ответственности УК.</w:t>
      </w:r>
    </w:p>
    <w:p w14:paraId="622F9093" w14:textId="6FCBE58C" w:rsidR="00557DF2" w:rsidRPr="000E192C" w:rsidRDefault="000C3E69" w:rsidP="000E192C">
      <w:pPr>
        <w:pStyle w:val="a4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Для профильных депутатов важно подготовить запросы </w:t>
      </w:r>
      <w:r w:rsidR="00557DF2" w:rsidRPr="000E192C">
        <w:rPr>
          <w:rFonts w:ascii="Times New Roman" w:eastAsia="Times New Roman" w:hAnsi="Times New Roman" w:cs="Times New Roman"/>
          <w:sz w:val="28"/>
          <w:szCs w:val="28"/>
        </w:rPr>
        <w:t>по двум лифтовым инцидентам (ЖК «Сокол» в Ростове-на-Дону и складское помещение на ул. Огородной в Саратове) с постановкой вопроса о системе эксплуатационного контроля.</w:t>
      </w:r>
    </w:p>
    <w:p w14:paraId="55CA4625" w14:textId="70538B9D" w:rsidR="00557DF2" w:rsidRPr="000E192C" w:rsidRDefault="000C3E69" w:rsidP="000E192C">
      <w:pPr>
        <w:pStyle w:val="a4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>Юрслужбе ЦК и региональных комитетов вполне под силу п</w:t>
      </w:r>
      <w:r w:rsidR="00557DF2"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одготовить шаблон коллективного обращения </w:t>
      </w:r>
      <w:r w:rsidR="00557DF2" w:rsidRPr="000E192C">
        <w:rPr>
          <w:rFonts w:ascii="Times New Roman" w:eastAsia="Times New Roman" w:hAnsi="Times New Roman" w:cs="Times New Roman"/>
          <w:sz w:val="28"/>
          <w:szCs w:val="28"/>
        </w:rPr>
        <w:t>жителей в органы местного самоуправления и прокуратуру по факту раннего отключения отопления с требованием перерасчёта платы - распространить через региональные отделения (Белгород, Курск, другие субъекты с соответствующими жалобами).</w:t>
      </w:r>
    </w:p>
    <w:p w14:paraId="4BF1E51D" w14:textId="74B8C70B" w:rsidR="00557DF2" w:rsidRPr="000E192C" w:rsidRDefault="000C3E69" w:rsidP="000E192C">
      <w:pPr>
        <w:pStyle w:val="a4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>Представителям КПРФ в профильных комитетах можно с</w:t>
      </w:r>
      <w:r w:rsidR="00557DF2"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формировать аналитический материал по износу коммунальной </w:t>
      </w:r>
      <w:r w:rsidR="00557DF2"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инфраструктуры </w:t>
      </w:r>
      <w:r w:rsidR="00557DF2" w:rsidRPr="000E192C">
        <w:rPr>
          <w:rFonts w:ascii="Times New Roman" w:eastAsia="Times New Roman" w:hAnsi="Times New Roman" w:cs="Times New Roman"/>
          <w:sz w:val="28"/>
          <w:szCs w:val="28"/>
        </w:rPr>
        <w:t xml:space="preserve">с фактологической базой текущей недели (магистраль 1966 г. в Кургане, 90 % износа канализации в Нефтекамске, провалы грунта в Уфе и Красноярске, обрушение потолка в новосибирской поликлинике). Вопрос: </w:t>
      </w:r>
      <w:r w:rsidR="00557DF2" w:rsidRPr="000E192C">
        <w:rPr>
          <w:rFonts w:ascii="Times New Roman" w:eastAsia="Times New Roman" w:hAnsi="Times New Roman" w:cs="Times New Roman"/>
          <w:i/>
          <w:iCs/>
          <w:sz w:val="28"/>
          <w:szCs w:val="28"/>
        </w:rPr>
        <w:t>каков реальный охват федеральной программы «Модернизация коммунальной инфраструктуры»?</w:t>
      </w:r>
    </w:p>
    <w:p w14:paraId="19EF640D" w14:textId="2FD2FA64" w:rsidR="00557DF2" w:rsidRPr="000E192C" w:rsidRDefault="000C3E69" w:rsidP="000E192C">
      <w:pPr>
        <w:pStyle w:val="a4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>Партийные информационные ресурсы могли бы п</w:t>
      </w:r>
      <w:r w:rsidR="00557DF2"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одготовить видеоматериал </w:t>
      </w:r>
      <w:r w:rsidR="00557DF2" w:rsidRPr="000E192C">
        <w:rPr>
          <w:rFonts w:ascii="Times New Roman" w:eastAsia="Times New Roman" w:hAnsi="Times New Roman" w:cs="Times New Roman"/>
          <w:sz w:val="28"/>
          <w:szCs w:val="28"/>
        </w:rPr>
        <w:t>с акцентом на человеческом измерении муромского кейса (спустя неделю после вспышки) и макеевского лифтового кейса (история жителей, блокированных на верхних этажах без работающего лифта), - с соблюдением этических ограничений.</w:t>
      </w:r>
    </w:p>
    <w:p w14:paraId="0FDE0A63" w14:textId="467A2A4C" w:rsidR="00557DF2" w:rsidRPr="000E192C" w:rsidRDefault="000C3E69" w:rsidP="000E192C">
      <w:pPr>
        <w:pStyle w:val="a4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>Подмосковным коммунистам, очевидно, надо м</w:t>
      </w:r>
      <w:r w:rsidR="00557DF2"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ониторить развитие </w:t>
      </w:r>
      <w:r w:rsidR="00557DF2" w:rsidRPr="000E192C">
        <w:rPr>
          <w:rFonts w:ascii="Times New Roman" w:eastAsia="Times New Roman" w:hAnsi="Times New Roman" w:cs="Times New Roman"/>
          <w:sz w:val="28"/>
          <w:szCs w:val="28"/>
        </w:rPr>
        <w:t xml:space="preserve">экологического сюжета в Солнечногорске (попадание нечистот в озеро Сенеж) как потенциально резонансной региональной темы; подготовить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соответствующие депутатские </w:t>
      </w:r>
      <w:r w:rsidR="00557DF2" w:rsidRPr="000E192C">
        <w:rPr>
          <w:rFonts w:ascii="Times New Roman" w:eastAsia="Times New Roman" w:hAnsi="Times New Roman" w:cs="Times New Roman"/>
          <w:sz w:val="28"/>
          <w:szCs w:val="28"/>
        </w:rPr>
        <w:t>запрос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ы</w:t>
      </w:r>
      <w:r w:rsidR="00557DF2" w:rsidRPr="000E192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4412C44" w14:textId="192158CD" w:rsidR="00557DF2" w:rsidRPr="000E192C" w:rsidRDefault="00557DF2" w:rsidP="000E192C">
      <w:pPr>
        <w:pStyle w:val="a4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Обеспечить оперативное </w:t>
      </w:r>
      <w:r w:rsidR="000C3E69"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информационное </w:t>
      </w: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партийное присутствие 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C3E69" w:rsidRPr="000E192C">
        <w:rPr>
          <w:rFonts w:ascii="Times New Roman" w:eastAsia="Times New Roman" w:hAnsi="Times New Roman" w:cs="Times New Roman"/>
          <w:sz w:val="28"/>
          <w:szCs w:val="28"/>
        </w:rPr>
        <w:t>округ проблем ЖКХ в</w:t>
      </w:r>
      <w:r w:rsidRPr="000E192C">
        <w:rPr>
          <w:rFonts w:ascii="Times New Roman" w:eastAsia="Times New Roman" w:hAnsi="Times New Roman" w:cs="Times New Roman"/>
          <w:sz w:val="28"/>
          <w:szCs w:val="28"/>
        </w:rPr>
        <w:t xml:space="preserve"> новых регионах-лидерах рейтинга (Белгородская, Архангельская, Владимирская, Хабаровская, Самарская, Саратовская области) с учётом политической чувствительности тематики в каждом конкретном субъекте.</w:t>
      </w:r>
    </w:p>
    <w:p w14:paraId="634BFE4C" w14:textId="2F07CE10" w:rsidR="00557DF2" w:rsidRPr="000E192C" w:rsidRDefault="000C3E69" w:rsidP="000E192C">
      <w:pPr>
        <w:pStyle w:val="a4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>Очевиден общественные запрос на подготовку</w:t>
      </w:r>
      <w:r w:rsidR="00557DF2"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памятк</w:t>
      </w:r>
      <w:r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="00557DF2" w:rsidRPr="000E19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для жителей </w:t>
      </w:r>
      <w:r w:rsidR="00557DF2" w:rsidRPr="000E192C">
        <w:rPr>
          <w:rFonts w:ascii="Times New Roman" w:eastAsia="Times New Roman" w:hAnsi="Times New Roman" w:cs="Times New Roman"/>
          <w:sz w:val="28"/>
          <w:szCs w:val="28"/>
        </w:rPr>
        <w:t>«Летние отключения горячей воды и опрессовки: права, обязанности, компенсации» - использовать официальный график Мурманской ТЭЦ как структурный образец; распространить через районные отделения партии и сочувствующие каналы.</w:t>
      </w:r>
    </w:p>
    <w:p w14:paraId="6EC60305" w14:textId="77777777" w:rsidR="00340A0C" w:rsidRDefault="00340A0C" w:rsidP="002B62C1">
      <w:pPr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D644F9C" w14:textId="586D28E0" w:rsidR="002B62C1" w:rsidRPr="00340A0C" w:rsidRDefault="002B62C1" w:rsidP="00340A0C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40A0C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Подготовили:</w:t>
      </w:r>
    </w:p>
    <w:p w14:paraId="4402EC59" w14:textId="77777777" w:rsidR="00340A0C" w:rsidRDefault="00F37F28" w:rsidP="00340A0C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40A0C">
        <w:rPr>
          <w:rFonts w:ascii="Times New Roman" w:hAnsi="Times New Roman" w:cs="Times New Roman"/>
          <w:b/>
          <w:bCs/>
          <w:sz w:val="24"/>
          <w:szCs w:val="24"/>
        </w:rPr>
        <w:t>С.П. Обухов</w:t>
      </w:r>
      <w:r w:rsidRPr="00340A0C">
        <w:rPr>
          <w:rFonts w:ascii="Times New Roman" w:hAnsi="Times New Roman" w:cs="Times New Roman"/>
          <w:sz w:val="24"/>
          <w:szCs w:val="24"/>
        </w:rPr>
        <w:t>, доктор политических наук,</w:t>
      </w:r>
      <w:r w:rsidRPr="00340A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83A4BF2" w14:textId="5308837D" w:rsidR="002B62C1" w:rsidRPr="00340A0C" w:rsidRDefault="002B62C1" w:rsidP="00340A0C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340A0C">
        <w:rPr>
          <w:rFonts w:ascii="Times New Roman" w:hAnsi="Times New Roman" w:cs="Times New Roman"/>
          <w:b/>
          <w:bCs/>
          <w:sz w:val="24"/>
          <w:szCs w:val="24"/>
        </w:rPr>
        <w:t>А.М. Михальчук</w:t>
      </w:r>
      <w:r w:rsidRPr="00340A0C">
        <w:rPr>
          <w:rFonts w:ascii="Times New Roman" w:hAnsi="Times New Roman" w:cs="Times New Roman"/>
          <w:sz w:val="24"/>
          <w:szCs w:val="24"/>
        </w:rPr>
        <w:t>, зам. зав. Отделом ЦК КПРФ</w:t>
      </w:r>
    </w:p>
    <w:p w14:paraId="47FAFBC8" w14:textId="7C4EDB26" w:rsidR="002B62C1" w:rsidRPr="00340A0C" w:rsidRDefault="002B62C1" w:rsidP="00340A0C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340A0C">
        <w:rPr>
          <w:rFonts w:ascii="Times New Roman" w:hAnsi="Times New Roman" w:cs="Times New Roman"/>
          <w:b/>
          <w:bCs/>
          <w:sz w:val="24"/>
          <w:szCs w:val="24"/>
        </w:rPr>
        <w:t>И.М. Куприянова</w:t>
      </w:r>
      <w:r w:rsidRPr="00340A0C">
        <w:rPr>
          <w:rFonts w:ascii="Times New Roman" w:hAnsi="Times New Roman" w:cs="Times New Roman"/>
          <w:sz w:val="24"/>
          <w:szCs w:val="24"/>
        </w:rPr>
        <w:t>, зав. Отделом ЦК КПРФ</w:t>
      </w:r>
    </w:p>
    <w:p w14:paraId="0299FBCE" w14:textId="77777777" w:rsidR="002B62C1" w:rsidRPr="00340A0C" w:rsidRDefault="002B62C1" w:rsidP="00340A0C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340A0C">
        <w:rPr>
          <w:rFonts w:ascii="Times New Roman" w:hAnsi="Times New Roman" w:cs="Times New Roman"/>
          <w:i/>
          <w:iCs/>
          <w:sz w:val="24"/>
          <w:szCs w:val="24"/>
        </w:rPr>
        <w:t>Отв. за выпуск:</w:t>
      </w:r>
      <w:r w:rsidRPr="00340A0C">
        <w:rPr>
          <w:rFonts w:ascii="Times New Roman" w:hAnsi="Times New Roman" w:cs="Times New Roman"/>
          <w:sz w:val="24"/>
          <w:szCs w:val="24"/>
        </w:rPr>
        <w:t xml:space="preserve"> </w:t>
      </w:r>
      <w:r w:rsidRPr="00340A0C">
        <w:rPr>
          <w:rFonts w:ascii="Times New Roman" w:hAnsi="Times New Roman" w:cs="Times New Roman"/>
          <w:b/>
          <w:bCs/>
          <w:sz w:val="24"/>
          <w:szCs w:val="24"/>
        </w:rPr>
        <w:t>С.П. Обухов</w:t>
      </w:r>
      <w:r w:rsidRPr="00340A0C">
        <w:rPr>
          <w:rFonts w:ascii="Times New Roman" w:hAnsi="Times New Roman" w:cs="Times New Roman"/>
          <w:sz w:val="24"/>
          <w:szCs w:val="24"/>
        </w:rPr>
        <w:t>, доктор политических наук</w:t>
      </w:r>
    </w:p>
    <w:p w14:paraId="158FF7A8" w14:textId="77777777" w:rsidR="000C6483" w:rsidRDefault="000C6483" w:rsidP="00340A0C">
      <w:pPr>
        <w:ind w:firstLine="709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685DC0A3" w14:textId="47403622" w:rsidR="002B62C1" w:rsidRPr="00340A0C" w:rsidRDefault="00A91AE3" w:rsidP="00340A0C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20</w:t>
      </w:r>
      <w:r w:rsidR="002B62C1" w:rsidRPr="00340A0C">
        <w:rPr>
          <w:rFonts w:ascii="Times New Roman" w:hAnsi="Times New Roman" w:cs="Times New Roman"/>
          <w:i/>
          <w:iCs/>
          <w:sz w:val="24"/>
          <w:szCs w:val="24"/>
        </w:rPr>
        <w:t xml:space="preserve"> апреля 2026 года</w:t>
      </w:r>
    </w:p>
    <w:p w14:paraId="179F817D" w14:textId="5534591C" w:rsidR="003412B2" w:rsidRPr="000C6483" w:rsidRDefault="00F37F28" w:rsidP="00340A0C">
      <w:pPr>
        <w:ind w:firstLine="709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C64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 материалам мониторинга «Крибрум»</w:t>
      </w:r>
    </w:p>
    <w:sectPr w:rsidR="003412B2" w:rsidRPr="000C6483">
      <w:pgSz w:w="11906" w:h="16838"/>
      <w:pgMar w:top="1134" w:right="1134" w:bottom="1134" w:left="1134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Pro Black">
    <w:altName w:val="Calibri"/>
    <w:panose1 w:val="02000903040000020004"/>
    <w:charset w:val="CC"/>
    <w:family w:val="auto"/>
    <w:pitch w:val="variable"/>
    <w:sig w:usb0="80000AAF" w:usb1="5000204A" w:usb2="00000000" w:usb3="00000000" w:csb0="0000003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07A68"/>
    <w:multiLevelType w:val="hybridMultilevel"/>
    <w:tmpl w:val="9762FECE"/>
    <w:lvl w:ilvl="0" w:tplc="E7067C40">
      <w:start w:val="1"/>
      <w:numFmt w:val="bullet"/>
      <w:lvlText w:val="•"/>
      <w:lvlJc w:val="left"/>
      <w:pPr>
        <w:ind w:left="720" w:hanging="360"/>
      </w:pPr>
    </w:lvl>
    <w:lvl w:ilvl="1" w:tplc="15965D94">
      <w:numFmt w:val="decimal"/>
      <w:lvlText w:val=""/>
      <w:lvlJc w:val="left"/>
    </w:lvl>
    <w:lvl w:ilvl="2" w:tplc="73644430">
      <w:numFmt w:val="decimal"/>
      <w:lvlText w:val=""/>
      <w:lvlJc w:val="left"/>
    </w:lvl>
    <w:lvl w:ilvl="3" w:tplc="71902466">
      <w:numFmt w:val="decimal"/>
      <w:lvlText w:val=""/>
      <w:lvlJc w:val="left"/>
    </w:lvl>
    <w:lvl w:ilvl="4" w:tplc="B56A270A">
      <w:numFmt w:val="decimal"/>
      <w:lvlText w:val=""/>
      <w:lvlJc w:val="left"/>
    </w:lvl>
    <w:lvl w:ilvl="5" w:tplc="112E9902">
      <w:numFmt w:val="decimal"/>
      <w:lvlText w:val=""/>
      <w:lvlJc w:val="left"/>
    </w:lvl>
    <w:lvl w:ilvl="6" w:tplc="5C0EDC74">
      <w:numFmt w:val="decimal"/>
      <w:lvlText w:val=""/>
      <w:lvlJc w:val="left"/>
    </w:lvl>
    <w:lvl w:ilvl="7" w:tplc="F71C78DE">
      <w:numFmt w:val="decimal"/>
      <w:lvlText w:val=""/>
      <w:lvlJc w:val="left"/>
    </w:lvl>
    <w:lvl w:ilvl="8" w:tplc="56242CFC">
      <w:numFmt w:val="decimal"/>
      <w:lvlText w:val=""/>
      <w:lvlJc w:val="left"/>
    </w:lvl>
  </w:abstractNum>
  <w:abstractNum w:abstractNumId="1" w15:restartNumberingAfterBreak="0">
    <w:nsid w:val="08846FB6"/>
    <w:multiLevelType w:val="hybridMultilevel"/>
    <w:tmpl w:val="B572855A"/>
    <w:lvl w:ilvl="0" w:tplc="6924026C">
      <w:start w:val="1"/>
      <w:numFmt w:val="bullet"/>
      <w:lvlText w:val="—"/>
      <w:lvlJc w:val="left"/>
      <w:pPr>
        <w:ind w:left="720" w:hanging="360"/>
      </w:pPr>
    </w:lvl>
    <w:lvl w:ilvl="1" w:tplc="50289534">
      <w:numFmt w:val="decimal"/>
      <w:lvlText w:val=""/>
      <w:lvlJc w:val="left"/>
    </w:lvl>
    <w:lvl w:ilvl="2" w:tplc="69624CD6">
      <w:numFmt w:val="decimal"/>
      <w:lvlText w:val=""/>
      <w:lvlJc w:val="left"/>
    </w:lvl>
    <w:lvl w:ilvl="3" w:tplc="2A36D144">
      <w:numFmt w:val="decimal"/>
      <w:lvlText w:val=""/>
      <w:lvlJc w:val="left"/>
    </w:lvl>
    <w:lvl w:ilvl="4" w:tplc="CE6ECB76">
      <w:numFmt w:val="decimal"/>
      <w:lvlText w:val=""/>
      <w:lvlJc w:val="left"/>
    </w:lvl>
    <w:lvl w:ilvl="5" w:tplc="FA343D58">
      <w:numFmt w:val="decimal"/>
      <w:lvlText w:val=""/>
      <w:lvlJc w:val="left"/>
    </w:lvl>
    <w:lvl w:ilvl="6" w:tplc="C38C5B18">
      <w:numFmt w:val="decimal"/>
      <w:lvlText w:val=""/>
      <w:lvlJc w:val="left"/>
    </w:lvl>
    <w:lvl w:ilvl="7" w:tplc="15FEF37E">
      <w:numFmt w:val="decimal"/>
      <w:lvlText w:val=""/>
      <w:lvlJc w:val="left"/>
    </w:lvl>
    <w:lvl w:ilvl="8" w:tplc="E00CDA62">
      <w:numFmt w:val="decimal"/>
      <w:lvlText w:val=""/>
      <w:lvlJc w:val="left"/>
    </w:lvl>
  </w:abstractNum>
  <w:abstractNum w:abstractNumId="2" w15:restartNumberingAfterBreak="0">
    <w:nsid w:val="0C9F54BC"/>
    <w:multiLevelType w:val="hybridMultilevel"/>
    <w:tmpl w:val="ED2EC4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C94E0B"/>
    <w:multiLevelType w:val="multilevel"/>
    <w:tmpl w:val="71ECE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DF69E0"/>
    <w:multiLevelType w:val="hybridMultilevel"/>
    <w:tmpl w:val="E6A859CE"/>
    <w:lvl w:ilvl="0" w:tplc="A128FD3E">
      <w:start w:val="1"/>
      <w:numFmt w:val="decimal"/>
      <w:lvlText w:val="%1."/>
      <w:lvlJc w:val="left"/>
      <w:pPr>
        <w:ind w:left="720" w:hanging="360"/>
      </w:pPr>
    </w:lvl>
    <w:lvl w:ilvl="1" w:tplc="E29ACA5C">
      <w:numFmt w:val="decimal"/>
      <w:lvlText w:val=""/>
      <w:lvlJc w:val="left"/>
    </w:lvl>
    <w:lvl w:ilvl="2" w:tplc="B0149578">
      <w:numFmt w:val="decimal"/>
      <w:lvlText w:val=""/>
      <w:lvlJc w:val="left"/>
    </w:lvl>
    <w:lvl w:ilvl="3" w:tplc="9C32AF18">
      <w:numFmt w:val="decimal"/>
      <w:lvlText w:val=""/>
      <w:lvlJc w:val="left"/>
    </w:lvl>
    <w:lvl w:ilvl="4" w:tplc="BC00EEC2">
      <w:numFmt w:val="decimal"/>
      <w:lvlText w:val=""/>
      <w:lvlJc w:val="left"/>
    </w:lvl>
    <w:lvl w:ilvl="5" w:tplc="1ED4EEE8">
      <w:numFmt w:val="decimal"/>
      <w:lvlText w:val=""/>
      <w:lvlJc w:val="left"/>
    </w:lvl>
    <w:lvl w:ilvl="6" w:tplc="C0365578">
      <w:numFmt w:val="decimal"/>
      <w:lvlText w:val=""/>
      <w:lvlJc w:val="left"/>
    </w:lvl>
    <w:lvl w:ilvl="7" w:tplc="5810BB24">
      <w:numFmt w:val="decimal"/>
      <w:lvlText w:val=""/>
      <w:lvlJc w:val="left"/>
    </w:lvl>
    <w:lvl w:ilvl="8" w:tplc="E98888DC">
      <w:numFmt w:val="decimal"/>
      <w:lvlText w:val=""/>
      <w:lvlJc w:val="left"/>
    </w:lvl>
  </w:abstractNum>
  <w:abstractNum w:abstractNumId="5" w15:restartNumberingAfterBreak="0">
    <w:nsid w:val="33300119"/>
    <w:multiLevelType w:val="multilevel"/>
    <w:tmpl w:val="8A66D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3B0398"/>
    <w:multiLevelType w:val="hybridMultilevel"/>
    <w:tmpl w:val="293AFB76"/>
    <w:lvl w:ilvl="0" w:tplc="7A22FF92">
      <w:start w:val="1"/>
      <w:numFmt w:val="bullet"/>
      <w:lvlText w:val="—"/>
      <w:lvlJc w:val="left"/>
      <w:pPr>
        <w:ind w:left="720" w:hanging="360"/>
      </w:pPr>
    </w:lvl>
    <w:lvl w:ilvl="1" w:tplc="1108C908">
      <w:numFmt w:val="decimal"/>
      <w:lvlText w:val=""/>
      <w:lvlJc w:val="left"/>
    </w:lvl>
    <w:lvl w:ilvl="2" w:tplc="E68039B4">
      <w:numFmt w:val="decimal"/>
      <w:lvlText w:val=""/>
      <w:lvlJc w:val="left"/>
    </w:lvl>
    <w:lvl w:ilvl="3" w:tplc="39D87C2E">
      <w:numFmt w:val="decimal"/>
      <w:lvlText w:val=""/>
      <w:lvlJc w:val="left"/>
    </w:lvl>
    <w:lvl w:ilvl="4" w:tplc="5E789052">
      <w:numFmt w:val="decimal"/>
      <w:lvlText w:val=""/>
      <w:lvlJc w:val="left"/>
    </w:lvl>
    <w:lvl w:ilvl="5" w:tplc="10FA90D6">
      <w:numFmt w:val="decimal"/>
      <w:lvlText w:val=""/>
      <w:lvlJc w:val="left"/>
    </w:lvl>
    <w:lvl w:ilvl="6" w:tplc="EFE6C924">
      <w:numFmt w:val="decimal"/>
      <w:lvlText w:val=""/>
      <w:lvlJc w:val="left"/>
    </w:lvl>
    <w:lvl w:ilvl="7" w:tplc="0312113C">
      <w:numFmt w:val="decimal"/>
      <w:lvlText w:val=""/>
      <w:lvlJc w:val="left"/>
    </w:lvl>
    <w:lvl w:ilvl="8" w:tplc="6624DD38">
      <w:numFmt w:val="decimal"/>
      <w:lvlText w:val=""/>
      <w:lvlJc w:val="left"/>
    </w:lvl>
  </w:abstractNum>
  <w:abstractNum w:abstractNumId="7" w15:restartNumberingAfterBreak="0">
    <w:nsid w:val="4323609A"/>
    <w:multiLevelType w:val="multilevel"/>
    <w:tmpl w:val="822EC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006C9C"/>
    <w:multiLevelType w:val="multilevel"/>
    <w:tmpl w:val="B4FC9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6B2F91"/>
    <w:multiLevelType w:val="hybridMultilevel"/>
    <w:tmpl w:val="0018D8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51516EB"/>
    <w:multiLevelType w:val="multilevel"/>
    <w:tmpl w:val="DC2E52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6371BD"/>
    <w:multiLevelType w:val="hybridMultilevel"/>
    <w:tmpl w:val="6F0691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8D87FDA"/>
    <w:multiLevelType w:val="hybridMultilevel"/>
    <w:tmpl w:val="60EEF65C"/>
    <w:lvl w:ilvl="0" w:tplc="DE863E0C">
      <w:start w:val="1"/>
      <w:numFmt w:val="bullet"/>
      <w:lvlText w:val="●"/>
      <w:lvlJc w:val="left"/>
      <w:pPr>
        <w:ind w:left="720" w:hanging="360"/>
      </w:pPr>
    </w:lvl>
    <w:lvl w:ilvl="1" w:tplc="A482897C">
      <w:start w:val="1"/>
      <w:numFmt w:val="bullet"/>
      <w:lvlText w:val="○"/>
      <w:lvlJc w:val="left"/>
      <w:pPr>
        <w:ind w:left="1440" w:hanging="360"/>
      </w:pPr>
    </w:lvl>
    <w:lvl w:ilvl="2" w:tplc="F0881330">
      <w:start w:val="1"/>
      <w:numFmt w:val="bullet"/>
      <w:lvlText w:val="■"/>
      <w:lvlJc w:val="left"/>
      <w:pPr>
        <w:ind w:left="2160" w:hanging="360"/>
      </w:pPr>
    </w:lvl>
    <w:lvl w:ilvl="3" w:tplc="7934343E">
      <w:start w:val="1"/>
      <w:numFmt w:val="bullet"/>
      <w:lvlText w:val="●"/>
      <w:lvlJc w:val="left"/>
      <w:pPr>
        <w:ind w:left="2880" w:hanging="360"/>
      </w:pPr>
    </w:lvl>
    <w:lvl w:ilvl="4" w:tplc="8EF86D74">
      <w:start w:val="1"/>
      <w:numFmt w:val="bullet"/>
      <w:lvlText w:val="○"/>
      <w:lvlJc w:val="left"/>
      <w:pPr>
        <w:ind w:left="3600" w:hanging="360"/>
      </w:pPr>
    </w:lvl>
    <w:lvl w:ilvl="5" w:tplc="6D7E15AC">
      <w:start w:val="1"/>
      <w:numFmt w:val="bullet"/>
      <w:lvlText w:val="■"/>
      <w:lvlJc w:val="left"/>
      <w:pPr>
        <w:ind w:left="4320" w:hanging="360"/>
      </w:pPr>
    </w:lvl>
    <w:lvl w:ilvl="6" w:tplc="E7F4136C">
      <w:start w:val="1"/>
      <w:numFmt w:val="bullet"/>
      <w:lvlText w:val="●"/>
      <w:lvlJc w:val="left"/>
      <w:pPr>
        <w:ind w:left="5040" w:hanging="360"/>
      </w:pPr>
    </w:lvl>
    <w:lvl w:ilvl="7" w:tplc="929CDD30">
      <w:start w:val="1"/>
      <w:numFmt w:val="bullet"/>
      <w:lvlText w:val="●"/>
      <w:lvlJc w:val="left"/>
      <w:pPr>
        <w:ind w:left="5760" w:hanging="360"/>
      </w:pPr>
    </w:lvl>
    <w:lvl w:ilvl="8" w:tplc="F790F9E2">
      <w:start w:val="1"/>
      <w:numFmt w:val="bullet"/>
      <w:lvlText w:val="●"/>
      <w:lvlJc w:val="left"/>
      <w:pPr>
        <w:ind w:left="6480" w:hanging="360"/>
      </w:pPr>
    </w:lvl>
  </w:abstractNum>
  <w:abstractNum w:abstractNumId="13" w15:restartNumberingAfterBreak="0">
    <w:nsid w:val="716F6D80"/>
    <w:multiLevelType w:val="multilevel"/>
    <w:tmpl w:val="1DD0F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3944C85"/>
    <w:multiLevelType w:val="hybridMultilevel"/>
    <w:tmpl w:val="8F622D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8C56284"/>
    <w:multiLevelType w:val="multilevel"/>
    <w:tmpl w:val="74DE0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355058"/>
    <w:multiLevelType w:val="multilevel"/>
    <w:tmpl w:val="19B45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6962900">
    <w:abstractNumId w:val="12"/>
    <w:lvlOverride w:ilvl="0">
      <w:startOverride w:val="1"/>
    </w:lvlOverride>
  </w:num>
  <w:num w:numId="2" w16cid:durableId="1512721171">
    <w:abstractNumId w:val="0"/>
    <w:lvlOverride w:ilvl="0">
      <w:startOverride w:val="1"/>
    </w:lvlOverride>
  </w:num>
  <w:num w:numId="3" w16cid:durableId="1295718185">
    <w:abstractNumId w:val="15"/>
  </w:num>
  <w:num w:numId="4" w16cid:durableId="1631401665">
    <w:abstractNumId w:val="10"/>
  </w:num>
  <w:num w:numId="5" w16cid:durableId="386075899">
    <w:abstractNumId w:val="7"/>
  </w:num>
  <w:num w:numId="6" w16cid:durableId="49504362">
    <w:abstractNumId w:val="3"/>
  </w:num>
  <w:num w:numId="7" w16cid:durableId="1303385441">
    <w:abstractNumId w:val="13"/>
  </w:num>
  <w:num w:numId="8" w16cid:durableId="1026448768">
    <w:abstractNumId w:val="8"/>
  </w:num>
  <w:num w:numId="9" w16cid:durableId="1370911492">
    <w:abstractNumId w:val="5"/>
  </w:num>
  <w:num w:numId="10" w16cid:durableId="1418406961">
    <w:abstractNumId w:val="16"/>
  </w:num>
  <w:num w:numId="11" w16cid:durableId="691956716">
    <w:abstractNumId w:val="6"/>
    <w:lvlOverride w:ilvl="0">
      <w:startOverride w:val="1"/>
    </w:lvlOverride>
  </w:num>
  <w:num w:numId="12" w16cid:durableId="241988142">
    <w:abstractNumId w:val="4"/>
    <w:lvlOverride w:ilvl="0">
      <w:startOverride w:val="1"/>
    </w:lvlOverride>
  </w:num>
  <w:num w:numId="13" w16cid:durableId="761027420">
    <w:abstractNumId w:val="1"/>
    <w:lvlOverride w:ilvl="0">
      <w:startOverride w:val="1"/>
    </w:lvlOverride>
  </w:num>
  <w:num w:numId="14" w16cid:durableId="1652446346">
    <w:abstractNumId w:val="2"/>
  </w:num>
  <w:num w:numId="15" w16cid:durableId="516044688">
    <w:abstractNumId w:val="9"/>
  </w:num>
  <w:num w:numId="16" w16cid:durableId="1093673558">
    <w:abstractNumId w:val="11"/>
  </w:num>
  <w:num w:numId="17" w16cid:durableId="128970515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2B2"/>
    <w:rsid w:val="00064CC2"/>
    <w:rsid w:val="000C3E69"/>
    <w:rsid w:val="000C6483"/>
    <w:rsid w:val="000E192C"/>
    <w:rsid w:val="00177A02"/>
    <w:rsid w:val="002B62C1"/>
    <w:rsid w:val="00340A0C"/>
    <w:rsid w:val="003412B2"/>
    <w:rsid w:val="005015BB"/>
    <w:rsid w:val="00557DF2"/>
    <w:rsid w:val="00630D61"/>
    <w:rsid w:val="0071224E"/>
    <w:rsid w:val="007C2E25"/>
    <w:rsid w:val="008A49D8"/>
    <w:rsid w:val="00923040"/>
    <w:rsid w:val="0094428C"/>
    <w:rsid w:val="00A818D2"/>
    <w:rsid w:val="00A91AE3"/>
    <w:rsid w:val="00B53732"/>
    <w:rsid w:val="00C23AAE"/>
    <w:rsid w:val="00D22531"/>
    <w:rsid w:val="00EB369A"/>
    <w:rsid w:val="00F37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6D2AD"/>
  <w15:docId w15:val="{E87F9E88-5746-46DA-B58F-ABB478BCF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qFormat/>
    <w:pPr>
      <w:spacing w:before="240" w:after="120"/>
      <w:outlineLvl w:val="0"/>
    </w:pPr>
    <w:rPr>
      <w:b/>
      <w:bCs/>
      <w:color w:val="1F3864"/>
      <w:sz w:val="28"/>
      <w:szCs w:val="28"/>
    </w:rPr>
  </w:style>
  <w:style w:type="paragraph" w:styleId="2">
    <w:name w:val="heading 2"/>
    <w:qFormat/>
    <w:pPr>
      <w:spacing w:before="180" w:after="80"/>
      <w:outlineLvl w:val="1"/>
    </w:pPr>
    <w:rPr>
      <w:b/>
      <w:bCs/>
      <w:color w:val="2E75B6"/>
      <w:sz w:val="24"/>
      <w:szCs w:val="24"/>
    </w:rPr>
  </w:style>
  <w:style w:type="paragraph" w:styleId="3">
    <w:name w:val="heading 3"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qFormat/>
    <w:pPr>
      <w:outlineLvl w:val="3"/>
    </w:pPr>
    <w:rPr>
      <w:i/>
      <w:iCs/>
      <w:color w:val="2E74B5"/>
    </w:rPr>
  </w:style>
  <w:style w:type="paragraph" w:styleId="5">
    <w:name w:val="heading 5"/>
    <w:qFormat/>
    <w:pPr>
      <w:outlineLvl w:val="4"/>
    </w:pPr>
    <w:rPr>
      <w:color w:val="2E74B5"/>
    </w:rPr>
  </w:style>
  <w:style w:type="paragraph" w:styleId="6">
    <w:name w:val="heading 6"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qFormat/>
    <w:rPr>
      <w:sz w:val="56"/>
      <w:szCs w:val="56"/>
    </w:rPr>
  </w:style>
  <w:style w:type="paragraph" w:customStyle="1" w:styleId="10">
    <w:name w:val="Строгий1"/>
    <w:qFormat/>
    <w:rPr>
      <w:b/>
      <w:bCs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  <w:style w:type="character" w:styleId="a9">
    <w:name w:val="endnote reference"/>
    <w:uiPriority w:val="99"/>
    <w:semiHidden/>
    <w:unhideWhenUsed/>
    <w:rPr>
      <w:vertAlign w:val="superscript"/>
    </w:rPr>
  </w:style>
  <w:style w:type="paragraph" w:styleId="aa">
    <w:name w:val="endnote text"/>
    <w:link w:val="ab"/>
    <w:uiPriority w:val="99"/>
    <w:semiHidden/>
    <w:unhideWhenUsed/>
    <w:rPr>
      <w:sz w:val="20"/>
      <w:szCs w:val="20"/>
    </w:rPr>
  </w:style>
  <w:style w:type="character" w:customStyle="1" w:styleId="ab">
    <w:name w:val="Текст концевой сноски Знак"/>
    <w:link w:val="aa"/>
    <w:uiPriority w:val="99"/>
    <w:semiHidden/>
    <w:unhideWhenUsed/>
    <w:rPr>
      <w:sz w:val="20"/>
      <w:szCs w:val="20"/>
    </w:rPr>
  </w:style>
  <w:style w:type="table" w:styleId="ac">
    <w:name w:val="Table Grid"/>
    <w:basedOn w:val="a1"/>
    <w:uiPriority w:val="39"/>
    <w:rsid w:val="002B6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2538</Words>
  <Characters>14472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Сергей</cp:lastModifiedBy>
  <cp:revision>3</cp:revision>
  <dcterms:created xsi:type="dcterms:W3CDTF">2026-04-20T03:12:00Z</dcterms:created>
  <dcterms:modified xsi:type="dcterms:W3CDTF">2026-04-20T03:22:00Z</dcterms:modified>
</cp:coreProperties>
</file>