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7DF" w:rsidRPr="00E507DF" w:rsidRDefault="00E507DF" w:rsidP="00E507DF">
      <w:pPr>
        <w:shd w:val="clear" w:color="auto" w:fill="FFFFFF"/>
        <w:spacing w:after="100" w:afterAutospacing="1" w:line="240" w:lineRule="auto"/>
        <w:outlineLvl w:val="0"/>
        <w:rPr>
          <w:rFonts w:ascii="Times New Roman" w:eastAsia="Times New Roman" w:hAnsi="Times New Roman" w:cs="Times New Roman"/>
          <w:bCs/>
          <w:kern w:val="36"/>
          <w:sz w:val="28"/>
          <w:szCs w:val="28"/>
          <w:lang w:eastAsia="ru-RU"/>
        </w:rPr>
      </w:pPr>
      <w:r w:rsidRPr="00E507DF">
        <w:rPr>
          <w:rFonts w:ascii="Times New Roman" w:eastAsia="Times New Roman" w:hAnsi="Times New Roman" w:cs="Times New Roman"/>
          <w:bCs/>
          <w:kern w:val="36"/>
          <w:sz w:val="28"/>
          <w:szCs w:val="28"/>
          <w:lang w:eastAsia="ru-RU"/>
        </w:rPr>
        <w:t>Сергей Обухов про итоги второго дня голосования на ЕДГ-2025: тенденции и аномалии</w:t>
      </w:r>
    </w:p>
    <w:p w:rsidR="00E507DF" w:rsidRPr="00E507DF" w:rsidRDefault="00E507DF" w:rsidP="00E507DF">
      <w:pPr>
        <w:shd w:val="clear" w:color="auto" w:fill="FFFFFF"/>
        <w:spacing w:after="100" w:afterAutospacing="1" w:line="240" w:lineRule="auto"/>
        <w:rPr>
          <w:rFonts w:ascii="Times New Roman" w:eastAsia="Times New Roman" w:hAnsi="Times New Roman" w:cs="Times New Roman"/>
          <w:bCs/>
          <w:sz w:val="28"/>
          <w:szCs w:val="28"/>
          <w:lang w:eastAsia="ru-RU"/>
        </w:rPr>
      </w:pPr>
      <w:r w:rsidRPr="00E507DF">
        <w:rPr>
          <w:rFonts w:ascii="Times New Roman" w:eastAsia="Times New Roman" w:hAnsi="Times New Roman" w:cs="Times New Roman"/>
          <w:bCs/>
          <w:sz w:val="28"/>
          <w:szCs w:val="28"/>
          <w:lang w:eastAsia="ru-RU"/>
        </w:rPr>
        <w:t>Доктор политических наук, один из основателей Центра исследований политической культуры России Сергей Обухов проанализировал некоторые итоги второго дня ЕДГ-2025.</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Анализ первого дня ЕДГ-2025 представлен </w:t>
      </w:r>
      <w:hyperlink r:id="rId5" w:history="1">
        <w:r w:rsidRPr="00E507DF">
          <w:rPr>
            <w:rFonts w:ascii="Segoe UI" w:eastAsia="Times New Roman" w:hAnsi="Segoe UI" w:cs="Segoe UI"/>
            <w:color w:val="0000FF"/>
            <w:sz w:val="21"/>
            <w:u w:val="single"/>
            <w:lang w:eastAsia="ru-RU"/>
          </w:rPr>
          <w:t>здесь</w:t>
        </w:r>
      </w:hyperlink>
      <w:r w:rsidRPr="00E507DF">
        <w:rPr>
          <w:rFonts w:ascii="Segoe UI" w:eastAsia="Times New Roman" w:hAnsi="Segoe UI" w:cs="Segoe UI"/>
          <w:color w:val="2A2929"/>
          <w:sz w:val="21"/>
          <w:szCs w:val="21"/>
          <w:lang w:eastAsia="ru-RU"/>
        </w:rPr>
        <w:t>.</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i/>
          <w:iCs/>
          <w:color w:val="2A2929"/>
          <w:sz w:val="21"/>
          <w:u w:val="single"/>
          <w:lang w:eastAsia="ru-RU"/>
        </w:rPr>
        <w:t>С.П.Обухов:</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По итогам двух дней голосования на Едином дне голосования 2025 года можно констатировать сохранение общей структуры электоральной активности с некоторыми региональными аномалиями. Например, традиционные лидеры явки сохранили позиции, а в отдельных регионах зафиксированы еще более уникальные технологии применения административного ресурса для нужной корректировки электорального поведения избирателей.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Продолжим анализ официальных цифр явки на ЕДГ-2025 и сообщений СМИ и </w:t>
      </w:r>
      <w:proofErr w:type="spellStart"/>
      <w:r w:rsidRPr="00E507DF">
        <w:rPr>
          <w:rFonts w:ascii="Segoe UI" w:eastAsia="Times New Roman" w:hAnsi="Segoe UI" w:cs="Segoe UI"/>
          <w:color w:val="2A2929"/>
          <w:sz w:val="21"/>
          <w:szCs w:val="21"/>
          <w:lang w:eastAsia="ru-RU"/>
        </w:rPr>
        <w:t>соцсетей</w:t>
      </w:r>
      <w:proofErr w:type="spellEnd"/>
      <w:r w:rsidRPr="00E507DF">
        <w:rPr>
          <w:rFonts w:ascii="Segoe UI" w:eastAsia="Times New Roman" w:hAnsi="Segoe UI" w:cs="Segoe UI"/>
          <w:color w:val="2A2929"/>
          <w:sz w:val="21"/>
          <w:szCs w:val="21"/>
          <w:lang w:eastAsia="ru-RU"/>
        </w:rPr>
        <w:t xml:space="preserve"> о нарушениях и административной мобилизация второго дня голосования. Электоральные расчеты произведены по официальным данным ГАС «Выборы» с учетом официальной численности избирателей на 1 июля 2025 года и динамики явки.</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i/>
          <w:iCs/>
          <w:color w:val="2A2929"/>
          <w:sz w:val="21"/>
          <w:lang w:eastAsia="ru-RU"/>
        </w:rPr>
        <w:t>1.Явка на региональных выборах и выборах в столицах субъектов</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Pr>
          <w:rFonts w:ascii="Segoe UI" w:eastAsia="Times New Roman" w:hAnsi="Segoe UI" w:cs="Segoe UI"/>
          <w:noProof/>
          <w:color w:val="2A2929"/>
          <w:sz w:val="21"/>
          <w:szCs w:val="21"/>
          <w:lang w:eastAsia="ru-RU"/>
        </w:rPr>
        <w:drawing>
          <wp:inline distT="0" distB="0" distL="0" distR="0">
            <wp:extent cx="2950845" cy="1745615"/>
            <wp:effectExtent l="19050" t="0" r="1905" b="0"/>
            <wp:docPr id="1" name="Рисунок 1" descr="https://kprf.ru/m/310/240/t/img/2025/09/photo_2025-09-12_16-48-24_B3j4hsm.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prf.ru/m/310/240/t/img/2025/09/photo_2025-09-12_16-48-24_B3j4hsm.jpg">
                      <a:hlinkClick r:id="rId6"/>
                    </pic:cNvPr>
                    <pic:cNvPicPr>
                      <a:picLocks noChangeAspect="1" noChangeArrowheads="1"/>
                    </pic:cNvPicPr>
                  </pic:nvPicPr>
                  <pic:blipFill>
                    <a:blip r:embed="rId7" cstate="print"/>
                    <a:srcRect/>
                    <a:stretch>
                      <a:fillRect/>
                    </a:stretch>
                  </pic:blipFill>
                  <pic:spPr bwMode="auto">
                    <a:xfrm>
                      <a:off x="0" y="0"/>
                      <a:ext cx="2950845" cy="1745615"/>
                    </a:xfrm>
                    <a:prstGeom prst="rect">
                      <a:avLst/>
                    </a:prstGeom>
                    <a:noFill/>
                    <a:ln w="9525">
                      <a:noFill/>
                      <a:miter lim="800000"/>
                      <a:headEnd/>
                      <a:tailEnd/>
                    </a:ln>
                  </pic:spPr>
                </pic:pic>
              </a:graphicData>
            </a:graphic>
          </wp:inline>
        </w:drawing>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i/>
          <w:iCs/>
          <w:color w:val="2A2929"/>
          <w:sz w:val="21"/>
          <w:u w:val="single"/>
          <w:lang w:eastAsia="ru-RU"/>
        </w:rPr>
        <w:t>Как приходили на выборы 19 губернаторов</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В Татарстане жители начнут голосовать только 14 сентября. А в 19 регионах граждане имели возможность отдать свой голос </w:t>
      </w:r>
      <w:proofErr w:type="gramStart"/>
      <w:r w:rsidRPr="00E507DF">
        <w:rPr>
          <w:rFonts w:ascii="Segoe UI" w:eastAsia="Times New Roman" w:hAnsi="Segoe UI" w:cs="Segoe UI"/>
          <w:color w:val="2A2929"/>
          <w:sz w:val="21"/>
          <w:szCs w:val="21"/>
          <w:lang w:eastAsia="ru-RU"/>
        </w:rPr>
        <w:t>за</w:t>
      </w:r>
      <w:proofErr w:type="gramEnd"/>
      <w:r w:rsidRPr="00E507DF">
        <w:rPr>
          <w:rFonts w:ascii="Segoe UI" w:eastAsia="Times New Roman" w:hAnsi="Segoe UI" w:cs="Segoe UI"/>
          <w:color w:val="2A2929"/>
          <w:sz w:val="21"/>
          <w:szCs w:val="21"/>
          <w:lang w:eastAsia="ru-RU"/>
        </w:rPr>
        <w:t xml:space="preserve"> </w:t>
      </w:r>
      <w:proofErr w:type="gramStart"/>
      <w:r w:rsidRPr="00E507DF">
        <w:rPr>
          <w:rFonts w:ascii="Segoe UI" w:eastAsia="Times New Roman" w:hAnsi="Segoe UI" w:cs="Segoe UI"/>
          <w:color w:val="2A2929"/>
          <w:sz w:val="21"/>
          <w:szCs w:val="21"/>
          <w:lang w:eastAsia="ru-RU"/>
        </w:rPr>
        <w:t>глав</w:t>
      </w:r>
      <w:proofErr w:type="gramEnd"/>
      <w:r w:rsidRPr="00E507DF">
        <w:rPr>
          <w:rFonts w:ascii="Segoe UI" w:eastAsia="Times New Roman" w:hAnsi="Segoe UI" w:cs="Segoe UI"/>
          <w:color w:val="2A2929"/>
          <w:sz w:val="21"/>
          <w:szCs w:val="21"/>
          <w:lang w:eastAsia="ru-RU"/>
        </w:rPr>
        <w:t xml:space="preserve"> уже два дня.</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По моим расчетам на основании официальных данных с</w:t>
      </w:r>
      <w:r w:rsidRPr="00E507DF">
        <w:rPr>
          <w:rFonts w:ascii="Segoe UI" w:eastAsia="Times New Roman" w:hAnsi="Segoe UI" w:cs="Segoe UI"/>
          <w:b/>
          <w:bCs/>
          <w:color w:val="2A2929"/>
          <w:sz w:val="21"/>
          <w:lang w:eastAsia="ru-RU"/>
        </w:rPr>
        <w:t>редневзвешенная явка за два дня - </w:t>
      </w:r>
      <w:r w:rsidRPr="00E507DF">
        <w:rPr>
          <w:rFonts w:ascii="Segoe UI" w:eastAsia="Times New Roman" w:hAnsi="Segoe UI" w:cs="Segoe UI"/>
          <w:color w:val="2A2929"/>
          <w:sz w:val="21"/>
          <w:szCs w:val="21"/>
          <w:lang w:eastAsia="ru-RU"/>
        </w:rPr>
        <w:t>37,12%. </w:t>
      </w:r>
      <w:r w:rsidRPr="00E507DF">
        <w:rPr>
          <w:rFonts w:ascii="Segoe UI" w:eastAsia="Times New Roman" w:hAnsi="Segoe UI" w:cs="Segoe UI"/>
          <w:b/>
          <w:bCs/>
          <w:color w:val="2A2929"/>
          <w:sz w:val="21"/>
          <w:lang w:eastAsia="ru-RU"/>
        </w:rPr>
        <w:t>Абсолютное число проголосовавших примерно </w:t>
      </w:r>
      <w:r w:rsidRPr="00E507DF">
        <w:rPr>
          <w:rFonts w:ascii="Segoe UI" w:eastAsia="Times New Roman" w:hAnsi="Segoe UI" w:cs="Segoe UI"/>
          <w:color w:val="2A2929"/>
          <w:sz w:val="21"/>
          <w:szCs w:val="21"/>
          <w:lang w:eastAsia="ru-RU"/>
        </w:rPr>
        <w:t xml:space="preserve">8,54 </w:t>
      </w:r>
      <w:proofErr w:type="spellStart"/>
      <w:proofErr w:type="gramStart"/>
      <w:r w:rsidRPr="00E507DF">
        <w:rPr>
          <w:rFonts w:ascii="Segoe UI" w:eastAsia="Times New Roman" w:hAnsi="Segoe UI" w:cs="Segoe UI"/>
          <w:color w:val="2A2929"/>
          <w:sz w:val="21"/>
          <w:szCs w:val="21"/>
          <w:lang w:eastAsia="ru-RU"/>
        </w:rPr>
        <w:t>млн</w:t>
      </w:r>
      <w:proofErr w:type="spellEnd"/>
      <w:proofErr w:type="gramEnd"/>
      <w:r w:rsidRPr="00E507DF">
        <w:rPr>
          <w:rFonts w:ascii="Segoe UI" w:eastAsia="Times New Roman" w:hAnsi="Segoe UI" w:cs="Segoe UI"/>
          <w:color w:val="2A2929"/>
          <w:sz w:val="21"/>
          <w:szCs w:val="21"/>
          <w:lang w:eastAsia="ru-RU"/>
        </w:rPr>
        <w:t xml:space="preserve"> человек. Во второй день в 19 регионах добавили +14,12% к административной мобилизации первого дня. В среднем во второй день голосовало 61,4% избирателей от явки первого дня. Ясно, что на рабочих местах мобилизационный ресурс резко сократился, поэтому работали менее </w:t>
      </w:r>
      <w:proofErr w:type="gramStart"/>
      <w:r w:rsidRPr="00E507DF">
        <w:rPr>
          <w:rFonts w:ascii="Segoe UI" w:eastAsia="Times New Roman" w:hAnsi="Segoe UI" w:cs="Segoe UI"/>
          <w:color w:val="2A2929"/>
          <w:sz w:val="21"/>
          <w:szCs w:val="21"/>
          <w:lang w:eastAsia="ru-RU"/>
        </w:rPr>
        <w:t>успешно</w:t>
      </w:r>
      <w:proofErr w:type="gramEnd"/>
      <w:r w:rsidRPr="00E507DF">
        <w:rPr>
          <w:rFonts w:ascii="Segoe UI" w:eastAsia="Times New Roman" w:hAnsi="Segoe UI" w:cs="Segoe UI"/>
          <w:color w:val="2A2929"/>
          <w:sz w:val="21"/>
          <w:szCs w:val="21"/>
          <w:lang w:eastAsia="ru-RU"/>
        </w:rPr>
        <w:t xml:space="preserve"> чем в первый день с теми, кто отправлялся на дачи.</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Регионы-лидеры</w:t>
      </w:r>
      <w:r w:rsidRPr="00E507DF">
        <w:rPr>
          <w:rFonts w:ascii="Segoe UI" w:eastAsia="Times New Roman" w:hAnsi="Segoe UI" w:cs="Segoe UI"/>
          <w:color w:val="2A2929"/>
          <w:sz w:val="21"/>
          <w:szCs w:val="21"/>
          <w:lang w:eastAsia="ru-RU"/>
        </w:rPr>
        <w:t xml:space="preserve">: </w:t>
      </w:r>
      <w:proofErr w:type="gramStart"/>
      <w:r w:rsidRPr="00E507DF">
        <w:rPr>
          <w:rFonts w:ascii="Segoe UI" w:eastAsia="Times New Roman" w:hAnsi="Segoe UI" w:cs="Segoe UI"/>
          <w:color w:val="2A2929"/>
          <w:sz w:val="21"/>
          <w:szCs w:val="21"/>
          <w:lang w:eastAsia="ru-RU"/>
        </w:rPr>
        <w:t>Еврейская</w:t>
      </w:r>
      <w:proofErr w:type="gramEnd"/>
      <w:r w:rsidRPr="00E507DF">
        <w:rPr>
          <w:rFonts w:ascii="Segoe UI" w:eastAsia="Times New Roman" w:hAnsi="Segoe UI" w:cs="Segoe UI"/>
          <w:color w:val="2A2929"/>
          <w:sz w:val="21"/>
          <w:szCs w:val="21"/>
          <w:lang w:eastAsia="ru-RU"/>
        </w:rPr>
        <w:t xml:space="preserve"> АО (66,47%), Севастополь (55,36%), Краснодарский край (53,61%).</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lastRenderedPageBreak/>
        <w:t>Аутсайдеры</w:t>
      </w:r>
      <w:r w:rsidRPr="00E507DF">
        <w:rPr>
          <w:rFonts w:ascii="Segoe UI" w:eastAsia="Times New Roman" w:hAnsi="Segoe UI" w:cs="Segoe UI"/>
          <w:color w:val="2A2929"/>
          <w:sz w:val="21"/>
          <w:szCs w:val="21"/>
          <w:lang w:eastAsia="ru-RU"/>
        </w:rPr>
        <w:t>: Иркутская область (21,93%), Архангельская область (26,33%), Коми (27,45%)</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В табл.1 дано ранжирование регионов по явке в первый и второй день.</w:t>
      </w:r>
    </w:p>
    <w:p w:rsidR="00E507DF" w:rsidRPr="00E507DF" w:rsidRDefault="00E507DF" w:rsidP="00E507DF">
      <w:pPr>
        <w:shd w:val="clear" w:color="auto" w:fill="FFFFFF"/>
        <w:spacing w:after="100" w:afterAutospacing="1" w:line="240" w:lineRule="auto"/>
        <w:jc w:val="right"/>
        <w:rPr>
          <w:rFonts w:ascii="Segoe UI" w:eastAsia="Times New Roman" w:hAnsi="Segoe UI" w:cs="Segoe UI"/>
          <w:color w:val="2A2929"/>
          <w:sz w:val="21"/>
          <w:szCs w:val="21"/>
          <w:lang w:eastAsia="ru-RU"/>
        </w:rPr>
      </w:pPr>
      <w:r w:rsidRPr="00E507DF">
        <w:rPr>
          <w:rFonts w:ascii="Segoe UI" w:eastAsia="Times New Roman" w:hAnsi="Segoe UI" w:cs="Segoe UI"/>
          <w:i/>
          <w:iCs/>
          <w:color w:val="2A2929"/>
          <w:sz w:val="21"/>
          <w:lang w:eastAsia="ru-RU"/>
        </w:rPr>
        <w:t>Таблица 1.</w:t>
      </w:r>
    </w:p>
    <w:p w:rsidR="00E507DF" w:rsidRPr="00E507DF" w:rsidRDefault="00E507DF" w:rsidP="00E507DF">
      <w:pPr>
        <w:shd w:val="clear" w:color="auto" w:fill="FFFFFF"/>
        <w:spacing w:after="100" w:afterAutospacing="1" w:line="240" w:lineRule="auto"/>
        <w:jc w:val="center"/>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Ранжирование 19 «губернаторских» регионов по явке в первый и второй день</w:t>
      </w:r>
    </w:p>
    <w:tbl>
      <w:tblPr>
        <w:tblW w:w="10879" w:type="dxa"/>
        <w:shd w:val="clear" w:color="auto" w:fill="FFFFFF"/>
        <w:tblCellMar>
          <w:top w:w="15" w:type="dxa"/>
          <w:left w:w="15" w:type="dxa"/>
          <w:bottom w:w="15" w:type="dxa"/>
          <w:right w:w="15" w:type="dxa"/>
        </w:tblCellMar>
        <w:tblLook w:val="04A0"/>
      </w:tblPr>
      <w:tblGrid>
        <w:gridCol w:w="2243"/>
        <w:gridCol w:w="3140"/>
        <w:gridCol w:w="1570"/>
        <w:gridCol w:w="897"/>
        <w:gridCol w:w="1458"/>
        <w:gridCol w:w="1571"/>
      </w:tblGrid>
      <w:tr w:rsidR="00E507DF" w:rsidRPr="00E507DF" w:rsidTr="00E507DF">
        <w:trPr>
          <w:tblHeader/>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Регион</w:t>
            </w:r>
          </w:p>
        </w:tc>
        <w:tc>
          <w:tcPr>
            <w:tcW w:w="3137"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Численность избирателей на 1 июля 2025 г.</w:t>
            </w: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Явка день 1-2 (%)</w:t>
            </w:r>
          </w:p>
        </w:tc>
        <w:tc>
          <w:tcPr>
            <w:tcW w:w="896"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Явка день 1 (%)</w:t>
            </w:r>
          </w:p>
        </w:tc>
        <w:tc>
          <w:tcPr>
            <w:tcW w:w="1457"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Явка день 2 (%)</w:t>
            </w:r>
          </w:p>
        </w:tc>
        <w:tc>
          <w:tcPr>
            <w:tcW w:w="1569"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День 2 / день 1 (%)</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proofErr w:type="gramStart"/>
            <w:r w:rsidRPr="00E507DF">
              <w:rPr>
                <w:rFonts w:ascii="Segoe UI" w:eastAsia="Times New Roman" w:hAnsi="Segoe UI" w:cs="Segoe UI"/>
                <w:color w:val="2A2929"/>
                <w:sz w:val="21"/>
                <w:szCs w:val="21"/>
                <w:lang w:eastAsia="ru-RU"/>
              </w:rPr>
              <w:t>Еврейская</w:t>
            </w:r>
            <w:proofErr w:type="gramEnd"/>
            <w:r w:rsidRPr="00E507DF">
              <w:rPr>
                <w:rFonts w:ascii="Segoe UI" w:eastAsia="Times New Roman" w:hAnsi="Segoe UI" w:cs="Segoe UI"/>
                <w:color w:val="2A2929"/>
                <w:sz w:val="21"/>
                <w:szCs w:val="21"/>
                <w:lang w:eastAsia="ru-RU"/>
              </w:rPr>
              <w:t xml:space="preserve"> АО</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117 032</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66,47</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49,23</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17,24</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35,0</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Севастополь</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342 786</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55,36</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47,92</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7,44</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15,5</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Краснодарский край</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4 437 705</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53,61</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30,23</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23,38</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77,4</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Ленинградская область</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1 434 735</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46,79</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22,49</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24,30</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108,1</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Брянская область</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936 817</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46,77</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32,30</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14,47</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44,8</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Курская область</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866 703</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43,88</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35,39</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8,49</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24,0</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Ростовская область</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3 139 152</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43,75</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27,32</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16,43</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60,1</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Чувашия</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906 769</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43,43</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28,49</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14,94</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52,4</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Тамбовская область</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788 252</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42,97</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26,76</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16,21</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60,6</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Оренбургская область</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1 500 822</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38,41</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25,60</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12,81</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50,0</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Пермский край</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1 969 013</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33,12</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18,39</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14,73</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80,1</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Камчатский край</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225 626</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32,32</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22,03</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10,29</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46,7</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Калужская область</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791 444</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32,26</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19,59</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12,67</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64,7</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Свердловская область</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3 317 153</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31,04</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21,77</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9,27</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42,6</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Новгородская область</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468 016</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29,35</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20,78</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8,57</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41,2</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Костромская область</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495 655</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28,40</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18,44</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9,96</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54,0</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Коми</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616 484</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27,45</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18,75</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8,70</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46,4</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Архангельская область</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844 095</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26,33</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18,03</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8,30</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46,0</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Иркутская область</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1 821 249</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21,93</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13,20</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8,73</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66,1</w:t>
            </w:r>
          </w:p>
        </w:tc>
      </w:tr>
      <w:tr w:rsidR="00E507DF" w:rsidRPr="00E507DF" w:rsidTr="00E507DF">
        <w:tc>
          <w:tcPr>
            <w:tcW w:w="224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Итого</w:t>
            </w:r>
          </w:p>
        </w:tc>
        <w:tc>
          <w:tcPr>
            <w:tcW w:w="313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23 019 623</w:t>
            </w:r>
          </w:p>
        </w:tc>
        <w:tc>
          <w:tcPr>
            <w:tcW w:w="156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37,12 (</w:t>
            </w:r>
            <w:proofErr w:type="spellStart"/>
            <w:proofErr w:type="gramStart"/>
            <w:r w:rsidRPr="00E507DF">
              <w:rPr>
                <w:rFonts w:ascii="Segoe UI" w:eastAsia="Times New Roman" w:hAnsi="Segoe UI" w:cs="Segoe UI"/>
                <w:b/>
                <w:bCs/>
                <w:color w:val="2A2929"/>
                <w:sz w:val="21"/>
                <w:lang w:eastAsia="ru-RU"/>
              </w:rPr>
              <w:t>средне-взвешенная</w:t>
            </w:r>
            <w:proofErr w:type="spellEnd"/>
            <w:proofErr w:type="gramEnd"/>
            <w:r w:rsidRPr="00E507DF">
              <w:rPr>
                <w:rFonts w:ascii="Segoe UI" w:eastAsia="Times New Roman" w:hAnsi="Segoe UI" w:cs="Segoe UI"/>
                <w:b/>
                <w:bCs/>
                <w:color w:val="2A2929"/>
                <w:sz w:val="21"/>
                <w:lang w:eastAsia="ru-RU"/>
              </w:rPr>
              <w:t>)</w:t>
            </w:r>
          </w:p>
        </w:tc>
        <w:tc>
          <w:tcPr>
            <w:tcW w:w="896"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23,00</w:t>
            </w:r>
          </w:p>
        </w:tc>
        <w:tc>
          <w:tcPr>
            <w:tcW w:w="145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14,12</w:t>
            </w:r>
          </w:p>
        </w:tc>
        <w:tc>
          <w:tcPr>
            <w:tcW w:w="156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61,4</w:t>
            </w:r>
          </w:p>
        </w:tc>
      </w:tr>
    </w:tbl>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 xml:space="preserve">Абсолютное число </w:t>
      </w:r>
      <w:proofErr w:type="gramStart"/>
      <w:r w:rsidRPr="00E507DF">
        <w:rPr>
          <w:rFonts w:ascii="Segoe UI" w:eastAsia="Times New Roman" w:hAnsi="Segoe UI" w:cs="Segoe UI"/>
          <w:b/>
          <w:bCs/>
          <w:color w:val="2A2929"/>
          <w:sz w:val="21"/>
          <w:lang w:eastAsia="ru-RU"/>
        </w:rPr>
        <w:t>проголосовавших</w:t>
      </w:r>
      <w:proofErr w:type="gramEnd"/>
      <w:r w:rsidRPr="00E507DF">
        <w:rPr>
          <w:rFonts w:ascii="Segoe UI" w:eastAsia="Times New Roman" w:hAnsi="Segoe UI" w:cs="Segoe UI"/>
          <w:b/>
          <w:bCs/>
          <w:color w:val="2A2929"/>
          <w:sz w:val="21"/>
          <w:lang w:eastAsia="ru-RU"/>
        </w:rPr>
        <w:t xml:space="preserve"> в первый день 5,3 млн., во второй – 3,2 млн.</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Итак, во второй день по губернаторским выборам </w:t>
      </w:r>
      <w:proofErr w:type="spellStart"/>
      <w:r w:rsidRPr="00E507DF">
        <w:rPr>
          <w:rFonts w:ascii="Segoe UI" w:eastAsia="Times New Roman" w:hAnsi="Segoe UI" w:cs="Segoe UI"/>
          <w:color w:val="2A2929"/>
          <w:sz w:val="21"/>
          <w:szCs w:val="21"/>
          <w:lang w:eastAsia="ru-RU"/>
        </w:rPr>
        <w:t>политадминистраторам</w:t>
      </w:r>
      <w:proofErr w:type="spellEnd"/>
      <w:r w:rsidRPr="00E507DF">
        <w:rPr>
          <w:rFonts w:ascii="Segoe UI" w:eastAsia="Times New Roman" w:hAnsi="Segoe UI" w:cs="Segoe UI"/>
          <w:color w:val="2A2929"/>
          <w:sz w:val="21"/>
          <w:szCs w:val="21"/>
          <w:lang w:eastAsia="ru-RU"/>
        </w:rPr>
        <w:t xml:space="preserve"> удалось мобилизовать 61,4% избирателей от показателей первого дня. </w:t>
      </w:r>
      <w:proofErr w:type="gramStart"/>
      <w:r w:rsidRPr="00E507DF">
        <w:rPr>
          <w:rFonts w:ascii="Segoe UI" w:eastAsia="Times New Roman" w:hAnsi="Segoe UI" w:cs="Segoe UI"/>
          <w:color w:val="2A2929"/>
          <w:sz w:val="21"/>
          <w:szCs w:val="21"/>
          <w:lang w:eastAsia="ru-RU"/>
        </w:rPr>
        <w:t>Активнее всего были Ленинградская область (на участки во второй день пришло больше чем в первый, получше других отчитались в Пермском и Краснодарском краях, Иркутской и Калужской областях.</w:t>
      </w:r>
      <w:proofErr w:type="gramEnd"/>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i/>
          <w:iCs/>
          <w:color w:val="2A2929"/>
          <w:sz w:val="21"/>
          <w:u w:val="single"/>
          <w:lang w:eastAsia="ru-RU"/>
        </w:rPr>
        <w:t xml:space="preserve">Как приходили на выборы 11 </w:t>
      </w:r>
      <w:proofErr w:type="spellStart"/>
      <w:r w:rsidRPr="00E507DF">
        <w:rPr>
          <w:rFonts w:ascii="Segoe UI" w:eastAsia="Times New Roman" w:hAnsi="Segoe UI" w:cs="Segoe UI"/>
          <w:b/>
          <w:bCs/>
          <w:i/>
          <w:iCs/>
          <w:color w:val="2A2929"/>
          <w:sz w:val="21"/>
          <w:u w:val="single"/>
          <w:lang w:eastAsia="ru-RU"/>
        </w:rPr>
        <w:t>Заксобраний</w:t>
      </w:r>
      <w:proofErr w:type="spellEnd"/>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Понятно, что заинтересованность в явке на выборах парламентов субъектов Российской Федерации традиционно поменьше, чем на выборах глав. </w:t>
      </w:r>
      <w:r w:rsidRPr="00E507DF">
        <w:rPr>
          <w:rFonts w:ascii="Segoe UI" w:eastAsia="Times New Roman" w:hAnsi="Segoe UI" w:cs="Segoe UI"/>
          <w:b/>
          <w:bCs/>
          <w:color w:val="2A2929"/>
          <w:sz w:val="21"/>
          <w:lang w:eastAsia="ru-RU"/>
        </w:rPr>
        <w:t>Средневзвешенная явка за два дня</w:t>
      </w:r>
      <w:r w:rsidRPr="00E507DF">
        <w:rPr>
          <w:rFonts w:ascii="Segoe UI" w:eastAsia="Times New Roman" w:hAnsi="Segoe UI" w:cs="Segoe UI"/>
          <w:color w:val="2A2929"/>
          <w:sz w:val="21"/>
          <w:szCs w:val="21"/>
          <w:lang w:eastAsia="ru-RU"/>
        </w:rPr>
        <w:t>: 31,27%. </w:t>
      </w:r>
      <w:r w:rsidRPr="00E507DF">
        <w:rPr>
          <w:rFonts w:ascii="Segoe UI" w:eastAsia="Times New Roman" w:hAnsi="Segoe UI" w:cs="Segoe UI"/>
          <w:b/>
          <w:bCs/>
          <w:color w:val="2A2929"/>
          <w:sz w:val="21"/>
          <w:lang w:eastAsia="ru-RU"/>
        </w:rPr>
        <w:t>Абсолютное число проголосовавших</w:t>
      </w:r>
      <w:r w:rsidRPr="00E507DF">
        <w:rPr>
          <w:rFonts w:ascii="Segoe UI" w:eastAsia="Times New Roman" w:hAnsi="Segoe UI" w:cs="Segoe UI"/>
          <w:color w:val="2A2929"/>
          <w:sz w:val="21"/>
          <w:szCs w:val="21"/>
          <w:lang w:eastAsia="ru-RU"/>
        </w:rPr>
        <w:t xml:space="preserve">: 3,43 </w:t>
      </w:r>
      <w:proofErr w:type="spellStart"/>
      <w:proofErr w:type="gramStart"/>
      <w:r w:rsidRPr="00E507DF">
        <w:rPr>
          <w:rFonts w:ascii="Segoe UI" w:eastAsia="Times New Roman" w:hAnsi="Segoe UI" w:cs="Segoe UI"/>
          <w:color w:val="2A2929"/>
          <w:sz w:val="21"/>
          <w:szCs w:val="21"/>
          <w:lang w:eastAsia="ru-RU"/>
        </w:rPr>
        <w:t>млн</w:t>
      </w:r>
      <w:proofErr w:type="spellEnd"/>
      <w:proofErr w:type="gramEnd"/>
      <w:r w:rsidRPr="00E507DF">
        <w:rPr>
          <w:rFonts w:ascii="Segoe UI" w:eastAsia="Times New Roman" w:hAnsi="Segoe UI" w:cs="Segoe UI"/>
          <w:color w:val="2A2929"/>
          <w:sz w:val="21"/>
          <w:szCs w:val="21"/>
          <w:lang w:eastAsia="ru-RU"/>
        </w:rPr>
        <w:t xml:space="preserve"> человек. </w:t>
      </w:r>
      <w:r w:rsidRPr="00E507DF">
        <w:rPr>
          <w:rFonts w:ascii="Segoe UI" w:eastAsia="Times New Roman" w:hAnsi="Segoe UI" w:cs="Segoe UI"/>
          <w:b/>
          <w:bCs/>
          <w:color w:val="2A2929"/>
          <w:sz w:val="21"/>
          <w:lang w:eastAsia="ru-RU"/>
        </w:rPr>
        <w:t>Прирост второго дня</w:t>
      </w:r>
      <w:r w:rsidRPr="00E507DF">
        <w:rPr>
          <w:rFonts w:ascii="Segoe UI" w:eastAsia="Times New Roman" w:hAnsi="Segoe UI" w:cs="Segoe UI"/>
          <w:color w:val="2A2929"/>
          <w:sz w:val="21"/>
          <w:szCs w:val="21"/>
          <w:lang w:eastAsia="ru-RU"/>
        </w:rPr>
        <w:t>: +11,12%. В среднем на второй день было 55,2% от явки первого дня, что гораздо меньше, чем на губернаторских выборах.</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lastRenderedPageBreak/>
        <w:t>Регионы-лидеры</w:t>
      </w:r>
      <w:r w:rsidRPr="00E507DF">
        <w:rPr>
          <w:rFonts w:ascii="Segoe UI" w:eastAsia="Times New Roman" w:hAnsi="Segoe UI" w:cs="Segoe UI"/>
          <w:color w:val="2A2929"/>
          <w:sz w:val="21"/>
          <w:szCs w:val="21"/>
          <w:lang w:eastAsia="ru-RU"/>
        </w:rPr>
        <w:t xml:space="preserve">: Белгородская область (49,03%), Воронежская область (41,67%), </w:t>
      </w:r>
      <w:proofErr w:type="gramStart"/>
      <w:r w:rsidRPr="00E507DF">
        <w:rPr>
          <w:rFonts w:ascii="Segoe UI" w:eastAsia="Times New Roman" w:hAnsi="Segoe UI" w:cs="Segoe UI"/>
          <w:color w:val="2A2929"/>
          <w:sz w:val="21"/>
          <w:szCs w:val="21"/>
          <w:lang w:eastAsia="ru-RU"/>
        </w:rPr>
        <w:t>Ямало-Ненецкий</w:t>
      </w:r>
      <w:proofErr w:type="gramEnd"/>
      <w:r w:rsidRPr="00E507DF">
        <w:rPr>
          <w:rFonts w:ascii="Segoe UI" w:eastAsia="Times New Roman" w:hAnsi="Segoe UI" w:cs="Segoe UI"/>
          <w:color w:val="2A2929"/>
          <w:sz w:val="21"/>
          <w:szCs w:val="21"/>
          <w:lang w:eastAsia="ru-RU"/>
        </w:rPr>
        <w:t xml:space="preserve"> АО (41,57%)</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Аутсайдеры</w:t>
      </w:r>
      <w:r w:rsidRPr="00E507DF">
        <w:rPr>
          <w:rFonts w:ascii="Segoe UI" w:eastAsia="Times New Roman" w:hAnsi="Segoe UI" w:cs="Segoe UI"/>
          <w:color w:val="2A2929"/>
          <w:sz w:val="21"/>
          <w:szCs w:val="21"/>
          <w:lang w:eastAsia="ru-RU"/>
        </w:rPr>
        <w:t>: Новосибирская область (21,43%), Курганская область (22,38%).</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В табл.2 дано ранжирование регионов по явке в первый и второй день.</w:t>
      </w:r>
    </w:p>
    <w:p w:rsidR="00E507DF" w:rsidRPr="00E507DF" w:rsidRDefault="00E507DF" w:rsidP="00E507DF">
      <w:pPr>
        <w:shd w:val="clear" w:color="auto" w:fill="FFFFFF"/>
        <w:spacing w:after="100" w:afterAutospacing="1" w:line="240" w:lineRule="auto"/>
        <w:jc w:val="right"/>
        <w:rPr>
          <w:rFonts w:ascii="Segoe UI" w:eastAsia="Times New Roman" w:hAnsi="Segoe UI" w:cs="Segoe UI"/>
          <w:color w:val="2A2929"/>
          <w:sz w:val="21"/>
          <w:szCs w:val="21"/>
          <w:lang w:eastAsia="ru-RU"/>
        </w:rPr>
      </w:pPr>
      <w:r w:rsidRPr="00E507DF">
        <w:rPr>
          <w:rFonts w:ascii="Segoe UI" w:eastAsia="Times New Roman" w:hAnsi="Segoe UI" w:cs="Segoe UI"/>
          <w:i/>
          <w:iCs/>
          <w:color w:val="2A2929"/>
          <w:sz w:val="21"/>
          <w:lang w:eastAsia="ru-RU"/>
        </w:rPr>
        <w:t>Таблица 2.</w:t>
      </w:r>
    </w:p>
    <w:p w:rsidR="00E507DF" w:rsidRPr="00E507DF" w:rsidRDefault="00E507DF" w:rsidP="00E507DF">
      <w:pPr>
        <w:shd w:val="clear" w:color="auto" w:fill="FFFFFF"/>
        <w:spacing w:after="100" w:afterAutospacing="1" w:line="240" w:lineRule="auto"/>
        <w:jc w:val="center"/>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Ранжирование 11 «парламентских» регионов по явке в первый и второй день</w:t>
      </w:r>
    </w:p>
    <w:tbl>
      <w:tblPr>
        <w:tblW w:w="10879" w:type="dxa"/>
        <w:shd w:val="clear" w:color="auto" w:fill="FFFFFF"/>
        <w:tblCellMar>
          <w:top w:w="15" w:type="dxa"/>
          <w:left w:w="15" w:type="dxa"/>
          <w:bottom w:w="15" w:type="dxa"/>
          <w:right w:w="15" w:type="dxa"/>
        </w:tblCellMar>
        <w:tblLook w:val="04A0"/>
      </w:tblPr>
      <w:tblGrid>
        <w:gridCol w:w="2153"/>
        <w:gridCol w:w="2493"/>
        <w:gridCol w:w="1700"/>
        <w:gridCol w:w="1133"/>
        <w:gridCol w:w="1586"/>
        <w:gridCol w:w="1814"/>
      </w:tblGrid>
      <w:tr w:rsidR="00E507DF" w:rsidRPr="00E507DF" w:rsidTr="00E507DF">
        <w:trPr>
          <w:tblHeader/>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Регион</w:t>
            </w:r>
          </w:p>
        </w:tc>
        <w:tc>
          <w:tcPr>
            <w:tcW w:w="2491"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Численность избирателей</w:t>
            </w:r>
          </w:p>
        </w:tc>
        <w:tc>
          <w:tcPr>
            <w:tcW w:w="1698"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Явка день 1-2 (%)</w:t>
            </w:r>
          </w:p>
        </w:tc>
        <w:tc>
          <w:tcPr>
            <w:tcW w:w="1132"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Явка день 1 (%)</w:t>
            </w:r>
          </w:p>
        </w:tc>
        <w:tc>
          <w:tcPr>
            <w:tcW w:w="1585"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Явка день 2 (%)</w:t>
            </w:r>
          </w:p>
        </w:tc>
        <w:tc>
          <w:tcPr>
            <w:tcW w:w="1812"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День 2 / день 1 (%)</w:t>
            </w:r>
          </w:p>
        </w:tc>
      </w:tr>
      <w:tr w:rsidR="00E507DF" w:rsidRPr="00E507DF" w:rsidTr="00E507DF">
        <w:tc>
          <w:tcPr>
            <w:tcW w:w="215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Белгородская область</w:t>
            </w:r>
          </w:p>
        </w:tc>
        <w:tc>
          <w:tcPr>
            <w:tcW w:w="249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1 199 343</w:t>
            </w:r>
          </w:p>
        </w:tc>
        <w:tc>
          <w:tcPr>
            <w:tcW w:w="169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49,03</w:t>
            </w:r>
          </w:p>
        </w:tc>
        <w:tc>
          <w:tcPr>
            <w:tcW w:w="113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34,77</w:t>
            </w:r>
          </w:p>
        </w:tc>
        <w:tc>
          <w:tcPr>
            <w:tcW w:w="1585"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14,26</w:t>
            </w:r>
          </w:p>
        </w:tc>
        <w:tc>
          <w:tcPr>
            <w:tcW w:w="181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41,0</w:t>
            </w:r>
          </w:p>
        </w:tc>
      </w:tr>
      <w:tr w:rsidR="00E507DF" w:rsidRPr="00E507DF" w:rsidTr="00E507DF">
        <w:tc>
          <w:tcPr>
            <w:tcW w:w="215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proofErr w:type="gramStart"/>
            <w:r w:rsidRPr="00E507DF">
              <w:rPr>
                <w:rFonts w:ascii="Segoe UI" w:eastAsia="Times New Roman" w:hAnsi="Segoe UI" w:cs="Segoe UI"/>
                <w:color w:val="2A2929"/>
                <w:sz w:val="21"/>
                <w:szCs w:val="21"/>
                <w:lang w:eastAsia="ru-RU"/>
              </w:rPr>
              <w:t>Ямало-Ненецкий</w:t>
            </w:r>
            <w:proofErr w:type="gramEnd"/>
            <w:r w:rsidRPr="00E507DF">
              <w:rPr>
                <w:rFonts w:ascii="Segoe UI" w:eastAsia="Times New Roman" w:hAnsi="Segoe UI" w:cs="Segoe UI"/>
                <w:color w:val="2A2929"/>
                <w:sz w:val="21"/>
                <w:szCs w:val="21"/>
                <w:lang w:eastAsia="ru-RU"/>
              </w:rPr>
              <w:t xml:space="preserve"> АО</w:t>
            </w:r>
          </w:p>
        </w:tc>
        <w:tc>
          <w:tcPr>
            <w:tcW w:w="249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352 720</w:t>
            </w:r>
          </w:p>
        </w:tc>
        <w:tc>
          <w:tcPr>
            <w:tcW w:w="169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41,57</w:t>
            </w:r>
          </w:p>
        </w:tc>
        <w:tc>
          <w:tcPr>
            <w:tcW w:w="113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28,42</w:t>
            </w:r>
          </w:p>
        </w:tc>
        <w:tc>
          <w:tcPr>
            <w:tcW w:w="1585"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13,15</w:t>
            </w:r>
          </w:p>
        </w:tc>
        <w:tc>
          <w:tcPr>
            <w:tcW w:w="181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46,3</w:t>
            </w:r>
          </w:p>
        </w:tc>
      </w:tr>
      <w:tr w:rsidR="00E507DF" w:rsidRPr="00E507DF" w:rsidTr="00E507DF">
        <w:tc>
          <w:tcPr>
            <w:tcW w:w="215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Воронежская область</w:t>
            </w:r>
          </w:p>
        </w:tc>
        <w:tc>
          <w:tcPr>
            <w:tcW w:w="249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1 798 821</w:t>
            </w:r>
          </w:p>
        </w:tc>
        <w:tc>
          <w:tcPr>
            <w:tcW w:w="169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41,67</w:t>
            </w:r>
          </w:p>
        </w:tc>
        <w:tc>
          <w:tcPr>
            <w:tcW w:w="113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25,41</w:t>
            </w:r>
          </w:p>
        </w:tc>
        <w:tc>
          <w:tcPr>
            <w:tcW w:w="1585"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16,26</w:t>
            </w:r>
          </w:p>
        </w:tc>
        <w:tc>
          <w:tcPr>
            <w:tcW w:w="181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64,0</w:t>
            </w:r>
          </w:p>
        </w:tc>
      </w:tr>
      <w:tr w:rsidR="00E507DF" w:rsidRPr="00E507DF" w:rsidTr="00E507DF">
        <w:tc>
          <w:tcPr>
            <w:tcW w:w="215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Магаданская область</w:t>
            </w:r>
          </w:p>
        </w:tc>
        <w:tc>
          <w:tcPr>
            <w:tcW w:w="249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95 726</w:t>
            </w:r>
          </w:p>
        </w:tc>
        <w:tc>
          <w:tcPr>
            <w:tcW w:w="169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31,62</w:t>
            </w:r>
          </w:p>
        </w:tc>
        <w:tc>
          <w:tcPr>
            <w:tcW w:w="113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22,75</w:t>
            </w:r>
          </w:p>
        </w:tc>
        <w:tc>
          <w:tcPr>
            <w:tcW w:w="1585"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8,87</w:t>
            </w:r>
          </w:p>
        </w:tc>
        <w:tc>
          <w:tcPr>
            <w:tcW w:w="181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39,0</w:t>
            </w:r>
          </w:p>
        </w:tc>
      </w:tr>
      <w:tr w:rsidR="00E507DF" w:rsidRPr="00E507DF" w:rsidTr="00E507DF">
        <w:tc>
          <w:tcPr>
            <w:tcW w:w="215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Челябинская область</w:t>
            </w:r>
          </w:p>
        </w:tc>
        <w:tc>
          <w:tcPr>
            <w:tcW w:w="249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2 575 211</w:t>
            </w:r>
          </w:p>
        </w:tc>
        <w:tc>
          <w:tcPr>
            <w:tcW w:w="169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28,75</w:t>
            </w:r>
          </w:p>
        </w:tc>
        <w:tc>
          <w:tcPr>
            <w:tcW w:w="113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16,72</w:t>
            </w:r>
          </w:p>
        </w:tc>
        <w:tc>
          <w:tcPr>
            <w:tcW w:w="1585"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12,03</w:t>
            </w:r>
          </w:p>
        </w:tc>
        <w:tc>
          <w:tcPr>
            <w:tcW w:w="181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71,9</w:t>
            </w:r>
          </w:p>
        </w:tc>
      </w:tr>
      <w:tr w:rsidR="00E507DF" w:rsidRPr="00E507DF" w:rsidTr="00E507DF">
        <w:tc>
          <w:tcPr>
            <w:tcW w:w="215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Калужская область</w:t>
            </w:r>
          </w:p>
        </w:tc>
        <w:tc>
          <w:tcPr>
            <w:tcW w:w="249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791 444</w:t>
            </w:r>
          </w:p>
        </w:tc>
        <w:tc>
          <w:tcPr>
            <w:tcW w:w="169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32,23</w:t>
            </w:r>
          </w:p>
        </w:tc>
        <w:tc>
          <w:tcPr>
            <w:tcW w:w="113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19,54</w:t>
            </w:r>
          </w:p>
        </w:tc>
        <w:tc>
          <w:tcPr>
            <w:tcW w:w="1585"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12,69</w:t>
            </w:r>
          </w:p>
        </w:tc>
        <w:tc>
          <w:tcPr>
            <w:tcW w:w="181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64,9</w:t>
            </w:r>
          </w:p>
        </w:tc>
      </w:tr>
      <w:tr w:rsidR="00E507DF" w:rsidRPr="00E507DF" w:rsidTr="00E507DF">
        <w:tc>
          <w:tcPr>
            <w:tcW w:w="215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Рязанская область</w:t>
            </w:r>
          </w:p>
        </w:tc>
        <w:tc>
          <w:tcPr>
            <w:tcW w:w="249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868 936</w:t>
            </w:r>
          </w:p>
        </w:tc>
        <w:tc>
          <w:tcPr>
            <w:tcW w:w="169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33,02</w:t>
            </w:r>
          </w:p>
        </w:tc>
        <w:tc>
          <w:tcPr>
            <w:tcW w:w="113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18,80</w:t>
            </w:r>
          </w:p>
        </w:tc>
        <w:tc>
          <w:tcPr>
            <w:tcW w:w="1585"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14,22</w:t>
            </w:r>
          </w:p>
        </w:tc>
        <w:tc>
          <w:tcPr>
            <w:tcW w:w="181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75,6</w:t>
            </w:r>
          </w:p>
        </w:tc>
      </w:tr>
      <w:tr w:rsidR="00E507DF" w:rsidRPr="00E507DF" w:rsidTr="00E507DF">
        <w:tc>
          <w:tcPr>
            <w:tcW w:w="215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Коми</w:t>
            </w:r>
          </w:p>
        </w:tc>
        <w:tc>
          <w:tcPr>
            <w:tcW w:w="249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616 484</w:t>
            </w:r>
          </w:p>
        </w:tc>
        <w:tc>
          <w:tcPr>
            <w:tcW w:w="169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27,44</w:t>
            </w:r>
          </w:p>
        </w:tc>
        <w:tc>
          <w:tcPr>
            <w:tcW w:w="113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18,71</w:t>
            </w:r>
          </w:p>
        </w:tc>
        <w:tc>
          <w:tcPr>
            <w:tcW w:w="1585"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8,73</w:t>
            </w:r>
          </w:p>
        </w:tc>
        <w:tc>
          <w:tcPr>
            <w:tcW w:w="181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46,6</w:t>
            </w:r>
          </w:p>
        </w:tc>
      </w:tr>
      <w:tr w:rsidR="00E507DF" w:rsidRPr="00E507DF" w:rsidTr="00E507DF">
        <w:tc>
          <w:tcPr>
            <w:tcW w:w="215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Костромская область</w:t>
            </w:r>
          </w:p>
        </w:tc>
        <w:tc>
          <w:tcPr>
            <w:tcW w:w="249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495 655</w:t>
            </w:r>
          </w:p>
        </w:tc>
        <w:tc>
          <w:tcPr>
            <w:tcW w:w="169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28,38</w:t>
            </w:r>
          </w:p>
        </w:tc>
        <w:tc>
          <w:tcPr>
            <w:tcW w:w="113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18,42</w:t>
            </w:r>
          </w:p>
        </w:tc>
        <w:tc>
          <w:tcPr>
            <w:tcW w:w="1585"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9,96</w:t>
            </w:r>
          </w:p>
        </w:tc>
        <w:tc>
          <w:tcPr>
            <w:tcW w:w="181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54,1</w:t>
            </w:r>
          </w:p>
        </w:tc>
      </w:tr>
      <w:tr w:rsidR="00E507DF" w:rsidRPr="00E507DF" w:rsidTr="00E507DF">
        <w:tc>
          <w:tcPr>
            <w:tcW w:w="215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Новосибирская область</w:t>
            </w:r>
          </w:p>
        </w:tc>
        <w:tc>
          <w:tcPr>
            <w:tcW w:w="249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2 185 368</w:t>
            </w:r>
          </w:p>
        </w:tc>
        <w:tc>
          <w:tcPr>
            <w:tcW w:w="169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21,43</w:t>
            </w:r>
          </w:p>
        </w:tc>
        <w:tc>
          <w:tcPr>
            <w:tcW w:w="113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11,93</w:t>
            </w:r>
          </w:p>
        </w:tc>
        <w:tc>
          <w:tcPr>
            <w:tcW w:w="1585"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9,50</w:t>
            </w:r>
          </w:p>
        </w:tc>
        <w:tc>
          <w:tcPr>
            <w:tcW w:w="181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79,6</w:t>
            </w:r>
          </w:p>
        </w:tc>
      </w:tr>
      <w:tr w:rsidR="00E507DF" w:rsidRPr="00E507DF" w:rsidTr="00E507DF">
        <w:tc>
          <w:tcPr>
            <w:tcW w:w="215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Курганская область</w:t>
            </w:r>
          </w:p>
        </w:tc>
        <w:tc>
          <w:tcPr>
            <w:tcW w:w="249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643 948</w:t>
            </w:r>
          </w:p>
        </w:tc>
        <w:tc>
          <w:tcPr>
            <w:tcW w:w="169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22,38</w:t>
            </w:r>
          </w:p>
        </w:tc>
        <w:tc>
          <w:tcPr>
            <w:tcW w:w="113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w:t>
            </w:r>
          </w:p>
        </w:tc>
        <w:tc>
          <w:tcPr>
            <w:tcW w:w="1585"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22,38</w:t>
            </w:r>
          </w:p>
        </w:tc>
        <w:tc>
          <w:tcPr>
            <w:tcW w:w="181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w:t>
            </w:r>
          </w:p>
        </w:tc>
      </w:tr>
      <w:tr w:rsidR="00E507DF" w:rsidRPr="00E507DF" w:rsidTr="00E507DF">
        <w:tc>
          <w:tcPr>
            <w:tcW w:w="2151"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Итого</w:t>
            </w:r>
          </w:p>
        </w:tc>
        <w:tc>
          <w:tcPr>
            <w:tcW w:w="249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10 979 708</w:t>
            </w:r>
          </w:p>
        </w:tc>
        <w:tc>
          <w:tcPr>
            <w:tcW w:w="1698"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31,27 (усредненная)</w:t>
            </w:r>
          </w:p>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28,80 (</w:t>
            </w:r>
            <w:proofErr w:type="spellStart"/>
            <w:proofErr w:type="gramStart"/>
            <w:r w:rsidRPr="00E507DF">
              <w:rPr>
                <w:rFonts w:ascii="Segoe UI" w:eastAsia="Times New Roman" w:hAnsi="Segoe UI" w:cs="Segoe UI"/>
                <w:b/>
                <w:bCs/>
                <w:color w:val="2A2929"/>
                <w:sz w:val="21"/>
                <w:lang w:eastAsia="ru-RU"/>
              </w:rPr>
              <w:t>средне-взвешенная</w:t>
            </w:r>
            <w:proofErr w:type="spellEnd"/>
            <w:proofErr w:type="gramEnd"/>
            <w:r w:rsidRPr="00E507DF">
              <w:rPr>
                <w:rFonts w:ascii="Segoe UI" w:eastAsia="Times New Roman" w:hAnsi="Segoe UI" w:cs="Segoe UI"/>
                <w:b/>
                <w:bCs/>
                <w:color w:val="2A2929"/>
                <w:sz w:val="21"/>
                <w:lang w:eastAsia="ru-RU"/>
              </w:rPr>
              <w:t>)</w:t>
            </w:r>
          </w:p>
        </w:tc>
        <w:tc>
          <w:tcPr>
            <w:tcW w:w="113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20,15</w:t>
            </w:r>
          </w:p>
        </w:tc>
        <w:tc>
          <w:tcPr>
            <w:tcW w:w="1585"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11,12</w:t>
            </w:r>
          </w:p>
        </w:tc>
        <w:tc>
          <w:tcPr>
            <w:tcW w:w="1812"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55,2</w:t>
            </w:r>
          </w:p>
        </w:tc>
      </w:tr>
    </w:tbl>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Примечание: В Курганской области голосование началось 13 сентября 2025 г.</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Абсолютное число проголосовавших в первый день было </w:t>
      </w:r>
      <w:r w:rsidRPr="00E507DF">
        <w:rPr>
          <w:rFonts w:ascii="Segoe UI" w:eastAsia="Times New Roman" w:hAnsi="Segoe UI" w:cs="Segoe UI"/>
          <w:color w:val="2A2929"/>
          <w:sz w:val="21"/>
          <w:szCs w:val="21"/>
          <w:lang w:eastAsia="ru-RU"/>
        </w:rPr>
        <w:t>2, 21 млн. чел., а во второй – 1,22 млн. чел.</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Во второй день больше всех (относительно первого дня) мобилизовали избирателей к урнам </w:t>
      </w:r>
      <w:proofErr w:type="spellStart"/>
      <w:r w:rsidRPr="00E507DF">
        <w:rPr>
          <w:rFonts w:ascii="Segoe UI" w:eastAsia="Times New Roman" w:hAnsi="Segoe UI" w:cs="Segoe UI"/>
          <w:color w:val="2A2929"/>
          <w:sz w:val="21"/>
          <w:szCs w:val="21"/>
          <w:lang w:eastAsia="ru-RU"/>
        </w:rPr>
        <w:t>политадминистраторы</w:t>
      </w:r>
      <w:proofErr w:type="spellEnd"/>
      <w:r w:rsidRPr="00E507DF">
        <w:rPr>
          <w:rFonts w:ascii="Segoe UI" w:eastAsia="Times New Roman" w:hAnsi="Segoe UI" w:cs="Segoe UI"/>
          <w:color w:val="2A2929"/>
          <w:sz w:val="21"/>
          <w:szCs w:val="21"/>
          <w:lang w:eastAsia="ru-RU"/>
        </w:rPr>
        <w:t xml:space="preserve"> Новосибирской, Рязанской, Челябинской, Калужской и Воронежской областей. Здесь показатели лучше </w:t>
      </w:r>
      <w:proofErr w:type="gramStart"/>
      <w:r w:rsidRPr="00E507DF">
        <w:rPr>
          <w:rFonts w:ascii="Segoe UI" w:eastAsia="Times New Roman" w:hAnsi="Segoe UI" w:cs="Segoe UI"/>
          <w:color w:val="2A2929"/>
          <w:sz w:val="21"/>
          <w:szCs w:val="21"/>
          <w:lang w:eastAsia="ru-RU"/>
        </w:rPr>
        <w:t>средних</w:t>
      </w:r>
      <w:proofErr w:type="gramEnd"/>
      <w:r w:rsidRPr="00E507DF">
        <w:rPr>
          <w:rFonts w:ascii="Segoe UI" w:eastAsia="Times New Roman" w:hAnsi="Segoe UI" w:cs="Segoe UI"/>
          <w:color w:val="2A2929"/>
          <w:sz w:val="21"/>
          <w:szCs w:val="21"/>
          <w:lang w:eastAsia="ru-RU"/>
        </w:rPr>
        <w:t xml:space="preserve"> по стране.</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i/>
          <w:iCs/>
          <w:color w:val="2A2929"/>
          <w:sz w:val="21"/>
          <w:u w:val="single"/>
          <w:lang w:eastAsia="ru-RU"/>
        </w:rPr>
        <w:t>Как приходили на выборы в парламенты региональных столиц</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По итогам двух дней учтены данные по 22 городам (из 25). Голосование в Казани, Иваново и Ульяновску начнется 14 сентября.</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Топ-5 по явке за два дня</w:t>
      </w:r>
      <w:r w:rsidRPr="00E507DF">
        <w:rPr>
          <w:rFonts w:ascii="Segoe UI" w:eastAsia="Times New Roman" w:hAnsi="Segoe UI" w:cs="Segoe UI"/>
          <w:color w:val="2A2929"/>
          <w:sz w:val="21"/>
          <w:szCs w:val="21"/>
          <w:lang w:eastAsia="ru-RU"/>
        </w:rPr>
        <w:t>:</w:t>
      </w:r>
    </w:p>
    <w:p w:rsidR="00E507DF" w:rsidRPr="00E507DF" w:rsidRDefault="00E507DF" w:rsidP="00E507DF">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Махачкала (52,83%)</w:t>
      </w:r>
    </w:p>
    <w:p w:rsidR="00E507DF" w:rsidRPr="00E507DF" w:rsidRDefault="00E507DF" w:rsidP="00E507DF">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lastRenderedPageBreak/>
        <w:t>Чебоксары (30,99%)</w:t>
      </w:r>
    </w:p>
    <w:p w:rsidR="00E507DF" w:rsidRPr="00E507DF" w:rsidRDefault="00E507DF" w:rsidP="00E507DF">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Ростов-на-Дону (28,97%)</w:t>
      </w:r>
    </w:p>
    <w:p w:rsidR="00E507DF" w:rsidRPr="00E507DF" w:rsidRDefault="00E507DF" w:rsidP="00E507DF">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Краснодар (28,55%)</w:t>
      </w:r>
    </w:p>
    <w:p w:rsidR="00E507DF" w:rsidRPr="00E507DF" w:rsidRDefault="00E507DF" w:rsidP="00E507DF">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Тамбов (27,13%)</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Аутсайдеры</w:t>
      </w:r>
      <w:r w:rsidRPr="00E507DF">
        <w:rPr>
          <w:rFonts w:ascii="Segoe UI" w:eastAsia="Times New Roman" w:hAnsi="Segoe UI" w:cs="Segoe UI"/>
          <w:color w:val="2A2929"/>
          <w:sz w:val="21"/>
          <w:szCs w:val="21"/>
          <w:lang w:eastAsia="ru-RU"/>
        </w:rPr>
        <w:t>:</w:t>
      </w:r>
    </w:p>
    <w:p w:rsidR="00E507DF" w:rsidRPr="00E507DF" w:rsidRDefault="00E507DF" w:rsidP="00E507DF">
      <w:pPr>
        <w:numPr>
          <w:ilvl w:val="0"/>
          <w:numId w:val="2"/>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Томск (11,64%)</w:t>
      </w:r>
    </w:p>
    <w:p w:rsidR="00E507DF" w:rsidRPr="00E507DF" w:rsidRDefault="00E507DF" w:rsidP="00E507DF">
      <w:pPr>
        <w:numPr>
          <w:ilvl w:val="0"/>
          <w:numId w:val="2"/>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Владимир (14,22%)</w:t>
      </w:r>
    </w:p>
    <w:p w:rsidR="00E507DF" w:rsidRPr="00E507DF" w:rsidRDefault="00E507DF" w:rsidP="00E507DF">
      <w:pPr>
        <w:numPr>
          <w:ilvl w:val="0"/>
          <w:numId w:val="2"/>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Самара (14,46%)</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В табл.3 дано ранжирование регионов по явке в первый и второй день.</w:t>
      </w:r>
    </w:p>
    <w:p w:rsidR="00E507DF" w:rsidRPr="00E507DF" w:rsidRDefault="00E507DF" w:rsidP="00E507DF">
      <w:pPr>
        <w:shd w:val="clear" w:color="auto" w:fill="FFFFFF"/>
        <w:spacing w:after="100" w:afterAutospacing="1" w:line="240" w:lineRule="auto"/>
        <w:jc w:val="right"/>
        <w:rPr>
          <w:rFonts w:ascii="Segoe UI" w:eastAsia="Times New Roman" w:hAnsi="Segoe UI" w:cs="Segoe UI"/>
          <w:color w:val="2A2929"/>
          <w:sz w:val="21"/>
          <w:szCs w:val="21"/>
          <w:lang w:eastAsia="ru-RU"/>
        </w:rPr>
      </w:pPr>
      <w:r w:rsidRPr="00E507DF">
        <w:rPr>
          <w:rFonts w:ascii="Segoe UI" w:eastAsia="Times New Roman" w:hAnsi="Segoe UI" w:cs="Segoe UI"/>
          <w:i/>
          <w:iCs/>
          <w:color w:val="2A2929"/>
          <w:sz w:val="21"/>
          <w:lang w:eastAsia="ru-RU"/>
        </w:rPr>
        <w:t>Таблица 3.</w:t>
      </w:r>
    </w:p>
    <w:p w:rsidR="00E507DF" w:rsidRPr="00E507DF" w:rsidRDefault="00E507DF" w:rsidP="00E507DF">
      <w:pPr>
        <w:shd w:val="clear" w:color="auto" w:fill="FFFFFF"/>
        <w:spacing w:after="100" w:afterAutospacing="1" w:line="240" w:lineRule="auto"/>
        <w:jc w:val="center"/>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Ранжирование 22 столиц регионов, где проходили выборы в местные парламенты по явке в первый и второй день</w:t>
      </w:r>
    </w:p>
    <w:tbl>
      <w:tblPr>
        <w:tblW w:w="10879" w:type="dxa"/>
        <w:shd w:val="clear" w:color="auto" w:fill="FFFFFF"/>
        <w:tblCellMar>
          <w:top w:w="15" w:type="dxa"/>
          <w:left w:w="15" w:type="dxa"/>
          <w:bottom w:w="15" w:type="dxa"/>
          <w:right w:w="15" w:type="dxa"/>
        </w:tblCellMar>
        <w:tblLook w:val="04A0"/>
      </w:tblPr>
      <w:tblGrid>
        <w:gridCol w:w="2131"/>
        <w:gridCol w:w="2355"/>
        <w:gridCol w:w="1683"/>
        <w:gridCol w:w="2131"/>
        <w:gridCol w:w="2579"/>
      </w:tblGrid>
      <w:tr w:rsidR="00E507DF" w:rsidRPr="00E507DF" w:rsidTr="00E507DF">
        <w:trPr>
          <w:tblHeader/>
        </w:trPr>
        <w:tc>
          <w:tcPr>
            <w:tcW w:w="21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Город</w:t>
            </w:r>
          </w:p>
        </w:tc>
        <w:tc>
          <w:tcPr>
            <w:tcW w:w="2353"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Явка день 1-2 (%)</w:t>
            </w:r>
          </w:p>
        </w:tc>
        <w:tc>
          <w:tcPr>
            <w:tcW w:w="1681"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Явка день 1 (%)</w:t>
            </w:r>
          </w:p>
        </w:tc>
        <w:tc>
          <w:tcPr>
            <w:tcW w:w="2129"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Явка день 2 (%)</w:t>
            </w:r>
          </w:p>
        </w:tc>
        <w:tc>
          <w:tcPr>
            <w:tcW w:w="2577" w:type="dxa"/>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День 2 / день 1 (%)</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Махачкала</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52,83</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19,89</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32,94</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165,6</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Чебоксары</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30,99</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22,94</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8,05</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35,1</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Ростов-на-Дону</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28,97</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21,02</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7,95</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37,8</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Краснодар</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28,55</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12,92</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15,63</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121,0</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Тамбов</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27,13</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21,82</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5,31</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24,3</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Смоленск</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26,36</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18,60</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7,76</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41,7</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Калуга</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24,37</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16,50</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7,87</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47,7</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Сыктывкар</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23,78</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16,08</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7,70</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47,9</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Оренбург</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23,33</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Кострома</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22,70</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15,83</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6,87</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43,4</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Липецк</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21,49</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15,41</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6,08</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39,5</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Магадан</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19,67</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12,89</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6,78</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52,6</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Ижевск</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18,64</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12,75</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5,89</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46,2</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Орёл</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17,76</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12,49</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5,27</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42,2</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Астрахань</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16,99</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11,74</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5,25</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44,7</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Нижний Новгород</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16,46</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9,08</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7,38</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81,3</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Новосибирск</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14,74</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7,58</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7,16</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94,5</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Воронеж</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14,49</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8,90</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5,59</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62,8</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Самара</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14,46</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9,63</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4,83</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50,2</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Владимир</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14,22</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7,73</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6,49</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83,9</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Томск</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11,64</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7,62</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4,02</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52,8</w:t>
            </w:r>
          </w:p>
        </w:tc>
      </w:tr>
      <w:tr w:rsidR="00E507DF" w:rsidRPr="00E507DF" w:rsidTr="00E507DF">
        <w:tc>
          <w:tcPr>
            <w:tcW w:w="2129" w:type="dxa"/>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Усредненные данные</w:t>
            </w:r>
          </w:p>
        </w:tc>
        <w:tc>
          <w:tcPr>
            <w:tcW w:w="2353"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23,78</w:t>
            </w:r>
          </w:p>
        </w:tc>
        <w:tc>
          <w:tcPr>
            <w:tcW w:w="1681"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15,26</w:t>
            </w:r>
          </w:p>
        </w:tc>
        <w:tc>
          <w:tcPr>
            <w:tcW w:w="2129"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8,52</w:t>
            </w:r>
          </w:p>
        </w:tc>
        <w:tc>
          <w:tcPr>
            <w:tcW w:w="2577" w:type="dxa"/>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55,8</w:t>
            </w:r>
          </w:p>
        </w:tc>
      </w:tr>
    </w:tbl>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Во второй день по явке удивили Махачкала и Краснодар</w:t>
      </w:r>
      <w:r w:rsidRPr="00E507DF">
        <w:rPr>
          <w:rFonts w:ascii="Segoe UI" w:eastAsia="Times New Roman" w:hAnsi="Segoe UI" w:cs="Segoe UI"/>
          <w:color w:val="2A2929"/>
          <w:sz w:val="21"/>
          <w:szCs w:val="21"/>
          <w:lang w:eastAsia="ru-RU"/>
        </w:rPr>
        <w:t xml:space="preserve">, значительно превысившие показатели по явке первого дня. </w:t>
      </w:r>
      <w:proofErr w:type="gramStart"/>
      <w:r w:rsidRPr="00E507DF">
        <w:rPr>
          <w:rFonts w:ascii="Segoe UI" w:eastAsia="Times New Roman" w:hAnsi="Segoe UI" w:cs="Segoe UI"/>
          <w:color w:val="2A2929"/>
          <w:sz w:val="21"/>
          <w:szCs w:val="21"/>
          <w:lang w:eastAsia="ru-RU"/>
        </w:rPr>
        <w:t>Близок</w:t>
      </w:r>
      <w:proofErr w:type="gramEnd"/>
      <w:r w:rsidRPr="00E507DF">
        <w:rPr>
          <w:rFonts w:ascii="Segoe UI" w:eastAsia="Times New Roman" w:hAnsi="Segoe UI" w:cs="Segoe UI"/>
          <w:color w:val="2A2929"/>
          <w:sz w:val="21"/>
          <w:szCs w:val="21"/>
          <w:lang w:eastAsia="ru-RU"/>
        </w:rPr>
        <w:t xml:space="preserve"> к показателям первого дня оказался Новосибирск, но тут изначально была невысокая явка. Выше среднего по явке во второй день показатели во Владимире, Нижнем Новгороде и Воронеже.</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i/>
          <w:iCs/>
          <w:color w:val="2A2929"/>
          <w:sz w:val="21"/>
          <w:lang w:eastAsia="ru-RU"/>
        </w:rPr>
        <w:lastRenderedPageBreak/>
        <w:t xml:space="preserve">2. Общая явка на выборах губернаторов и в </w:t>
      </w:r>
      <w:proofErr w:type="spellStart"/>
      <w:r w:rsidRPr="00E507DF">
        <w:rPr>
          <w:rFonts w:ascii="Segoe UI" w:eastAsia="Times New Roman" w:hAnsi="Segoe UI" w:cs="Segoe UI"/>
          <w:b/>
          <w:bCs/>
          <w:i/>
          <w:iCs/>
          <w:color w:val="2A2929"/>
          <w:sz w:val="21"/>
          <w:lang w:eastAsia="ru-RU"/>
        </w:rPr>
        <w:t>заксобрания</w:t>
      </w:r>
      <w:proofErr w:type="spellEnd"/>
      <w:r w:rsidRPr="00E507DF">
        <w:rPr>
          <w:rFonts w:ascii="Segoe UI" w:eastAsia="Times New Roman" w:hAnsi="Segoe UI" w:cs="Segoe UI"/>
          <w:b/>
          <w:bCs/>
          <w:i/>
          <w:iCs/>
          <w:color w:val="2A2929"/>
          <w:sz w:val="21"/>
          <w:lang w:eastAsia="ru-RU"/>
        </w:rPr>
        <w:t xml:space="preserve"> за два дня</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На основе предоставленных данных и с исключением дублирования явки в регионах, где одновременно проходили выборы губернаторов и </w:t>
      </w:r>
      <w:proofErr w:type="spellStart"/>
      <w:r w:rsidRPr="00E507DF">
        <w:rPr>
          <w:rFonts w:ascii="Segoe UI" w:eastAsia="Times New Roman" w:hAnsi="Segoe UI" w:cs="Segoe UI"/>
          <w:color w:val="2A2929"/>
          <w:sz w:val="21"/>
          <w:szCs w:val="21"/>
          <w:lang w:eastAsia="ru-RU"/>
        </w:rPr>
        <w:t>заксобраний</w:t>
      </w:r>
      <w:proofErr w:type="spellEnd"/>
      <w:r w:rsidRPr="00E507DF">
        <w:rPr>
          <w:rFonts w:ascii="Segoe UI" w:eastAsia="Times New Roman" w:hAnsi="Segoe UI" w:cs="Segoe UI"/>
          <w:color w:val="2A2929"/>
          <w:sz w:val="21"/>
          <w:szCs w:val="21"/>
          <w:lang w:eastAsia="ru-RU"/>
        </w:rPr>
        <w:t xml:space="preserve"> (Республика Коми, Калужская и Костромская области), рассчитаем общую явку в 27 регионах. Учтены только данные по губернаторским выборам в этих регионах, чтобы избежать повторного подсчета одних и тех же избирателей.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i/>
          <w:iCs/>
          <w:color w:val="2A2929"/>
          <w:sz w:val="21"/>
          <w:u w:val="single"/>
          <w:lang w:eastAsia="ru-RU"/>
        </w:rPr>
        <w:t>Расчет общей явки</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Суммарная численность избирателей</w:t>
      </w:r>
      <w:r w:rsidRPr="00E507DF">
        <w:rPr>
          <w:rFonts w:ascii="Segoe UI" w:eastAsia="Times New Roman" w:hAnsi="Segoe UI" w:cs="Segoe UI"/>
          <w:color w:val="2A2929"/>
          <w:sz w:val="21"/>
          <w:szCs w:val="21"/>
          <w:lang w:eastAsia="ru-RU"/>
        </w:rPr>
        <w:t xml:space="preserve"> в 19 регионах с выборами губернаторов и 8 регионах с выборами в </w:t>
      </w:r>
      <w:proofErr w:type="spellStart"/>
      <w:r w:rsidRPr="00E507DF">
        <w:rPr>
          <w:rFonts w:ascii="Segoe UI" w:eastAsia="Times New Roman" w:hAnsi="Segoe UI" w:cs="Segoe UI"/>
          <w:color w:val="2A2929"/>
          <w:sz w:val="21"/>
          <w:szCs w:val="21"/>
          <w:lang w:eastAsia="ru-RU"/>
        </w:rPr>
        <w:t>заксобрания</w:t>
      </w:r>
      <w:proofErr w:type="spellEnd"/>
      <w:r w:rsidRPr="00E507DF">
        <w:rPr>
          <w:rFonts w:ascii="Segoe UI" w:eastAsia="Times New Roman" w:hAnsi="Segoe UI" w:cs="Segoe UI"/>
          <w:color w:val="2A2929"/>
          <w:sz w:val="21"/>
          <w:szCs w:val="21"/>
          <w:lang w:eastAsia="ru-RU"/>
        </w:rPr>
        <w:t xml:space="preserve"> (без дублирования): </w:t>
      </w:r>
      <w:r w:rsidRPr="00E507DF">
        <w:rPr>
          <w:rFonts w:ascii="Segoe UI" w:eastAsia="Times New Roman" w:hAnsi="Segoe UI" w:cs="Segoe UI"/>
          <w:b/>
          <w:bCs/>
          <w:color w:val="2A2929"/>
          <w:sz w:val="21"/>
          <w:lang w:eastAsia="ru-RU"/>
        </w:rPr>
        <w:t>~30,73 млн. человек</w:t>
      </w:r>
      <w:r w:rsidRPr="00E507DF">
        <w:rPr>
          <w:rFonts w:ascii="Segoe UI" w:eastAsia="Times New Roman" w:hAnsi="Segoe UI" w:cs="Segoe UI"/>
          <w:color w:val="2A2929"/>
          <w:sz w:val="21"/>
          <w:szCs w:val="21"/>
          <w:lang w:eastAsia="ru-RU"/>
        </w:rPr>
        <w:t> (расчет основан на данных о численности избирателей в каждом регионе по состоянию на 1 июля 2025 года).</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Общее число проголосовавших за два дня</w:t>
      </w:r>
      <w:r w:rsidRPr="00E507DF">
        <w:rPr>
          <w:rFonts w:ascii="Segoe UI" w:eastAsia="Times New Roman" w:hAnsi="Segoe UI" w:cs="Segoe UI"/>
          <w:color w:val="2A2929"/>
          <w:sz w:val="21"/>
          <w:szCs w:val="21"/>
          <w:lang w:eastAsia="ru-RU"/>
        </w:rPr>
        <w:t>:</w:t>
      </w:r>
    </w:p>
    <w:p w:rsidR="00E507DF" w:rsidRPr="00E507DF" w:rsidRDefault="00E507DF" w:rsidP="00E507DF">
      <w:pPr>
        <w:numPr>
          <w:ilvl w:val="0"/>
          <w:numId w:val="3"/>
        </w:numPr>
        <w:shd w:val="clear" w:color="auto" w:fill="FFFFFF"/>
        <w:spacing w:after="0" w:line="240" w:lineRule="auto"/>
        <w:ind w:left="1440"/>
        <w:rPr>
          <w:rFonts w:ascii="Segoe UI" w:eastAsia="Times New Roman" w:hAnsi="Segoe UI" w:cs="Segoe UI"/>
          <w:color w:val="2A2929"/>
          <w:sz w:val="21"/>
          <w:szCs w:val="21"/>
          <w:lang w:eastAsia="ru-RU"/>
        </w:rPr>
      </w:pPr>
    </w:p>
    <w:p w:rsidR="00E507DF" w:rsidRPr="00E507DF" w:rsidRDefault="00E507DF" w:rsidP="00E507DF">
      <w:pPr>
        <w:numPr>
          <w:ilvl w:val="1"/>
          <w:numId w:val="3"/>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На выборах губернаторов: </w:t>
      </w:r>
      <w:r w:rsidRPr="00E507DF">
        <w:rPr>
          <w:rFonts w:ascii="Segoe UI" w:eastAsia="Times New Roman" w:hAnsi="Segoe UI" w:cs="Segoe UI"/>
          <w:b/>
          <w:bCs/>
          <w:color w:val="2A2929"/>
          <w:sz w:val="21"/>
          <w:lang w:eastAsia="ru-RU"/>
        </w:rPr>
        <w:t>~8 539 623 человека</w:t>
      </w:r>
      <w:r w:rsidRPr="00E507DF">
        <w:rPr>
          <w:rFonts w:ascii="Segoe UI" w:eastAsia="Times New Roman" w:hAnsi="Segoe UI" w:cs="Segoe UI"/>
          <w:color w:val="2A2929"/>
          <w:sz w:val="21"/>
          <w:szCs w:val="21"/>
          <w:lang w:eastAsia="ru-RU"/>
        </w:rPr>
        <w:t> (сумма по 19 регионам).</w:t>
      </w:r>
    </w:p>
    <w:p w:rsidR="00E507DF" w:rsidRPr="00E507DF" w:rsidRDefault="00E507DF" w:rsidP="00E507DF">
      <w:pPr>
        <w:numPr>
          <w:ilvl w:val="1"/>
          <w:numId w:val="3"/>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proofErr w:type="gramStart"/>
      <w:r w:rsidRPr="00E507DF">
        <w:rPr>
          <w:rFonts w:ascii="Segoe UI" w:eastAsia="Times New Roman" w:hAnsi="Segoe UI" w:cs="Segoe UI"/>
          <w:color w:val="2A2929"/>
          <w:sz w:val="21"/>
          <w:szCs w:val="21"/>
          <w:lang w:eastAsia="ru-RU"/>
        </w:rPr>
        <w:t xml:space="preserve">На выборах в </w:t>
      </w:r>
      <w:proofErr w:type="spellStart"/>
      <w:r w:rsidRPr="00E507DF">
        <w:rPr>
          <w:rFonts w:ascii="Segoe UI" w:eastAsia="Times New Roman" w:hAnsi="Segoe UI" w:cs="Segoe UI"/>
          <w:color w:val="2A2929"/>
          <w:sz w:val="21"/>
          <w:szCs w:val="21"/>
          <w:lang w:eastAsia="ru-RU"/>
        </w:rPr>
        <w:t>заксобрания</w:t>
      </w:r>
      <w:proofErr w:type="spellEnd"/>
      <w:r w:rsidRPr="00E507DF">
        <w:rPr>
          <w:rFonts w:ascii="Segoe UI" w:eastAsia="Times New Roman" w:hAnsi="Segoe UI" w:cs="Segoe UI"/>
          <w:color w:val="2A2929"/>
          <w:sz w:val="21"/>
          <w:szCs w:val="21"/>
          <w:lang w:eastAsia="ru-RU"/>
        </w:rPr>
        <w:t xml:space="preserve"> (8 регионов): </w:t>
      </w:r>
      <w:r w:rsidRPr="00E507DF">
        <w:rPr>
          <w:rFonts w:ascii="Segoe UI" w:eastAsia="Times New Roman" w:hAnsi="Segoe UI" w:cs="Segoe UI"/>
          <w:b/>
          <w:bCs/>
          <w:color w:val="2A2929"/>
          <w:sz w:val="21"/>
          <w:lang w:eastAsia="ru-RU"/>
        </w:rPr>
        <w:t>~2 221 230 человек</w:t>
      </w:r>
      <w:r w:rsidRPr="00E507DF">
        <w:rPr>
          <w:rFonts w:ascii="Segoe UI" w:eastAsia="Times New Roman" w:hAnsi="Segoe UI" w:cs="Segoe UI"/>
          <w:color w:val="2A2929"/>
          <w:sz w:val="21"/>
          <w:szCs w:val="21"/>
          <w:lang w:eastAsia="ru-RU"/>
        </w:rPr>
        <w:t> (сумма по 8 регионам:</w:t>
      </w:r>
      <w:proofErr w:type="gramEnd"/>
      <w:r w:rsidRPr="00E507DF">
        <w:rPr>
          <w:rFonts w:ascii="Segoe UI" w:eastAsia="Times New Roman" w:hAnsi="Segoe UI" w:cs="Segoe UI"/>
          <w:color w:val="2A2929"/>
          <w:sz w:val="21"/>
          <w:szCs w:val="21"/>
          <w:lang w:eastAsia="ru-RU"/>
        </w:rPr>
        <w:t xml:space="preserve"> </w:t>
      </w:r>
      <w:proofErr w:type="gramStart"/>
      <w:r w:rsidRPr="00E507DF">
        <w:rPr>
          <w:rFonts w:ascii="Segoe UI" w:eastAsia="Times New Roman" w:hAnsi="Segoe UI" w:cs="Segoe UI"/>
          <w:color w:val="2A2929"/>
          <w:sz w:val="21"/>
          <w:szCs w:val="21"/>
          <w:lang w:eastAsia="ru-RU"/>
        </w:rPr>
        <w:t>Белгородская, Воронежская, Магаданская, Челябинская, Рязанская, Новосибирская, Курганская области и Ямало-Ненецкий АО).</w:t>
      </w:r>
      <w:proofErr w:type="gramEnd"/>
    </w:p>
    <w:p w:rsidR="00E507DF" w:rsidRPr="00E507DF" w:rsidRDefault="00E507DF" w:rsidP="00E507DF">
      <w:pPr>
        <w:numPr>
          <w:ilvl w:val="1"/>
          <w:numId w:val="3"/>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 xml:space="preserve">Итого </w:t>
      </w:r>
      <w:proofErr w:type="gramStart"/>
      <w:r w:rsidRPr="00E507DF">
        <w:rPr>
          <w:rFonts w:ascii="Segoe UI" w:eastAsia="Times New Roman" w:hAnsi="Segoe UI" w:cs="Segoe UI"/>
          <w:b/>
          <w:bCs/>
          <w:color w:val="2A2929"/>
          <w:sz w:val="21"/>
          <w:lang w:eastAsia="ru-RU"/>
        </w:rPr>
        <w:t>проголосовавших</w:t>
      </w:r>
      <w:proofErr w:type="gramEnd"/>
      <w:r w:rsidRPr="00E507DF">
        <w:rPr>
          <w:rFonts w:ascii="Segoe UI" w:eastAsia="Times New Roman" w:hAnsi="Segoe UI" w:cs="Segoe UI"/>
          <w:color w:val="2A2929"/>
          <w:sz w:val="21"/>
          <w:szCs w:val="21"/>
          <w:lang w:eastAsia="ru-RU"/>
        </w:rPr>
        <w:t>: </w:t>
      </w:r>
      <w:r w:rsidRPr="00E507DF">
        <w:rPr>
          <w:rFonts w:ascii="Segoe UI" w:eastAsia="Times New Roman" w:hAnsi="Segoe UI" w:cs="Segoe UI"/>
          <w:b/>
          <w:bCs/>
          <w:color w:val="2A2929"/>
          <w:sz w:val="21"/>
          <w:lang w:eastAsia="ru-RU"/>
        </w:rPr>
        <w:t>~10 760 853 человека</w:t>
      </w:r>
      <w:r w:rsidRPr="00E507DF">
        <w:rPr>
          <w:rFonts w:ascii="Segoe UI" w:eastAsia="Times New Roman" w:hAnsi="Segoe UI" w:cs="Segoe UI"/>
          <w:color w:val="2A2929"/>
          <w:sz w:val="21"/>
          <w:szCs w:val="21"/>
          <w:lang w:eastAsia="ru-RU"/>
        </w:rPr>
        <w:t>.</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Общая явка за два дня (</w:t>
      </w:r>
      <w:r w:rsidRPr="00E507DF">
        <w:rPr>
          <w:rFonts w:ascii="Segoe UI" w:eastAsia="Times New Roman" w:hAnsi="Segoe UI" w:cs="Segoe UI"/>
          <w:color w:val="2A2929"/>
          <w:sz w:val="21"/>
          <w:szCs w:val="21"/>
          <w:lang w:eastAsia="ru-RU"/>
        </w:rPr>
        <w:t xml:space="preserve">без дублирования) 35,1%. Причем на губернаторских выборах явка 37,12%, а на выборах в </w:t>
      </w:r>
      <w:proofErr w:type="spellStart"/>
      <w:r w:rsidRPr="00E507DF">
        <w:rPr>
          <w:rFonts w:ascii="Segoe UI" w:eastAsia="Times New Roman" w:hAnsi="Segoe UI" w:cs="Segoe UI"/>
          <w:color w:val="2A2929"/>
          <w:sz w:val="21"/>
          <w:szCs w:val="21"/>
          <w:lang w:eastAsia="ru-RU"/>
        </w:rPr>
        <w:t>Заксобрания</w:t>
      </w:r>
      <w:proofErr w:type="spellEnd"/>
      <w:r w:rsidRPr="00E507DF">
        <w:rPr>
          <w:rFonts w:ascii="Segoe UI" w:eastAsia="Times New Roman" w:hAnsi="Segoe UI" w:cs="Segoe UI"/>
          <w:color w:val="2A2929"/>
          <w:sz w:val="21"/>
          <w:szCs w:val="21"/>
          <w:lang w:eastAsia="ru-RU"/>
        </w:rPr>
        <w:t xml:space="preserve"> 28,80%</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Общая явка на региональных выборах (35,01%) отражает совокупную активность избирателей на всех учтенных выборах без повторного подсчета.</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Для примера приведем исторические данные</w:t>
      </w:r>
      <w:r w:rsidRPr="00E507DF">
        <w:rPr>
          <w:rFonts w:ascii="Segoe UI" w:eastAsia="Times New Roman" w:hAnsi="Segoe UI" w:cs="Segoe UI"/>
          <w:color w:val="2A2929"/>
          <w:sz w:val="21"/>
          <w:szCs w:val="21"/>
          <w:lang w:eastAsia="ru-RU"/>
        </w:rPr>
        <w:t> ЦИК РФ по явке за три дня голосования: </w:t>
      </w:r>
      <w:r w:rsidRPr="00E507DF">
        <w:rPr>
          <w:rFonts w:ascii="Segoe UI" w:eastAsia="Times New Roman" w:hAnsi="Segoe UI" w:cs="Segoe UI"/>
          <w:b/>
          <w:bCs/>
          <w:color w:val="2A2929"/>
          <w:sz w:val="21"/>
          <w:lang w:eastAsia="ru-RU"/>
        </w:rPr>
        <w:t>2020:</w:t>
      </w:r>
      <w:r w:rsidRPr="00E507DF">
        <w:rPr>
          <w:rFonts w:ascii="Segoe UI" w:eastAsia="Times New Roman" w:hAnsi="Segoe UI" w:cs="Segoe UI"/>
          <w:color w:val="2A2929"/>
          <w:sz w:val="21"/>
          <w:szCs w:val="21"/>
          <w:lang w:eastAsia="ru-RU"/>
        </w:rPr>
        <w:t> 41,17%, </w:t>
      </w:r>
      <w:r w:rsidRPr="00E507DF">
        <w:rPr>
          <w:rFonts w:ascii="Segoe UI" w:eastAsia="Times New Roman" w:hAnsi="Segoe UI" w:cs="Segoe UI"/>
          <w:b/>
          <w:bCs/>
          <w:color w:val="2A2929"/>
          <w:sz w:val="21"/>
          <w:lang w:eastAsia="ru-RU"/>
        </w:rPr>
        <w:t>2022</w:t>
      </w:r>
      <w:r w:rsidRPr="00E507DF">
        <w:rPr>
          <w:rFonts w:ascii="Segoe UI" w:eastAsia="Times New Roman" w:hAnsi="Segoe UI" w:cs="Segoe UI"/>
          <w:color w:val="2A2929"/>
          <w:sz w:val="21"/>
          <w:szCs w:val="21"/>
          <w:lang w:eastAsia="ru-RU"/>
        </w:rPr>
        <w:t>: 35,03%, </w:t>
      </w:r>
      <w:r w:rsidRPr="00E507DF">
        <w:rPr>
          <w:rFonts w:ascii="Segoe UI" w:eastAsia="Times New Roman" w:hAnsi="Segoe UI" w:cs="Segoe UI"/>
          <w:b/>
          <w:bCs/>
          <w:color w:val="2A2929"/>
          <w:sz w:val="21"/>
          <w:lang w:eastAsia="ru-RU"/>
        </w:rPr>
        <w:t>2023</w:t>
      </w:r>
      <w:r w:rsidRPr="00E507DF">
        <w:rPr>
          <w:rFonts w:ascii="Segoe UI" w:eastAsia="Times New Roman" w:hAnsi="Segoe UI" w:cs="Segoe UI"/>
          <w:color w:val="2A2929"/>
          <w:sz w:val="21"/>
          <w:szCs w:val="21"/>
          <w:lang w:eastAsia="ru-RU"/>
        </w:rPr>
        <w:t>: 45,65%, </w:t>
      </w:r>
      <w:r w:rsidRPr="00E507DF">
        <w:rPr>
          <w:rFonts w:ascii="Segoe UI" w:eastAsia="Times New Roman" w:hAnsi="Segoe UI" w:cs="Segoe UI"/>
          <w:b/>
          <w:bCs/>
          <w:color w:val="2A2929"/>
          <w:sz w:val="21"/>
          <w:lang w:eastAsia="ru-RU"/>
        </w:rPr>
        <w:t>2024</w:t>
      </w:r>
      <w:r w:rsidRPr="00E507DF">
        <w:rPr>
          <w:rFonts w:ascii="Segoe UI" w:eastAsia="Times New Roman" w:hAnsi="Segoe UI" w:cs="Segoe UI"/>
          <w:color w:val="2A2929"/>
          <w:sz w:val="21"/>
          <w:szCs w:val="21"/>
          <w:lang w:eastAsia="ru-RU"/>
        </w:rPr>
        <w:t>: 47,10%.</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Таким образом, каждый может сделать свой прогноз по итогам трех дней, сопоставив нынешний показатель 35,01% и данные </w:t>
      </w:r>
      <w:proofErr w:type="spellStart"/>
      <w:r w:rsidRPr="00E507DF">
        <w:rPr>
          <w:rFonts w:ascii="Segoe UI" w:eastAsia="Times New Roman" w:hAnsi="Segoe UI" w:cs="Segoe UI"/>
          <w:color w:val="2A2929"/>
          <w:sz w:val="21"/>
          <w:szCs w:val="21"/>
          <w:lang w:eastAsia="ru-RU"/>
        </w:rPr>
        <w:t>трехдневок</w:t>
      </w:r>
      <w:proofErr w:type="spellEnd"/>
      <w:r w:rsidRPr="00E507DF">
        <w:rPr>
          <w:rFonts w:ascii="Segoe UI" w:eastAsia="Times New Roman" w:hAnsi="Segoe UI" w:cs="Segoe UI"/>
          <w:color w:val="2A2929"/>
          <w:sz w:val="21"/>
          <w:szCs w:val="21"/>
          <w:lang w:eastAsia="ru-RU"/>
        </w:rPr>
        <w:t xml:space="preserve"> в прошлые годы.</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i/>
          <w:iCs/>
          <w:color w:val="2A2929"/>
          <w:sz w:val="21"/>
          <w:u w:val="single"/>
          <w:lang w:eastAsia="ru-RU"/>
        </w:rPr>
        <w:t>Некоторые выводы по явке</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Итак, по итогам двух дней голосования можно сделать такие выводы.</w:t>
      </w:r>
    </w:p>
    <w:p w:rsidR="00E507DF" w:rsidRPr="00E507DF" w:rsidRDefault="00E507DF" w:rsidP="00E507DF">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Структура явки сохраняется</w:t>
      </w:r>
      <w:r w:rsidRPr="00E507DF">
        <w:rPr>
          <w:rFonts w:ascii="Segoe UI" w:eastAsia="Times New Roman" w:hAnsi="Segoe UI" w:cs="Segoe UI"/>
          <w:color w:val="2A2929"/>
          <w:sz w:val="21"/>
          <w:szCs w:val="21"/>
          <w:lang w:eastAsia="ru-RU"/>
        </w:rPr>
        <w:t>: Прифронтовые и приграничные регионы (Севастополь, Белгородская область и ЕАО) показывают максимальную активность, что связано с мобилизационными процессами и электронным голосованием.</w:t>
      </w:r>
    </w:p>
    <w:p w:rsidR="00E507DF" w:rsidRPr="00E507DF" w:rsidRDefault="00E507DF" w:rsidP="00E507DF">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Административная мобилизация работает</w:t>
      </w:r>
      <w:r w:rsidRPr="00E507DF">
        <w:rPr>
          <w:rFonts w:ascii="Segoe UI" w:eastAsia="Times New Roman" w:hAnsi="Segoe UI" w:cs="Segoe UI"/>
          <w:color w:val="2A2929"/>
          <w:sz w:val="21"/>
          <w:szCs w:val="21"/>
          <w:lang w:eastAsia="ru-RU"/>
        </w:rPr>
        <w:t>: Несмотря на небольшое снижение явки в первый день относительно 2024 года, второй день компенсировал разрыв.</w:t>
      </w:r>
    </w:p>
    <w:p w:rsidR="00E507DF" w:rsidRPr="00E507DF" w:rsidRDefault="00E507DF" w:rsidP="00E507DF">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Городские выборы менее популярны</w:t>
      </w:r>
      <w:r w:rsidRPr="00E507DF">
        <w:rPr>
          <w:rFonts w:ascii="Segoe UI" w:eastAsia="Times New Roman" w:hAnsi="Segoe UI" w:cs="Segoe UI"/>
          <w:color w:val="2A2929"/>
          <w:sz w:val="21"/>
          <w:szCs w:val="21"/>
          <w:lang w:eastAsia="ru-RU"/>
        </w:rPr>
        <w:t>: Явка в парламенты региональных столиц в среднем на 10% ниже, чем на губернаторских выборах.</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i/>
          <w:iCs/>
          <w:color w:val="2A2929"/>
          <w:sz w:val="21"/>
          <w:lang w:eastAsia="ru-RU"/>
        </w:rPr>
        <w:t>Данные: ГАС «Выборы», региональные избиркомы, расчеты автора на основе численности избирателей на 1 июля 2025 года.</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i/>
          <w:iCs/>
          <w:color w:val="2A2929"/>
          <w:sz w:val="21"/>
          <w:lang w:eastAsia="ru-RU"/>
        </w:rPr>
        <w:lastRenderedPageBreak/>
        <w:t>3. ДЭГ на всех типах выборов</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ДЭГ в 2025 году применялся в </w:t>
      </w:r>
      <w:r w:rsidRPr="00E507DF">
        <w:rPr>
          <w:rFonts w:ascii="Segoe UI" w:eastAsia="Times New Roman" w:hAnsi="Segoe UI" w:cs="Segoe UI"/>
          <w:b/>
          <w:bCs/>
          <w:color w:val="2A2929"/>
          <w:sz w:val="21"/>
          <w:lang w:eastAsia="ru-RU"/>
        </w:rPr>
        <w:t>24 регионах</w:t>
      </w:r>
      <w:r w:rsidRPr="00E507DF">
        <w:rPr>
          <w:rFonts w:ascii="Segoe UI" w:eastAsia="Times New Roman" w:hAnsi="Segoe UI" w:cs="Segoe UI"/>
          <w:color w:val="2A2929"/>
          <w:sz w:val="21"/>
          <w:szCs w:val="21"/>
          <w:lang w:eastAsia="ru-RU"/>
        </w:rPr>
        <w:t> России. Вот полный список:</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Республика Коми</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Республика Северная Осетия – Алания (впервые)</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Чувашская Республика</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Удмуртская Республика (впервые)</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Пермский край</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Архангельская область</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Белгородская область</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Калужская область</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Костромская область</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Курганская область (впервые)</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Магаданская область (впервые)</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Московская область</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Новгородская область</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Псковская область</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Ростовская область</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Самарская область (впервые)</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Свердловская область</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Челябинская область</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Севастополь</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Ненецкий автономный округ</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Республика Карелия (на отдельных выборах)</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Липецкая область (на отдельных выборах)</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Смоленская область (на отдельных выборах)</w:t>
      </w:r>
    </w:p>
    <w:p w:rsidR="00E507DF" w:rsidRPr="00E507DF" w:rsidRDefault="00E507DF" w:rsidP="00E507DF">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Томская область (на отдельных выборах)</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Из списка выше выделяются следующие приграничные регионы, которые непосредственно граничат с зоной СВО или находятся вблизи неё и подвержены рискам (обстрелы, </w:t>
      </w:r>
      <w:proofErr w:type="spellStart"/>
      <w:r w:rsidRPr="00E507DF">
        <w:rPr>
          <w:rFonts w:ascii="Segoe UI" w:eastAsia="Times New Roman" w:hAnsi="Segoe UI" w:cs="Segoe UI"/>
          <w:color w:val="2A2929"/>
          <w:sz w:val="21"/>
          <w:szCs w:val="21"/>
          <w:lang w:eastAsia="ru-RU"/>
        </w:rPr>
        <w:t>кибератаки</w:t>
      </w:r>
      <w:proofErr w:type="spellEnd"/>
      <w:r w:rsidRPr="00E507DF">
        <w:rPr>
          <w:rFonts w:ascii="Segoe UI" w:eastAsia="Times New Roman" w:hAnsi="Segoe UI" w:cs="Segoe UI"/>
          <w:color w:val="2A2929"/>
          <w:sz w:val="21"/>
          <w:szCs w:val="21"/>
          <w:lang w:eastAsia="ru-RU"/>
        </w:rPr>
        <w:t xml:space="preserve"> и т.д.):</w:t>
      </w:r>
    </w:p>
    <w:p w:rsidR="00E507DF" w:rsidRPr="00E507DF" w:rsidRDefault="00E507DF" w:rsidP="00E507DF">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Белгородская область</w:t>
      </w:r>
      <w:r w:rsidRPr="00E507DF">
        <w:rPr>
          <w:rFonts w:ascii="Segoe UI" w:eastAsia="Times New Roman" w:hAnsi="Segoe UI" w:cs="Segoe UI"/>
          <w:color w:val="2A2929"/>
          <w:sz w:val="21"/>
          <w:szCs w:val="21"/>
          <w:lang w:eastAsia="ru-RU"/>
        </w:rPr>
        <w:t xml:space="preserve"> – Граничит с Украиной, регулярно подвергается обстрелам и атакам </w:t>
      </w:r>
      <w:proofErr w:type="spellStart"/>
      <w:r w:rsidRPr="00E507DF">
        <w:rPr>
          <w:rFonts w:ascii="Segoe UI" w:eastAsia="Times New Roman" w:hAnsi="Segoe UI" w:cs="Segoe UI"/>
          <w:color w:val="2A2929"/>
          <w:sz w:val="21"/>
          <w:szCs w:val="21"/>
          <w:lang w:eastAsia="ru-RU"/>
        </w:rPr>
        <w:t>дронов</w:t>
      </w:r>
      <w:proofErr w:type="spellEnd"/>
      <w:r w:rsidRPr="00E507DF">
        <w:rPr>
          <w:rFonts w:ascii="Segoe UI" w:eastAsia="Times New Roman" w:hAnsi="Segoe UI" w:cs="Segoe UI"/>
          <w:color w:val="2A2929"/>
          <w:sz w:val="21"/>
          <w:szCs w:val="21"/>
          <w:lang w:eastAsia="ru-RU"/>
        </w:rPr>
        <w:t>. Несмотря на сложную обстановку, ДЭГ здесь применялся.</w:t>
      </w:r>
    </w:p>
    <w:p w:rsidR="00E507DF" w:rsidRPr="00E507DF" w:rsidRDefault="00E507DF" w:rsidP="00E507DF">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Ростовская область</w:t>
      </w:r>
      <w:r w:rsidRPr="00E507DF">
        <w:rPr>
          <w:rFonts w:ascii="Segoe UI" w:eastAsia="Times New Roman" w:hAnsi="Segoe UI" w:cs="Segoe UI"/>
          <w:color w:val="2A2929"/>
          <w:sz w:val="21"/>
          <w:szCs w:val="21"/>
          <w:lang w:eastAsia="ru-RU"/>
        </w:rPr>
        <w:t> – Также граничит с Украиной, входит в список приграничных регионов с особым режимом. ДЭГ использовался, и явка составила 69,25% на момент отчета.</w:t>
      </w:r>
    </w:p>
    <w:p w:rsidR="00E507DF" w:rsidRPr="00E507DF" w:rsidRDefault="00E507DF" w:rsidP="00E507DF">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Курская область</w:t>
      </w:r>
      <w:r w:rsidRPr="00E507DF">
        <w:rPr>
          <w:rFonts w:ascii="Segoe UI" w:eastAsia="Times New Roman" w:hAnsi="Segoe UI" w:cs="Segoe UI"/>
          <w:color w:val="2A2929"/>
          <w:sz w:val="21"/>
          <w:szCs w:val="21"/>
          <w:lang w:eastAsia="ru-RU"/>
        </w:rPr>
        <w:t> – Хотя Курская область является приграничным регионом, но из-за проблем с интернетом и безопасностью ДЭГ здесь не применялся из-за угроз.</w:t>
      </w:r>
    </w:p>
    <w:p w:rsidR="00E507DF" w:rsidRPr="00E507DF" w:rsidRDefault="00E507DF" w:rsidP="00E507DF">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Севастополь</w:t>
      </w:r>
      <w:r w:rsidRPr="00E507DF">
        <w:rPr>
          <w:rFonts w:ascii="Segoe UI" w:eastAsia="Times New Roman" w:hAnsi="Segoe UI" w:cs="Segoe UI"/>
          <w:color w:val="2A2929"/>
          <w:sz w:val="21"/>
          <w:szCs w:val="21"/>
          <w:lang w:eastAsia="ru-RU"/>
        </w:rPr>
        <w:t> – Приграничный регион, включенный в список зон с особым режимом. ДЭГ применялся.</w:t>
      </w:r>
    </w:p>
    <w:p w:rsidR="00E507DF" w:rsidRPr="00E507DF" w:rsidRDefault="00E507DF" w:rsidP="00E507DF">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Новые регионы</w:t>
      </w:r>
      <w:r w:rsidRPr="00E507DF">
        <w:rPr>
          <w:rFonts w:ascii="Segoe UI" w:eastAsia="Times New Roman" w:hAnsi="Segoe UI" w:cs="Segoe UI"/>
          <w:color w:val="2A2929"/>
          <w:sz w:val="21"/>
          <w:szCs w:val="21"/>
          <w:lang w:eastAsia="ru-RU"/>
        </w:rPr>
        <w:t xml:space="preserve">: Среди впервые </w:t>
      </w:r>
      <w:proofErr w:type="gramStart"/>
      <w:r w:rsidRPr="00E507DF">
        <w:rPr>
          <w:rFonts w:ascii="Segoe UI" w:eastAsia="Times New Roman" w:hAnsi="Segoe UI" w:cs="Segoe UI"/>
          <w:color w:val="2A2929"/>
          <w:sz w:val="21"/>
          <w:szCs w:val="21"/>
          <w:lang w:eastAsia="ru-RU"/>
        </w:rPr>
        <w:t>внедривших</w:t>
      </w:r>
      <w:proofErr w:type="gramEnd"/>
      <w:r w:rsidRPr="00E507DF">
        <w:rPr>
          <w:rFonts w:ascii="Segoe UI" w:eastAsia="Times New Roman" w:hAnsi="Segoe UI" w:cs="Segoe UI"/>
          <w:color w:val="2A2929"/>
          <w:sz w:val="21"/>
          <w:szCs w:val="21"/>
          <w:lang w:eastAsia="ru-RU"/>
        </w:rPr>
        <w:t xml:space="preserve"> ДЭГ в 2025 году были Северная Осетия, Удмуртия, Курганская, Магаданская и Самарская области.</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На 9.30 утра 13 сентября ТИК ДЭГ отчитался о 1 миллион 333 383 избирателя, </w:t>
      </w:r>
      <w:proofErr w:type="gramStart"/>
      <w:r w:rsidRPr="00E507DF">
        <w:rPr>
          <w:rFonts w:ascii="Segoe UI" w:eastAsia="Times New Roman" w:hAnsi="Segoe UI" w:cs="Segoe UI"/>
          <w:color w:val="2A2929"/>
          <w:sz w:val="21"/>
          <w:szCs w:val="21"/>
          <w:lang w:eastAsia="ru-RU"/>
        </w:rPr>
        <w:t>проголосовавших</w:t>
      </w:r>
      <w:proofErr w:type="gramEnd"/>
      <w:r w:rsidRPr="00E507DF">
        <w:rPr>
          <w:rFonts w:ascii="Segoe UI" w:eastAsia="Times New Roman" w:hAnsi="Segoe UI" w:cs="Segoe UI"/>
          <w:color w:val="2A2929"/>
          <w:sz w:val="21"/>
          <w:szCs w:val="21"/>
          <w:lang w:eastAsia="ru-RU"/>
        </w:rPr>
        <w:t xml:space="preserve"> </w:t>
      </w:r>
      <w:proofErr w:type="spellStart"/>
      <w:r w:rsidRPr="00E507DF">
        <w:rPr>
          <w:rFonts w:ascii="Segoe UI" w:eastAsia="Times New Roman" w:hAnsi="Segoe UI" w:cs="Segoe UI"/>
          <w:color w:val="2A2929"/>
          <w:sz w:val="21"/>
          <w:szCs w:val="21"/>
          <w:lang w:eastAsia="ru-RU"/>
        </w:rPr>
        <w:t>электронно</w:t>
      </w:r>
      <w:proofErr w:type="spellEnd"/>
      <w:r w:rsidRPr="00E507DF">
        <w:rPr>
          <w:rFonts w:ascii="Segoe UI" w:eastAsia="Times New Roman" w:hAnsi="Segoe UI" w:cs="Segoe UI"/>
          <w:color w:val="2A2929"/>
          <w:sz w:val="21"/>
          <w:szCs w:val="21"/>
          <w:lang w:eastAsia="ru-RU"/>
        </w:rPr>
        <w:t xml:space="preserve">. Явка на ДЭГ к 7:00 </w:t>
      </w:r>
      <w:proofErr w:type="spellStart"/>
      <w:r w:rsidRPr="00E507DF">
        <w:rPr>
          <w:rFonts w:ascii="Segoe UI" w:eastAsia="Times New Roman" w:hAnsi="Segoe UI" w:cs="Segoe UI"/>
          <w:color w:val="2A2929"/>
          <w:sz w:val="21"/>
          <w:szCs w:val="21"/>
          <w:lang w:eastAsia="ru-RU"/>
        </w:rPr>
        <w:t>мск</w:t>
      </w:r>
      <w:proofErr w:type="spellEnd"/>
      <w:r w:rsidRPr="00E507DF">
        <w:rPr>
          <w:rFonts w:ascii="Segoe UI" w:eastAsia="Times New Roman" w:hAnsi="Segoe UI" w:cs="Segoe UI"/>
          <w:color w:val="2A2929"/>
          <w:sz w:val="21"/>
          <w:szCs w:val="21"/>
          <w:lang w:eastAsia="ru-RU"/>
        </w:rPr>
        <w:t xml:space="preserve"> 14 сентября составила 85%. Из 1 713 522 избирателей, заявившихся на дистанционное голосование, на данный момент этой возможностью воспользовались 1 458 599 человек.</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Лидеры по явке: Смоленская и Магаданская области по 89%, Чувашия – 88%, Свердловская область – 87%. Такие данные приводит ТИК ДЭГ. </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lastRenderedPageBreak/>
        <w:t>Сравним показатели федеральной платформы ДЭГ на ЕДГ-2024 и ЕДГ-2025 (табл.4)</w:t>
      </w:r>
    </w:p>
    <w:p w:rsidR="00E507DF" w:rsidRPr="00E507DF" w:rsidRDefault="00E507DF" w:rsidP="00E507DF">
      <w:pPr>
        <w:shd w:val="clear" w:color="auto" w:fill="FFFFFF"/>
        <w:spacing w:after="100" w:afterAutospacing="1" w:line="240" w:lineRule="auto"/>
        <w:jc w:val="right"/>
        <w:rPr>
          <w:rFonts w:ascii="Segoe UI" w:eastAsia="Times New Roman" w:hAnsi="Segoe UI" w:cs="Segoe UI"/>
          <w:color w:val="2A2929"/>
          <w:sz w:val="21"/>
          <w:szCs w:val="21"/>
          <w:lang w:eastAsia="ru-RU"/>
        </w:rPr>
      </w:pPr>
      <w:r w:rsidRPr="00E507DF">
        <w:rPr>
          <w:rFonts w:ascii="Segoe UI" w:eastAsia="Times New Roman" w:hAnsi="Segoe UI" w:cs="Segoe UI"/>
          <w:i/>
          <w:iCs/>
          <w:color w:val="2A2929"/>
          <w:sz w:val="21"/>
          <w:lang w:eastAsia="ru-RU"/>
        </w:rPr>
        <w:t>Таблица 4</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Сравнительная таблица ключевых показателей ДЭГ в 2024 и 2025 гг.</w:t>
      </w:r>
    </w:p>
    <w:tbl>
      <w:tblPr>
        <w:tblW w:w="0" w:type="auto"/>
        <w:shd w:val="clear" w:color="auto" w:fill="FFFFFF"/>
        <w:tblCellMar>
          <w:top w:w="15" w:type="dxa"/>
          <w:left w:w="15" w:type="dxa"/>
          <w:bottom w:w="15" w:type="dxa"/>
          <w:right w:w="15" w:type="dxa"/>
        </w:tblCellMar>
        <w:tblLook w:val="04A0"/>
      </w:tblPr>
      <w:tblGrid>
        <w:gridCol w:w="4819"/>
        <w:gridCol w:w="1689"/>
        <w:gridCol w:w="2877"/>
      </w:tblGrid>
      <w:tr w:rsidR="00E507DF" w:rsidRPr="00E507DF" w:rsidTr="00E507DF">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Показатель</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ЕДГ-2024</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ЕДГ-2025</w:t>
            </w:r>
          </w:p>
        </w:tc>
      </w:tr>
      <w:tr w:rsidR="00E507DF" w:rsidRPr="00E507DF" w:rsidTr="00E507DF">
        <w:tc>
          <w:tcPr>
            <w:tcW w:w="0" w:type="auto"/>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Количество регионов с ДЭГ</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25 регионов </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24 региона</w:t>
            </w:r>
          </w:p>
        </w:tc>
      </w:tr>
      <w:tr w:rsidR="00E507DF" w:rsidRPr="00E507DF" w:rsidTr="00E507DF">
        <w:tc>
          <w:tcPr>
            <w:tcW w:w="0" w:type="auto"/>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Потенциальный охват (избиратели, имевшие возможность проголосовать)</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~11.6 </w:t>
            </w:r>
            <w:proofErr w:type="spellStart"/>
            <w:proofErr w:type="gramStart"/>
            <w:r w:rsidRPr="00E507DF">
              <w:rPr>
                <w:rFonts w:ascii="Segoe UI" w:eastAsia="Times New Roman" w:hAnsi="Segoe UI" w:cs="Segoe UI"/>
                <w:color w:val="2A2929"/>
                <w:sz w:val="21"/>
                <w:szCs w:val="21"/>
                <w:lang w:eastAsia="ru-RU"/>
              </w:rPr>
              <w:t>млн</w:t>
            </w:r>
            <w:proofErr w:type="spellEnd"/>
            <w:proofErr w:type="gramEnd"/>
            <w:r w:rsidRPr="00E507DF">
              <w:rPr>
                <w:rFonts w:ascii="Segoe UI" w:eastAsia="Times New Roman" w:hAnsi="Segoe UI" w:cs="Segoe UI"/>
                <w:color w:val="2A2929"/>
                <w:sz w:val="21"/>
                <w:szCs w:val="21"/>
                <w:lang w:eastAsia="ru-RU"/>
              </w:rPr>
              <w:t xml:space="preserve"> человек</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~20.2 </w:t>
            </w:r>
            <w:proofErr w:type="spellStart"/>
            <w:proofErr w:type="gramStart"/>
            <w:r w:rsidRPr="00E507DF">
              <w:rPr>
                <w:rFonts w:ascii="Segoe UI" w:eastAsia="Times New Roman" w:hAnsi="Segoe UI" w:cs="Segoe UI"/>
                <w:color w:val="2A2929"/>
                <w:sz w:val="21"/>
                <w:szCs w:val="21"/>
                <w:lang w:eastAsia="ru-RU"/>
              </w:rPr>
              <w:t>млн</w:t>
            </w:r>
            <w:proofErr w:type="spellEnd"/>
            <w:proofErr w:type="gramEnd"/>
            <w:r w:rsidRPr="00E507DF">
              <w:rPr>
                <w:rFonts w:ascii="Segoe UI" w:eastAsia="Times New Roman" w:hAnsi="Segoe UI" w:cs="Segoe UI"/>
                <w:color w:val="2A2929"/>
                <w:sz w:val="21"/>
                <w:szCs w:val="21"/>
                <w:lang w:eastAsia="ru-RU"/>
              </w:rPr>
              <w:t xml:space="preserve"> человек </w:t>
            </w:r>
          </w:p>
        </w:tc>
      </w:tr>
      <w:tr w:rsidR="00E507DF" w:rsidRPr="00E507DF" w:rsidTr="00E507DF">
        <w:tc>
          <w:tcPr>
            <w:tcW w:w="0" w:type="auto"/>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Количество </w:t>
            </w:r>
            <w:proofErr w:type="gramStart"/>
            <w:r w:rsidRPr="00E507DF">
              <w:rPr>
                <w:rFonts w:ascii="Segoe UI" w:eastAsia="Times New Roman" w:hAnsi="Segoe UI" w:cs="Segoe UI"/>
                <w:color w:val="2A2929"/>
                <w:sz w:val="21"/>
                <w:szCs w:val="21"/>
                <w:lang w:eastAsia="ru-RU"/>
              </w:rPr>
              <w:t>записавшихся</w:t>
            </w:r>
            <w:proofErr w:type="gramEnd"/>
            <w:r w:rsidRPr="00E507DF">
              <w:rPr>
                <w:rFonts w:ascii="Segoe UI" w:eastAsia="Times New Roman" w:hAnsi="Segoe UI" w:cs="Segoe UI"/>
                <w:color w:val="2A2929"/>
                <w:sz w:val="21"/>
                <w:szCs w:val="21"/>
                <w:lang w:eastAsia="ru-RU"/>
              </w:rPr>
              <w:t xml:space="preserve"> на ДЭГ</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~0.92 </w:t>
            </w:r>
            <w:proofErr w:type="spellStart"/>
            <w:proofErr w:type="gramStart"/>
            <w:r w:rsidRPr="00E507DF">
              <w:rPr>
                <w:rFonts w:ascii="Segoe UI" w:eastAsia="Times New Roman" w:hAnsi="Segoe UI" w:cs="Segoe UI"/>
                <w:color w:val="2A2929"/>
                <w:sz w:val="21"/>
                <w:szCs w:val="21"/>
                <w:lang w:eastAsia="ru-RU"/>
              </w:rPr>
              <w:t>млн</w:t>
            </w:r>
            <w:proofErr w:type="spellEnd"/>
            <w:proofErr w:type="gramEnd"/>
            <w:r w:rsidRPr="00E507DF">
              <w:rPr>
                <w:rFonts w:ascii="Segoe UI" w:eastAsia="Times New Roman" w:hAnsi="Segoe UI" w:cs="Segoe UI"/>
                <w:color w:val="2A2929"/>
                <w:sz w:val="21"/>
                <w:szCs w:val="21"/>
                <w:lang w:eastAsia="ru-RU"/>
              </w:rPr>
              <w:t xml:space="preserve"> человек</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~1.7 </w:t>
            </w:r>
            <w:proofErr w:type="spellStart"/>
            <w:proofErr w:type="gramStart"/>
            <w:r w:rsidRPr="00E507DF">
              <w:rPr>
                <w:rFonts w:ascii="Segoe UI" w:eastAsia="Times New Roman" w:hAnsi="Segoe UI" w:cs="Segoe UI"/>
                <w:color w:val="2A2929"/>
                <w:sz w:val="21"/>
                <w:szCs w:val="21"/>
                <w:lang w:eastAsia="ru-RU"/>
              </w:rPr>
              <w:t>млн</w:t>
            </w:r>
            <w:proofErr w:type="spellEnd"/>
            <w:proofErr w:type="gramEnd"/>
            <w:r w:rsidRPr="00E507DF">
              <w:rPr>
                <w:rFonts w:ascii="Segoe UI" w:eastAsia="Times New Roman" w:hAnsi="Segoe UI" w:cs="Segoe UI"/>
                <w:color w:val="2A2929"/>
                <w:sz w:val="21"/>
                <w:szCs w:val="21"/>
                <w:lang w:eastAsia="ru-RU"/>
              </w:rPr>
              <w:t xml:space="preserve"> человек </w:t>
            </w:r>
          </w:p>
        </w:tc>
      </w:tr>
      <w:tr w:rsidR="00E507DF" w:rsidRPr="00E507DF" w:rsidTr="00E507DF">
        <w:tc>
          <w:tcPr>
            <w:tcW w:w="0" w:type="auto"/>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 xml:space="preserve">Доля </w:t>
            </w:r>
            <w:proofErr w:type="gramStart"/>
            <w:r w:rsidRPr="00E507DF">
              <w:rPr>
                <w:rFonts w:ascii="Segoe UI" w:eastAsia="Times New Roman" w:hAnsi="Segoe UI" w:cs="Segoe UI"/>
                <w:b/>
                <w:bCs/>
                <w:color w:val="2A2929"/>
                <w:sz w:val="21"/>
                <w:lang w:eastAsia="ru-RU"/>
              </w:rPr>
              <w:t>записавшихся</w:t>
            </w:r>
            <w:proofErr w:type="gramEnd"/>
            <w:r w:rsidRPr="00E507DF">
              <w:rPr>
                <w:rFonts w:ascii="Segoe UI" w:eastAsia="Times New Roman" w:hAnsi="Segoe UI" w:cs="Segoe UI"/>
                <w:b/>
                <w:bCs/>
                <w:color w:val="2A2929"/>
                <w:sz w:val="21"/>
                <w:lang w:eastAsia="ru-RU"/>
              </w:rPr>
              <w:t xml:space="preserve"> от потенциального охвата</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~8%</w:t>
            </w:r>
            <w:r w:rsidRPr="00E507DF">
              <w:rPr>
                <w:rFonts w:ascii="Segoe UI" w:eastAsia="Times New Roman" w:hAnsi="Segoe UI" w:cs="Segoe UI"/>
                <w:color w:val="2A2929"/>
                <w:sz w:val="21"/>
                <w:szCs w:val="21"/>
                <w:lang w:eastAsia="ru-RU"/>
              </w:rPr>
              <w:t> (0.92 / 11.6 * 100)</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~8.4%</w:t>
            </w:r>
            <w:r w:rsidRPr="00E507DF">
              <w:rPr>
                <w:rFonts w:ascii="Segoe UI" w:eastAsia="Times New Roman" w:hAnsi="Segoe UI" w:cs="Segoe UI"/>
                <w:color w:val="2A2929"/>
                <w:sz w:val="21"/>
                <w:szCs w:val="21"/>
                <w:lang w:eastAsia="ru-RU"/>
              </w:rPr>
              <w:t> (1.7 / 20.2 * 100)</w:t>
            </w:r>
          </w:p>
        </w:tc>
      </w:tr>
      <w:tr w:rsidR="00E507DF" w:rsidRPr="00E507DF" w:rsidTr="00E507DF">
        <w:tc>
          <w:tcPr>
            <w:tcW w:w="0" w:type="auto"/>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Проголосовало в первый день</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Нет данных</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1,2 </w:t>
            </w:r>
            <w:proofErr w:type="spellStart"/>
            <w:proofErr w:type="gramStart"/>
            <w:r w:rsidRPr="00E507DF">
              <w:rPr>
                <w:rFonts w:ascii="Segoe UI" w:eastAsia="Times New Roman" w:hAnsi="Segoe UI" w:cs="Segoe UI"/>
                <w:color w:val="2A2929"/>
                <w:sz w:val="21"/>
                <w:szCs w:val="21"/>
                <w:lang w:eastAsia="ru-RU"/>
              </w:rPr>
              <w:t>млн</w:t>
            </w:r>
            <w:proofErr w:type="spellEnd"/>
            <w:proofErr w:type="gramEnd"/>
            <w:r w:rsidRPr="00E507DF">
              <w:rPr>
                <w:rFonts w:ascii="Segoe UI" w:eastAsia="Times New Roman" w:hAnsi="Segoe UI" w:cs="Segoe UI"/>
                <w:color w:val="2A2929"/>
                <w:sz w:val="21"/>
                <w:szCs w:val="21"/>
                <w:lang w:eastAsia="ru-RU"/>
              </w:rPr>
              <w:t xml:space="preserve"> (72% от записавшихся)</w:t>
            </w:r>
          </w:p>
        </w:tc>
      </w:tr>
      <w:tr w:rsidR="00E507DF" w:rsidRPr="00E507DF" w:rsidTr="00E507DF">
        <w:tc>
          <w:tcPr>
            <w:tcW w:w="0" w:type="auto"/>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 xml:space="preserve">Доля </w:t>
            </w:r>
            <w:proofErr w:type="gramStart"/>
            <w:r w:rsidRPr="00E507DF">
              <w:rPr>
                <w:rFonts w:ascii="Segoe UI" w:eastAsia="Times New Roman" w:hAnsi="Segoe UI" w:cs="Segoe UI"/>
                <w:b/>
                <w:bCs/>
                <w:color w:val="2A2929"/>
                <w:sz w:val="21"/>
                <w:lang w:eastAsia="ru-RU"/>
              </w:rPr>
              <w:t>проголосовавших</w:t>
            </w:r>
            <w:proofErr w:type="gramEnd"/>
            <w:r w:rsidRPr="00E507DF">
              <w:rPr>
                <w:rFonts w:ascii="Segoe UI" w:eastAsia="Times New Roman" w:hAnsi="Segoe UI" w:cs="Segoe UI"/>
                <w:b/>
                <w:bCs/>
                <w:color w:val="2A2929"/>
                <w:sz w:val="21"/>
                <w:lang w:eastAsia="ru-RU"/>
              </w:rPr>
              <w:t xml:space="preserve"> в первый день от потенциального охвата</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Не рассчитана</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~5,9%</w:t>
            </w:r>
            <w:r w:rsidRPr="00E507DF">
              <w:rPr>
                <w:rFonts w:ascii="Segoe UI" w:eastAsia="Times New Roman" w:hAnsi="Segoe UI" w:cs="Segoe UI"/>
                <w:color w:val="2A2929"/>
                <w:sz w:val="21"/>
                <w:szCs w:val="21"/>
                <w:lang w:eastAsia="ru-RU"/>
              </w:rPr>
              <w:t> (1.2 / 20.2 * 100)</w:t>
            </w:r>
          </w:p>
        </w:tc>
      </w:tr>
      <w:tr w:rsidR="00E507DF" w:rsidRPr="00E507DF" w:rsidTr="00E507DF">
        <w:tc>
          <w:tcPr>
            <w:tcW w:w="0" w:type="auto"/>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Общее число </w:t>
            </w:r>
            <w:proofErr w:type="gramStart"/>
            <w:r w:rsidRPr="00E507DF">
              <w:rPr>
                <w:rFonts w:ascii="Segoe UI" w:eastAsia="Times New Roman" w:hAnsi="Segoe UI" w:cs="Segoe UI"/>
                <w:color w:val="2A2929"/>
                <w:sz w:val="21"/>
                <w:szCs w:val="21"/>
                <w:lang w:eastAsia="ru-RU"/>
              </w:rPr>
              <w:t>проголосовавших</w:t>
            </w:r>
            <w:proofErr w:type="gramEnd"/>
            <w:r w:rsidRPr="00E507DF">
              <w:rPr>
                <w:rFonts w:ascii="Segoe UI" w:eastAsia="Times New Roman" w:hAnsi="Segoe UI" w:cs="Segoe UI"/>
                <w:color w:val="2A2929"/>
                <w:sz w:val="21"/>
                <w:szCs w:val="21"/>
                <w:lang w:eastAsia="ru-RU"/>
              </w:rPr>
              <w:t xml:space="preserve"> (на конец ЕДГ)</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~0.92 </w:t>
            </w:r>
            <w:proofErr w:type="spellStart"/>
            <w:proofErr w:type="gramStart"/>
            <w:r w:rsidRPr="00E507DF">
              <w:rPr>
                <w:rFonts w:ascii="Segoe UI" w:eastAsia="Times New Roman" w:hAnsi="Segoe UI" w:cs="Segoe UI"/>
                <w:color w:val="2A2929"/>
                <w:sz w:val="21"/>
                <w:szCs w:val="21"/>
                <w:lang w:eastAsia="ru-RU"/>
              </w:rPr>
              <w:t>млн</w:t>
            </w:r>
            <w:proofErr w:type="spellEnd"/>
            <w:proofErr w:type="gramEnd"/>
            <w:r w:rsidRPr="00E507DF">
              <w:rPr>
                <w:rFonts w:ascii="Segoe UI" w:eastAsia="Times New Roman" w:hAnsi="Segoe UI" w:cs="Segoe UI"/>
                <w:color w:val="2A2929"/>
                <w:sz w:val="21"/>
                <w:szCs w:val="21"/>
                <w:lang w:eastAsia="ru-RU"/>
              </w:rPr>
              <w:t xml:space="preserve"> человек</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~1,46 </w:t>
            </w:r>
            <w:proofErr w:type="spellStart"/>
            <w:proofErr w:type="gramStart"/>
            <w:r w:rsidRPr="00E507DF">
              <w:rPr>
                <w:rFonts w:ascii="Segoe UI" w:eastAsia="Times New Roman" w:hAnsi="Segoe UI" w:cs="Segoe UI"/>
                <w:color w:val="2A2929"/>
                <w:sz w:val="21"/>
                <w:szCs w:val="21"/>
                <w:lang w:eastAsia="ru-RU"/>
              </w:rPr>
              <w:t>млн</w:t>
            </w:r>
            <w:proofErr w:type="spellEnd"/>
            <w:proofErr w:type="gramEnd"/>
            <w:r w:rsidRPr="00E507DF">
              <w:rPr>
                <w:rFonts w:ascii="Segoe UI" w:eastAsia="Times New Roman" w:hAnsi="Segoe UI" w:cs="Segoe UI"/>
                <w:color w:val="2A2929"/>
                <w:sz w:val="21"/>
                <w:szCs w:val="21"/>
                <w:lang w:eastAsia="ru-RU"/>
              </w:rPr>
              <w:t xml:space="preserve"> человек (86% от записавшихся)</w:t>
            </w:r>
          </w:p>
        </w:tc>
      </w:tr>
      <w:tr w:rsidR="00E507DF" w:rsidRPr="00E507DF" w:rsidTr="00E507DF">
        <w:tc>
          <w:tcPr>
            <w:tcW w:w="0" w:type="auto"/>
            <w:tcBorders>
              <w:top w:val="nil"/>
              <w:left w:val="single" w:sz="4" w:space="0" w:color="000000"/>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 xml:space="preserve">Доля </w:t>
            </w:r>
            <w:proofErr w:type="gramStart"/>
            <w:r w:rsidRPr="00E507DF">
              <w:rPr>
                <w:rFonts w:ascii="Segoe UI" w:eastAsia="Times New Roman" w:hAnsi="Segoe UI" w:cs="Segoe UI"/>
                <w:b/>
                <w:bCs/>
                <w:color w:val="2A2929"/>
                <w:sz w:val="21"/>
                <w:lang w:eastAsia="ru-RU"/>
              </w:rPr>
              <w:t>проголосовавших</w:t>
            </w:r>
            <w:proofErr w:type="gramEnd"/>
            <w:r w:rsidRPr="00E507DF">
              <w:rPr>
                <w:rFonts w:ascii="Segoe UI" w:eastAsia="Times New Roman" w:hAnsi="Segoe UI" w:cs="Segoe UI"/>
                <w:b/>
                <w:bCs/>
                <w:color w:val="2A2929"/>
                <w:sz w:val="21"/>
                <w:lang w:eastAsia="ru-RU"/>
              </w:rPr>
              <w:t xml:space="preserve"> от потенциального охвата</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~8%</w:t>
            </w:r>
          </w:p>
        </w:tc>
        <w:tc>
          <w:tcPr>
            <w:tcW w:w="0" w:type="auto"/>
            <w:tcBorders>
              <w:top w:val="nil"/>
              <w:left w:val="nil"/>
              <w:bottom w:val="single" w:sz="4" w:space="0" w:color="000000"/>
              <w:right w:val="single" w:sz="4" w:space="0" w:color="000000"/>
            </w:tcBorders>
            <w:shd w:val="clear" w:color="auto" w:fill="FFFFFF"/>
            <w:vAlign w:val="center"/>
            <w:hideMark/>
          </w:tcPr>
          <w:p w:rsidR="00E507DF" w:rsidRPr="00E507DF" w:rsidRDefault="00E507DF" w:rsidP="00E507DF">
            <w:pPr>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&gt;7.2%</w:t>
            </w:r>
            <w:r w:rsidRPr="00E507DF">
              <w:rPr>
                <w:rFonts w:ascii="Segoe UI" w:eastAsia="Times New Roman" w:hAnsi="Segoe UI" w:cs="Segoe UI"/>
                <w:color w:val="2A2929"/>
                <w:sz w:val="21"/>
                <w:szCs w:val="21"/>
                <w:lang w:eastAsia="ru-RU"/>
              </w:rPr>
              <w:t> (на второй день)</w:t>
            </w:r>
          </w:p>
        </w:tc>
      </w:tr>
    </w:tbl>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В 2025 году потенциальный охват ДЭГ на федеральной платформе значительно вырос</w:t>
      </w:r>
      <w:r w:rsidRPr="00E507DF">
        <w:rPr>
          <w:rFonts w:ascii="Segoe UI" w:eastAsia="Times New Roman" w:hAnsi="Segoe UI" w:cs="Segoe UI"/>
          <w:color w:val="2A2929"/>
          <w:sz w:val="21"/>
          <w:szCs w:val="21"/>
          <w:lang w:eastAsia="ru-RU"/>
        </w:rPr>
        <w:t xml:space="preserve"> (с 11.6 до 20.2 </w:t>
      </w:r>
      <w:proofErr w:type="spellStart"/>
      <w:proofErr w:type="gramStart"/>
      <w:r w:rsidRPr="00E507DF">
        <w:rPr>
          <w:rFonts w:ascii="Segoe UI" w:eastAsia="Times New Roman" w:hAnsi="Segoe UI" w:cs="Segoe UI"/>
          <w:color w:val="2A2929"/>
          <w:sz w:val="21"/>
          <w:szCs w:val="21"/>
          <w:lang w:eastAsia="ru-RU"/>
        </w:rPr>
        <w:t>млн</w:t>
      </w:r>
      <w:proofErr w:type="spellEnd"/>
      <w:proofErr w:type="gramEnd"/>
      <w:r w:rsidRPr="00E507DF">
        <w:rPr>
          <w:rFonts w:ascii="Segoe UI" w:eastAsia="Times New Roman" w:hAnsi="Segoe UI" w:cs="Segoe UI"/>
          <w:color w:val="2A2929"/>
          <w:sz w:val="21"/>
          <w:szCs w:val="21"/>
          <w:lang w:eastAsia="ru-RU"/>
        </w:rPr>
        <w:t xml:space="preserve"> человек), как и абсолютное число записавшихся (с ~0.92 </w:t>
      </w:r>
      <w:proofErr w:type="spellStart"/>
      <w:r w:rsidRPr="00E507DF">
        <w:rPr>
          <w:rFonts w:ascii="Segoe UI" w:eastAsia="Times New Roman" w:hAnsi="Segoe UI" w:cs="Segoe UI"/>
          <w:color w:val="2A2929"/>
          <w:sz w:val="21"/>
          <w:szCs w:val="21"/>
          <w:lang w:eastAsia="ru-RU"/>
        </w:rPr>
        <w:t>млн</w:t>
      </w:r>
      <w:proofErr w:type="spellEnd"/>
      <w:r w:rsidRPr="00E507DF">
        <w:rPr>
          <w:rFonts w:ascii="Segoe UI" w:eastAsia="Times New Roman" w:hAnsi="Segoe UI" w:cs="Segoe UI"/>
          <w:color w:val="2A2929"/>
          <w:sz w:val="21"/>
          <w:szCs w:val="21"/>
          <w:lang w:eastAsia="ru-RU"/>
        </w:rPr>
        <w:t xml:space="preserve"> до ~1.7 </w:t>
      </w:r>
      <w:proofErr w:type="spellStart"/>
      <w:r w:rsidRPr="00E507DF">
        <w:rPr>
          <w:rFonts w:ascii="Segoe UI" w:eastAsia="Times New Roman" w:hAnsi="Segoe UI" w:cs="Segoe UI"/>
          <w:color w:val="2A2929"/>
          <w:sz w:val="21"/>
          <w:szCs w:val="21"/>
          <w:lang w:eastAsia="ru-RU"/>
        </w:rPr>
        <w:t>млн</w:t>
      </w:r>
      <w:proofErr w:type="spellEnd"/>
      <w:r w:rsidRPr="00E507DF">
        <w:rPr>
          <w:rFonts w:ascii="Segoe UI" w:eastAsia="Times New Roman" w:hAnsi="Segoe UI" w:cs="Segoe UI"/>
          <w:color w:val="2A2929"/>
          <w:sz w:val="21"/>
          <w:szCs w:val="21"/>
          <w:lang w:eastAsia="ru-RU"/>
        </w:rPr>
        <w:t>) и проголосовавших. Это свидетельствует об </w:t>
      </w:r>
      <w:r w:rsidRPr="00E507DF">
        <w:rPr>
          <w:rFonts w:ascii="Segoe UI" w:eastAsia="Times New Roman" w:hAnsi="Segoe UI" w:cs="Segoe UI"/>
          <w:b/>
          <w:bCs/>
          <w:color w:val="2A2929"/>
          <w:sz w:val="21"/>
          <w:lang w:eastAsia="ru-RU"/>
        </w:rPr>
        <w:t>экспансии системы ДЭГ на большее число регионов и избирателей</w:t>
      </w:r>
      <w:r w:rsidRPr="00E507DF">
        <w:rPr>
          <w:rFonts w:ascii="Segoe UI" w:eastAsia="Times New Roman" w:hAnsi="Segoe UI" w:cs="Segoe UI"/>
          <w:color w:val="2A2929"/>
          <w:sz w:val="21"/>
          <w:szCs w:val="21"/>
          <w:lang w:eastAsia="ru-RU"/>
        </w:rPr>
        <w:t>.</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Относительная популярность</w:t>
      </w:r>
      <w:r w:rsidRPr="00E507DF">
        <w:rPr>
          <w:rFonts w:ascii="Segoe UI" w:eastAsia="Times New Roman" w:hAnsi="Segoe UI" w:cs="Segoe UI"/>
          <w:color w:val="2A2929"/>
          <w:sz w:val="21"/>
          <w:szCs w:val="21"/>
          <w:lang w:eastAsia="ru-RU"/>
        </w:rPr>
        <w:t>: Несмотря на абсолютный рост, </w:t>
      </w:r>
      <w:r w:rsidRPr="00E507DF">
        <w:rPr>
          <w:rFonts w:ascii="Segoe UI" w:eastAsia="Times New Roman" w:hAnsi="Segoe UI" w:cs="Segoe UI"/>
          <w:b/>
          <w:bCs/>
          <w:color w:val="2A2929"/>
          <w:sz w:val="21"/>
          <w:lang w:eastAsia="ru-RU"/>
        </w:rPr>
        <w:t>относительная доля избирателей, выбирающих ДЭГ, осталась стабильно низкой</w:t>
      </w:r>
      <w:r w:rsidRPr="00E507DF">
        <w:rPr>
          <w:rFonts w:ascii="Segoe UI" w:eastAsia="Times New Roman" w:hAnsi="Segoe UI" w:cs="Segoe UI"/>
          <w:color w:val="2A2929"/>
          <w:sz w:val="21"/>
          <w:szCs w:val="21"/>
          <w:lang w:eastAsia="ru-RU"/>
        </w:rPr>
        <w:t> и составляет около 8% от общего числа имевших такую возможность. Это указывает на то, что, несмотря на расширение технических возможностей, ДЭГ пока не стал массовым форматом голосования для подавляющего большинства избирателей.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Ограничители в распространении ДЭГ. Данные за два дня голосования по ДЭГ свидетельствуют о наличии барьеров — ресурсных (дело дорогостоящее для регионов), технических, доверительных или информационных — которые препятствуют распространению столь выгодной для партии власти мобилизационной технологии на выборах.</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i/>
          <w:iCs/>
          <w:color w:val="2A2929"/>
          <w:sz w:val="21"/>
          <w:lang w:eastAsia="ru-RU"/>
        </w:rPr>
        <w:t>4. Особенности наблюдения и нарушений во второй день голосования</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Естественно, по итогам голосования в</w:t>
      </w:r>
      <w:r w:rsidRPr="00E507DF">
        <w:rPr>
          <w:rFonts w:ascii="Segoe UI" w:eastAsia="Times New Roman" w:hAnsi="Segoe UI" w:cs="Segoe UI"/>
          <w:b/>
          <w:bCs/>
          <w:i/>
          <w:iCs/>
          <w:color w:val="2A2929"/>
          <w:sz w:val="21"/>
          <w:lang w:eastAsia="ru-RU"/>
        </w:rPr>
        <w:t>о второй день ЕДГ-2025 информационное пространство продолжало быть заполнено отчетами официальных наблюдателей от всевозможных общественных палат: нарушений нет, все легитимно.</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Так, экспертный центр Независимого общественного мониторинга (НОМ) и Московская Хельсинкская группа/СПЧ сообщают о большом количестве мониторинговых сообщений (29 000 сообщений) о ходе голосования. Общая оценка — голосование проходит нормально, без </w:t>
      </w:r>
      <w:r w:rsidRPr="00E507DF">
        <w:rPr>
          <w:rFonts w:ascii="Segoe UI" w:eastAsia="Times New Roman" w:hAnsi="Segoe UI" w:cs="Segoe UI"/>
          <w:color w:val="2A2929"/>
          <w:sz w:val="21"/>
          <w:szCs w:val="21"/>
          <w:lang w:eastAsia="ru-RU"/>
        </w:rPr>
        <w:lastRenderedPageBreak/>
        <w:t>сбоев, которые могли бы повлиять на итог.  Факты, оглашаемые КПРФ, как правило, игнорировались.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Но для того, чтобы показать, что </w:t>
      </w:r>
      <w:r w:rsidRPr="00E507DF">
        <w:rPr>
          <w:rFonts w:ascii="Segoe UI" w:eastAsia="Times New Roman" w:hAnsi="Segoe UI" w:cs="Segoe UI"/>
          <w:b/>
          <w:bCs/>
          <w:color w:val="2A2929"/>
          <w:sz w:val="21"/>
          <w:lang w:eastAsia="ru-RU"/>
        </w:rPr>
        <w:t>огромная масса «декоративных» наблюдателей не зря получила финансирование, во второй день были организованы информационные атаки на наблюдателей КПРФ, которые фиксируют системные нарушения.</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В </w:t>
      </w:r>
      <w:proofErr w:type="spellStart"/>
      <w:r w:rsidRPr="00E507DF">
        <w:rPr>
          <w:rFonts w:ascii="Segoe UI" w:eastAsia="Times New Roman" w:hAnsi="Segoe UI" w:cs="Segoe UI"/>
          <w:color w:val="2A2929"/>
          <w:sz w:val="21"/>
          <w:szCs w:val="21"/>
          <w:lang w:eastAsia="ru-RU"/>
        </w:rPr>
        <w:t>соцсети</w:t>
      </w:r>
      <w:proofErr w:type="spellEnd"/>
      <w:r w:rsidRPr="00E507DF">
        <w:rPr>
          <w:rFonts w:ascii="Segoe UI" w:eastAsia="Times New Roman" w:hAnsi="Segoe UI" w:cs="Segoe UI"/>
          <w:color w:val="2A2929"/>
          <w:sz w:val="21"/>
          <w:szCs w:val="21"/>
          <w:lang w:eastAsia="ru-RU"/>
        </w:rPr>
        <w:t> </w:t>
      </w:r>
      <w:r w:rsidRPr="00E507DF">
        <w:rPr>
          <w:rFonts w:ascii="Segoe UI" w:eastAsia="Times New Roman" w:hAnsi="Segoe UI" w:cs="Segoe UI"/>
          <w:b/>
          <w:bCs/>
          <w:color w:val="2A2929"/>
          <w:sz w:val="21"/>
          <w:lang w:eastAsia="ru-RU"/>
        </w:rPr>
        <w:t xml:space="preserve">запущены такие </w:t>
      </w:r>
      <w:proofErr w:type="spellStart"/>
      <w:r w:rsidRPr="00E507DF">
        <w:rPr>
          <w:rFonts w:ascii="Segoe UI" w:eastAsia="Times New Roman" w:hAnsi="Segoe UI" w:cs="Segoe UI"/>
          <w:b/>
          <w:bCs/>
          <w:color w:val="2A2929"/>
          <w:sz w:val="21"/>
          <w:lang w:eastAsia="ru-RU"/>
        </w:rPr>
        <w:t>нарративы</w:t>
      </w:r>
      <w:proofErr w:type="spellEnd"/>
      <w:r w:rsidRPr="00E507DF">
        <w:rPr>
          <w:rFonts w:ascii="Segoe UI" w:eastAsia="Times New Roman" w:hAnsi="Segoe UI" w:cs="Segoe UI"/>
          <w:color w:val="2A2929"/>
          <w:sz w:val="21"/>
          <w:szCs w:val="21"/>
          <w:lang w:eastAsia="ru-RU"/>
        </w:rPr>
        <w:t>: </w:t>
      </w:r>
      <w:r w:rsidRPr="00E507DF">
        <w:rPr>
          <w:rFonts w:ascii="Segoe UI" w:eastAsia="Times New Roman" w:hAnsi="Segoe UI" w:cs="Segoe UI"/>
          <w:i/>
          <w:iCs/>
          <w:color w:val="2A2929"/>
          <w:sz w:val="21"/>
          <w:lang w:eastAsia="ru-RU"/>
        </w:rPr>
        <w:t>«Члены КПРФ демонстрируют отчаяние накануне кампании ГД-2026: Кострома, Саратов, Краснодар и другие регионы уже отметились. Коммунисты устраивают провокации, не стесняясь откровенно нарушать закон и прибегать к насилию. Вряд ли такая тактика согласована в ЦК, но психологическое напряжение и потеря электората заставляют членов партии срываться».</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Причем </w:t>
      </w:r>
      <w:r w:rsidRPr="00E507DF">
        <w:rPr>
          <w:rFonts w:ascii="Segoe UI" w:eastAsia="Times New Roman" w:hAnsi="Segoe UI" w:cs="Segoe UI"/>
          <w:b/>
          <w:bCs/>
          <w:color w:val="2A2929"/>
          <w:sz w:val="21"/>
          <w:lang w:eastAsia="ru-RU"/>
        </w:rPr>
        <w:t>в кампанию против К</w:t>
      </w:r>
      <w:proofErr w:type="gramStart"/>
      <w:r w:rsidRPr="00E507DF">
        <w:rPr>
          <w:rFonts w:ascii="Segoe UI" w:eastAsia="Times New Roman" w:hAnsi="Segoe UI" w:cs="Segoe UI"/>
          <w:b/>
          <w:bCs/>
          <w:color w:val="2A2929"/>
          <w:sz w:val="21"/>
          <w:lang w:eastAsia="ru-RU"/>
        </w:rPr>
        <w:t>ПРФ вкл</w:t>
      </w:r>
      <w:proofErr w:type="gramEnd"/>
      <w:r w:rsidRPr="00E507DF">
        <w:rPr>
          <w:rFonts w:ascii="Segoe UI" w:eastAsia="Times New Roman" w:hAnsi="Segoe UI" w:cs="Segoe UI"/>
          <w:b/>
          <w:bCs/>
          <w:color w:val="2A2929"/>
          <w:sz w:val="21"/>
          <w:lang w:eastAsia="ru-RU"/>
        </w:rPr>
        <w:t>ючилась сама председатель ЦИК Э.А.Памфилова,</w:t>
      </w:r>
      <w:r w:rsidRPr="00E507DF">
        <w:rPr>
          <w:rFonts w:ascii="Segoe UI" w:eastAsia="Times New Roman" w:hAnsi="Segoe UI" w:cs="Segoe UI"/>
          <w:color w:val="2A2929"/>
          <w:sz w:val="21"/>
          <w:szCs w:val="21"/>
          <w:lang w:eastAsia="ru-RU"/>
        </w:rPr>
        <w:t> посчитавшая нужным односторонне комментировать саратовский инцидент с конфликтом наблюдателя КПРФ и председателем УИК, где в 7.30 в урне были обнаружены до начала голосования бюллетени.</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Или еще один случай, т.н. "костромской инцидент". Он вообще странен: кандидат К</w:t>
      </w:r>
      <w:proofErr w:type="gramStart"/>
      <w:r w:rsidRPr="00E507DF">
        <w:rPr>
          <w:rFonts w:ascii="Segoe UI" w:eastAsia="Times New Roman" w:hAnsi="Segoe UI" w:cs="Segoe UI"/>
          <w:color w:val="2A2929"/>
          <w:sz w:val="21"/>
          <w:szCs w:val="21"/>
          <w:lang w:eastAsia="ru-RU"/>
        </w:rPr>
        <w:t>ПРФ пр</w:t>
      </w:r>
      <w:proofErr w:type="gramEnd"/>
      <w:r w:rsidRPr="00E507DF">
        <w:rPr>
          <w:rFonts w:ascii="Segoe UI" w:eastAsia="Times New Roman" w:hAnsi="Segoe UI" w:cs="Segoe UI"/>
          <w:color w:val="2A2929"/>
          <w:sz w:val="21"/>
          <w:szCs w:val="21"/>
          <w:lang w:eastAsia="ru-RU"/>
        </w:rPr>
        <w:t>иехал посмотреть на голосование в дом престарелых вместе с выездной урной, а его не пускали. И это всё «преступление»?</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В </w:t>
      </w:r>
      <w:r w:rsidRPr="00E507DF">
        <w:rPr>
          <w:rFonts w:ascii="Segoe UI" w:eastAsia="Times New Roman" w:hAnsi="Segoe UI" w:cs="Segoe UI"/>
          <w:b/>
          <w:bCs/>
          <w:color w:val="2A2929"/>
          <w:sz w:val="21"/>
          <w:lang w:eastAsia="ru-RU"/>
        </w:rPr>
        <w:t>Краснодаре кандидату от КПРФ Александру Кольцову пеняют, что «он ворвался» на участок. </w:t>
      </w:r>
      <w:r w:rsidRPr="00E507DF">
        <w:rPr>
          <w:rFonts w:ascii="Segoe UI" w:eastAsia="Times New Roman" w:hAnsi="Segoe UI" w:cs="Segoe UI"/>
          <w:color w:val="2A2929"/>
          <w:sz w:val="21"/>
          <w:szCs w:val="21"/>
          <w:lang w:eastAsia="ru-RU"/>
        </w:rPr>
        <w:t>А, простите, кандидат не имеет права прийти на УИК? «Ворвался», правда, с требованиями, которые были расценены как незаконные. Так давайте разбираться, а что незаконного там было?</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Комментируя ситуацию </w:t>
      </w:r>
      <w:r w:rsidRPr="00E507DF">
        <w:rPr>
          <w:rFonts w:ascii="Segoe UI" w:eastAsia="Times New Roman" w:hAnsi="Segoe UI" w:cs="Segoe UI"/>
          <w:b/>
          <w:bCs/>
          <w:color w:val="2A2929"/>
          <w:sz w:val="21"/>
          <w:lang w:eastAsia="ru-RU"/>
        </w:rPr>
        <w:t>в Краснодарском крае, кандидат в губернаторы Александр Сафронов </w:t>
      </w:r>
      <w:r w:rsidRPr="00E507DF">
        <w:rPr>
          <w:rFonts w:ascii="Segoe UI" w:eastAsia="Times New Roman" w:hAnsi="Segoe UI" w:cs="Segoe UI"/>
          <w:color w:val="2A2929"/>
          <w:sz w:val="21"/>
          <w:szCs w:val="21"/>
          <w:lang w:eastAsia="ru-RU"/>
        </w:rPr>
        <w:t>отметил системные нарушения.</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i/>
          <w:iCs/>
          <w:color w:val="2A2929"/>
          <w:sz w:val="21"/>
          <w:lang w:eastAsia="ru-RU"/>
        </w:rPr>
        <w:t xml:space="preserve">«Нарушений на выборах было очень много, они носили разнообразный характер. Я думаю, что в этом электоральном цикле на Кубани символом выборов станет один из участков города Горячий Ключ, где полиция выводила ночью с избирательного участка группу чиновников и членов участковой комиссии, закутанных в одежду как в паранджу. Но главное, с чем мы столкнулись и что с моей точки зрения представляет наибольшую угрозу— </w:t>
      </w:r>
      <w:proofErr w:type="gramStart"/>
      <w:r w:rsidRPr="00E507DF">
        <w:rPr>
          <w:rFonts w:ascii="Segoe UI" w:eastAsia="Times New Roman" w:hAnsi="Segoe UI" w:cs="Segoe UI"/>
          <w:i/>
          <w:iCs/>
          <w:color w:val="2A2929"/>
          <w:sz w:val="21"/>
          <w:lang w:eastAsia="ru-RU"/>
        </w:rPr>
        <w:t>эт</w:t>
      </w:r>
      <w:proofErr w:type="gramEnd"/>
      <w:r w:rsidRPr="00E507DF">
        <w:rPr>
          <w:rFonts w:ascii="Segoe UI" w:eastAsia="Times New Roman" w:hAnsi="Segoe UI" w:cs="Segoe UI"/>
          <w:i/>
          <w:iCs/>
          <w:color w:val="2A2929"/>
          <w:sz w:val="21"/>
          <w:lang w:eastAsia="ru-RU"/>
        </w:rPr>
        <w:t>о не допуск наблюдателей, членов комиссий и даже членов территориальных избирательных комиссий к спискам избирателей. Фактически во многих случаях комиссии просто оглашают какую-то произвольную цифру явки, но проверить ее не представляется возможным практически никаким способом. Несмотря на то, что это явно противоречит действующему законодательству, ознакомиться со списками, причем ознакомиться не просто полистав, а сформировав представление о реальном количестве подписей избирателей за полученные бюллетени, фактически нельзя. С этим надо что-то делать, потому что отсутствие возможности доступа к спискам избирателей фактически обнуляет наши действующие механизмы контроля. Это серьёзнейший вызов и на него надо как-то отвечать, так как проблема носит системный характер. Прибывающие на вызов правоохранительные органы объявляют о невозможности вмешиваться в избирательный процесс и считать подписи в книгах избирателей».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proofErr w:type="gramStart"/>
      <w:r w:rsidRPr="00E507DF">
        <w:rPr>
          <w:rFonts w:ascii="Segoe UI" w:eastAsia="Times New Roman" w:hAnsi="Segoe UI" w:cs="Segoe UI"/>
          <w:color w:val="2A2929"/>
          <w:sz w:val="21"/>
          <w:szCs w:val="21"/>
          <w:lang w:eastAsia="ru-RU"/>
        </w:rPr>
        <w:t>По визуальным оценкам наблюдателей КПРФ на ряде УИК количество реально проголосовавших избирателей лишь треть, судя по подписям в книгах, от отчетных, переданных в ГАС «Выборы».</w:t>
      </w:r>
      <w:proofErr w:type="gramEnd"/>
      <w:r w:rsidRPr="00E507DF">
        <w:rPr>
          <w:rFonts w:ascii="Segoe UI" w:eastAsia="Times New Roman" w:hAnsi="Segoe UI" w:cs="Segoe UI"/>
          <w:color w:val="2A2929"/>
          <w:sz w:val="21"/>
          <w:szCs w:val="21"/>
          <w:lang w:eastAsia="ru-RU"/>
        </w:rPr>
        <w:t xml:space="preserve"> Отсюда и ночные бдения членов УИК и администраций на участках.</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lastRenderedPageBreak/>
        <w:t>Как отмечает </w:t>
      </w:r>
      <w:proofErr w:type="spellStart"/>
      <w:r w:rsidRPr="00E507DF">
        <w:rPr>
          <w:rFonts w:ascii="Segoe UI" w:eastAsia="Times New Roman" w:hAnsi="Segoe UI" w:cs="Segoe UI"/>
          <w:color w:val="2A2929"/>
          <w:sz w:val="21"/>
          <w:szCs w:val="21"/>
          <w:lang w:eastAsia="ru-RU"/>
        </w:rPr>
        <w:fldChar w:fldCharType="begin"/>
      </w:r>
      <w:r w:rsidRPr="00E507DF">
        <w:rPr>
          <w:rFonts w:ascii="Segoe UI" w:eastAsia="Times New Roman" w:hAnsi="Segoe UI" w:cs="Segoe UI"/>
          <w:color w:val="2A2929"/>
          <w:sz w:val="21"/>
          <w:szCs w:val="21"/>
          <w:lang w:eastAsia="ru-RU"/>
        </w:rPr>
        <w:instrText xml:space="preserve"> HYPERLINK "https://t.me/KRAY2045/883" </w:instrText>
      </w:r>
      <w:r w:rsidRPr="00E507DF">
        <w:rPr>
          <w:rFonts w:ascii="Segoe UI" w:eastAsia="Times New Roman" w:hAnsi="Segoe UI" w:cs="Segoe UI"/>
          <w:color w:val="2A2929"/>
          <w:sz w:val="21"/>
          <w:szCs w:val="21"/>
          <w:lang w:eastAsia="ru-RU"/>
        </w:rPr>
        <w:fldChar w:fldCharType="separate"/>
      </w:r>
      <w:r w:rsidRPr="00E507DF">
        <w:rPr>
          <w:rFonts w:ascii="Segoe UI" w:eastAsia="Times New Roman" w:hAnsi="Segoe UI" w:cs="Segoe UI"/>
          <w:b/>
          <w:bCs/>
          <w:color w:val="0000FF"/>
          <w:sz w:val="21"/>
          <w:u w:val="single"/>
          <w:lang w:eastAsia="ru-RU"/>
        </w:rPr>
        <w:t>телеграм-канал</w:t>
      </w:r>
      <w:proofErr w:type="spellEnd"/>
      <w:r w:rsidRPr="00E507DF">
        <w:rPr>
          <w:rFonts w:ascii="Segoe UI" w:eastAsia="Times New Roman" w:hAnsi="Segoe UI" w:cs="Segoe UI"/>
          <w:b/>
          <w:bCs/>
          <w:color w:val="0000FF"/>
          <w:sz w:val="21"/>
          <w:u w:val="single"/>
          <w:lang w:eastAsia="ru-RU"/>
        </w:rPr>
        <w:t xml:space="preserve"> «Край»,</w:t>
      </w:r>
      <w:r w:rsidRPr="00E507DF">
        <w:rPr>
          <w:rFonts w:ascii="Segoe UI" w:eastAsia="Times New Roman" w:hAnsi="Segoe UI" w:cs="Segoe UI"/>
          <w:color w:val="2A2929"/>
          <w:sz w:val="21"/>
          <w:szCs w:val="21"/>
          <w:lang w:eastAsia="ru-RU"/>
        </w:rPr>
        <w:fldChar w:fldCharType="end"/>
      </w:r>
      <w:r w:rsidRPr="00E507DF">
        <w:rPr>
          <w:rFonts w:ascii="Segoe UI" w:eastAsia="Times New Roman" w:hAnsi="Segoe UI" w:cs="Segoe UI"/>
          <w:color w:val="2A2929"/>
          <w:sz w:val="21"/>
          <w:szCs w:val="21"/>
          <w:lang w:eastAsia="ru-RU"/>
        </w:rPr>
        <w:t> </w:t>
      </w:r>
      <w:r w:rsidRPr="00E507DF">
        <w:rPr>
          <w:rFonts w:ascii="Segoe UI" w:eastAsia="Times New Roman" w:hAnsi="Segoe UI" w:cs="Segoe UI"/>
          <w:i/>
          <w:iCs/>
          <w:color w:val="2A2929"/>
          <w:sz w:val="21"/>
          <w:lang w:eastAsia="ru-RU"/>
        </w:rPr>
        <w:t xml:space="preserve">«дело в том, что зачастую, в </w:t>
      </w:r>
      <w:proofErr w:type="gramStart"/>
      <w:r w:rsidRPr="00E507DF">
        <w:rPr>
          <w:rFonts w:ascii="Segoe UI" w:eastAsia="Times New Roman" w:hAnsi="Segoe UI" w:cs="Segoe UI"/>
          <w:i/>
          <w:iCs/>
          <w:color w:val="2A2929"/>
          <w:sz w:val="21"/>
          <w:lang w:eastAsia="ru-RU"/>
        </w:rPr>
        <w:t>журналах</w:t>
      </w:r>
      <w:proofErr w:type="gramEnd"/>
      <w:r w:rsidRPr="00E507DF">
        <w:rPr>
          <w:rFonts w:ascii="Segoe UI" w:eastAsia="Times New Roman" w:hAnsi="Segoe UI" w:cs="Segoe UI"/>
          <w:i/>
          <w:iCs/>
          <w:color w:val="2A2929"/>
          <w:sz w:val="21"/>
          <w:lang w:eastAsia="ru-RU"/>
        </w:rPr>
        <w:t xml:space="preserve"> со списками избирателей подписей проголосовавших оказывается кратно меньше количества выданных бюллетеней, что прямо говорит о фальсификации. Так, например член ТИК Евгений Сидоровой сообщил, что подписей в осмотренных книгах со списками избирателей только треть от общей явки и выданными бюллетенями. Также наблюдателям от КПРФ не дают осматривать урны для надомного голосования и не берут их на выезд. За день до начала голосования члены комиссий от КПРФ массово выявляли ложные фамилии и адреса вызовов на надомное голосование. А сегодня кандидат Надежда Гурова в Краснодаре, сопровождая выездную комиссию, обнаружила заявку на голосование от уже умершей женщины».</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В связи с громким саратовским инцидентом, который огласила председатель ЦИК Памфилова, </w:t>
      </w:r>
      <w:hyperlink r:id="rId8" w:history="1">
        <w:r w:rsidRPr="00E507DF">
          <w:rPr>
            <w:rFonts w:ascii="Segoe UI" w:eastAsia="Times New Roman" w:hAnsi="Segoe UI" w:cs="Segoe UI"/>
            <w:b/>
            <w:bCs/>
            <w:color w:val="0000FF"/>
            <w:sz w:val="21"/>
            <w:u w:val="single"/>
            <w:lang w:eastAsia="ru-RU"/>
          </w:rPr>
          <w:t>саратовские коммунисты</w:t>
        </w:r>
      </w:hyperlink>
      <w:r w:rsidRPr="00E507DF">
        <w:rPr>
          <w:rFonts w:ascii="Segoe UI" w:eastAsia="Times New Roman" w:hAnsi="Segoe UI" w:cs="Segoe UI"/>
          <w:b/>
          <w:bCs/>
          <w:color w:val="2A2929"/>
          <w:sz w:val="21"/>
          <w:lang w:eastAsia="ru-RU"/>
        </w:rPr>
        <w:t> распространили свою версию событий</w:t>
      </w:r>
      <w:r w:rsidRPr="00E507DF">
        <w:rPr>
          <w:rFonts w:ascii="Segoe UI" w:eastAsia="Times New Roman" w:hAnsi="Segoe UI" w:cs="Segoe UI"/>
          <w:color w:val="2A2929"/>
          <w:sz w:val="21"/>
          <w:szCs w:val="21"/>
          <w:lang w:eastAsia="ru-RU"/>
        </w:rPr>
        <w:t>: </w:t>
      </w:r>
      <w:r w:rsidRPr="00E507DF">
        <w:rPr>
          <w:rFonts w:ascii="Segoe UI" w:eastAsia="Times New Roman" w:hAnsi="Segoe UI" w:cs="Segoe UI"/>
          <w:i/>
          <w:iCs/>
          <w:color w:val="2A2929"/>
          <w:sz w:val="21"/>
          <w:lang w:eastAsia="ru-RU"/>
        </w:rPr>
        <w:t>«В эти дни в Саратовской области проходят довыборы в областную Думу — уже на второй день голосования зафиксированы грубые нарушения закона. Сегодня утром, в 7 часов 30 минут, еще до открытия избирательного участка, член участковой избирательной комиссии от КПРФ Михаил Качалин обнаружил неопломбированную урну, внутри которой находились бюллетени. Попытка зафиксировать данное нарушение вызвала сопротивление со стороны председателя комиссии, которая всячески препятствовала нашему члену комиссии. Согласно закону, после закрытия участка в 20:00 бюллетени, находившиеся в стационарной урне, изымаются, составляется соответствующий акт, подписанный всеми членами комиссии, и бюллетени упаковываются в отдельный пакет для хранения. На момент открытия участка в урне не должно быть никаких бюллетеней. В ходе конфликта наш представитель получил побои. Со слов Качалина, председатель порвала ему рубашку и сорвала цепочку с шеи. В данный момент он проходит медицинское освидетельствование и подает заявление в полицию, так как его законные требования вызвали агрессию и противозаконные действия председателя УИК».</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В Республике </w:t>
      </w:r>
      <w:hyperlink r:id="rId9" w:history="1">
        <w:r w:rsidRPr="00E507DF">
          <w:rPr>
            <w:rFonts w:ascii="Segoe UI" w:eastAsia="Times New Roman" w:hAnsi="Segoe UI" w:cs="Segoe UI"/>
            <w:b/>
            <w:bCs/>
            <w:color w:val="0000FF"/>
            <w:sz w:val="21"/>
            <w:u w:val="single"/>
            <w:lang w:eastAsia="ru-RU"/>
          </w:rPr>
          <w:t>Коми</w:t>
        </w:r>
      </w:hyperlink>
      <w:r w:rsidRPr="00E507DF">
        <w:rPr>
          <w:rFonts w:ascii="Segoe UI" w:eastAsia="Times New Roman" w:hAnsi="Segoe UI" w:cs="Segoe UI"/>
          <w:b/>
          <w:bCs/>
          <w:color w:val="2A2929"/>
          <w:sz w:val="21"/>
          <w:lang w:eastAsia="ru-RU"/>
        </w:rPr>
        <w:t> мобильными группами КПРФ были выявлены следующие нарушения:</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i/>
          <w:iCs/>
          <w:color w:val="2A2929"/>
          <w:sz w:val="21"/>
          <w:lang w:eastAsia="ru-RU"/>
        </w:rPr>
        <w:t xml:space="preserve">Принуждение бюджетников к голосованию и отчет «кураторам». </w:t>
      </w:r>
      <w:proofErr w:type="gramStart"/>
      <w:r w:rsidRPr="00E507DF">
        <w:rPr>
          <w:rFonts w:ascii="Segoe UI" w:eastAsia="Times New Roman" w:hAnsi="Segoe UI" w:cs="Segoe UI"/>
          <w:i/>
          <w:iCs/>
          <w:color w:val="2A2929"/>
          <w:sz w:val="21"/>
          <w:lang w:eastAsia="ru-RU"/>
        </w:rPr>
        <w:t>Именно отсюда происходит крайне высокий процент проголосовавших с использованием сомнительной технологии ДЭГ;</w:t>
      </w:r>
      <w:proofErr w:type="gramEnd"/>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i/>
          <w:iCs/>
          <w:color w:val="2A2929"/>
          <w:sz w:val="21"/>
          <w:lang w:eastAsia="ru-RU"/>
        </w:rPr>
        <w:t xml:space="preserve">Использование голосования «на пеньках», причем такие «участки» расположены буквально в нескольких сотнях метров от места расположения </w:t>
      </w:r>
      <w:proofErr w:type="gramStart"/>
      <w:r w:rsidRPr="00E507DF">
        <w:rPr>
          <w:rFonts w:ascii="Segoe UI" w:eastAsia="Times New Roman" w:hAnsi="Segoe UI" w:cs="Segoe UI"/>
          <w:i/>
          <w:iCs/>
          <w:color w:val="2A2929"/>
          <w:sz w:val="21"/>
          <w:lang w:eastAsia="ru-RU"/>
        </w:rPr>
        <w:t>нормальной</w:t>
      </w:r>
      <w:proofErr w:type="gramEnd"/>
      <w:r w:rsidRPr="00E507DF">
        <w:rPr>
          <w:rFonts w:ascii="Segoe UI" w:eastAsia="Times New Roman" w:hAnsi="Segoe UI" w:cs="Segoe UI"/>
          <w:i/>
          <w:iCs/>
          <w:color w:val="2A2929"/>
          <w:sz w:val="21"/>
          <w:lang w:eastAsia="ru-RU"/>
        </w:rPr>
        <w:t xml:space="preserve"> УИК;</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i/>
          <w:iCs/>
          <w:color w:val="2A2929"/>
          <w:sz w:val="21"/>
          <w:lang w:eastAsia="ru-RU"/>
        </w:rPr>
        <w:t>Не утверждены схемы УИК, места нахождения наблюдателей располагаются так, что они не видят кабинки для голосования;</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i/>
          <w:iCs/>
          <w:color w:val="2A2929"/>
          <w:sz w:val="21"/>
          <w:lang w:eastAsia="ru-RU"/>
        </w:rPr>
        <w:t>Бюллетени выдаются членам комиссии без ведомости, в том числе для голосования вне помещения. Иногда нет вообще никакого документа о выносе бюллетеней с участка – это грубое нарушение;</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i/>
          <w:iCs/>
          <w:color w:val="2A2929"/>
          <w:sz w:val="21"/>
          <w:lang w:eastAsia="ru-RU"/>
        </w:rPr>
        <w:t>Бюллетени, выданные для голосования вне помещений для голосования, не соответствуют количеству поданных заявок на надомное голосование;</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proofErr w:type="gramStart"/>
      <w:r w:rsidRPr="00E507DF">
        <w:rPr>
          <w:rFonts w:ascii="Segoe UI" w:eastAsia="Times New Roman" w:hAnsi="Segoe UI" w:cs="Segoe UI"/>
          <w:i/>
          <w:iCs/>
          <w:color w:val="2A2929"/>
          <w:sz w:val="21"/>
          <w:lang w:eastAsia="ru-RU"/>
        </w:rPr>
        <w:t xml:space="preserve">На некоторых избирательных участках в </w:t>
      </w:r>
      <w:proofErr w:type="spellStart"/>
      <w:r w:rsidRPr="00E507DF">
        <w:rPr>
          <w:rFonts w:ascii="Segoe UI" w:eastAsia="Times New Roman" w:hAnsi="Segoe UI" w:cs="Segoe UI"/>
          <w:i/>
          <w:iCs/>
          <w:color w:val="2A2929"/>
          <w:sz w:val="21"/>
          <w:lang w:eastAsia="ru-RU"/>
        </w:rPr>
        <w:t>Усть-Вымском</w:t>
      </w:r>
      <w:proofErr w:type="spellEnd"/>
      <w:r w:rsidRPr="00E507DF">
        <w:rPr>
          <w:rFonts w:ascii="Segoe UI" w:eastAsia="Times New Roman" w:hAnsi="Segoe UI" w:cs="Segoe UI"/>
          <w:i/>
          <w:iCs/>
          <w:color w:val="2A2929"/>
          <w:sz w:val="21"/>
          <w:lang w:eastAsia="ru-RU"/>
        </w:rPr>
        <w:t xml:space="preserve"> районе </w:t>
      </w:r>
      <w:proofErr w:type="spellStart"/>
      <w:r w:rsidRPr="00E507DF">
        <w:rPr>
          <w:rFonts w:ascii="Segoe UI" w:eastAsia="Times New Roman" w:hAnsi="Segoe UI" w:cs="Segoe UI"/>
          <w:i/>
          <w:iCs/>
          <w:color w:val="2A2929"/>
          <w:sz w:val="21"/>
          <w:lang w:eastAsia="ru-RU"/>
        </w:rPr>
        <w:t>сейф-пакеты</w:t>
      </w:r>
      <w:proofErr w:type="spellEnd"/>
      <w:r w:rsidRPr="00E507DF">
        <w:rPr>
          <w:rFonts w:ascii="Segoe UI" w:eastAsia="Times New Roman" w:hAnsi="Segoe UI" w:cs="Segoe UI"/>
          <w:i/>
          <w:iCs/>
          <w:color w:val="2A2929"/>
          <w:sz w:val="21"/>
          <w:lang w:eastAsia="ru-RU"/>
        </w:rPr>
        <w:t xml:space="preserve"> заклеены скотчем, не хватает подписей членов комиссий, при </w:t>
      </w:r>
      <w:proofErr w:type="spellStart"/>
      <w:r w:rsidRPr="00E507DF">
        <w:rPr>
          <w:rFonts w:ascii="Segoe UI" w:eastAsia="Times New Roman" w:hAnsi="Segoe UI" w:cs="Segoe UI"/>
          <w:i/>
          <w:iCs/>
          <w:color w:val="2A2929"/>
          <w:sz w:val="21"/>
          <w:lang w:eastAsia="ru-RU"/>
        </w:rPr>
        <w:t>сейф-пакетах</w:t>
      </w:r>
      <w:proofErr w:type="spellEnd"/>
      <w:r w:rsidRPr="00E507DF">
        <w:rPr>
          <w:rFonts w:ascii="Segoe UI" w:eastAsia="Times New Roman" w:hAnsi="Segoe UI" w:cs="Segoe UI"/>
          <w:i/>
          <w:iCs/>
          <w:color w:val="2A2929"/>
          <w:sz w:val="21"/>
          <w:lang w:eastAsia="ru-RU"/>
        </w:rPr>
        <w:t xml:space="preserve"> нет необходимой документации</w:t>
      </w:r>
      <w:proofErr w:type="gramEnd"/>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i/>
          <w:iCs/>
          <w:color w:val="2A2929"/>
          <w:sz w:val="21"/>
          <w:lang w:eastAsia="ru-RU"/>
        </w:rPr>
        <w:lastRenderedPageBreak/>
        <w:t>Поступают сигналы о скупке голосов избирателей в пользу Р. Гольдштейна и партии Зеленая альтернатива.</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 xml:space="preserve">Заметим, что Председатель Избиркома Республики Коми Дмитрий </w:t>
      </w:r>
      <w:proofErr w:type="spellStart"/>
      <w:r w:rsidRPr="00E507DF">
        <w:rPr>
          <w:rFonts w:ascii="Segoe UI" w:eastAsia="Times New Roman" w:hAnsi="Segoe UI" w:cs="Segoe UI"/>
          <w:b/>
          <w:bCs/>
          <w:color w:val="2A2929"/>
          <w:sz w:val="21"/>
          <w:lang w:eastAsia="ru-RU"/>
        </w:rPr>
        <w:t>Митюшев</w:t>
      </w:r>
      <w:proofErr w:type="spellEnd"/>
      <w:r w:rsidRPr="00E507DF">
        <w:rPr>
          <w:rFonts w:ascii="Segoe UI" w:eastAsia="Times New Roman" w:hAnsi="Segoe UI" w:cs="Segoe UI"/>
          <w:b/>
          <w:bCs/>
          <w:color w:val="2A2929"/>
          <w:sz w:val="21"/>
          <w:lang w:eastAsia="ru-RU"/>
        </w:rPr>
        <w:t xml:space="preserve"> подтвердил наличие грубых нарушений законодательства на выборах в </w:t>
      </w:r>
      <w:proofErr w:type="spellStart"/>
      <w:r w:rsidRPr="00E507DF">
        <w:rPr>
          <w:rFonts w:ascii="Segoe UI" w:eastAsia="Times New Roman" w:hAnsi="Segoe UI" w:cs="Segoe UI"/>
          <w:b/>
          <w:bCs/>
          <w:color w:val="2A2929"/>
          <w:sz w:val="21"/>
          <w:lang w:eastAsia="ru-RU"/>
        </w:rPr>
        <w:t>Усть-Вымском</w:t>
      </w:r>
      <w:proofErr w:type="spellEnd"/>
      <w:r w:rsidRPr="00E507DF">
        <w:rPr>
          <w:rFonts w:ascii="Segoe UI" w:eastAsia="Times New Roman" w:hAnsi="Segoe UI" w:cs="Segoe UI"/>
          <w:b/>
          <w:bCs/>
          <w:color w:val="2A2929"/>
          <w:sz w:val="21"/>
          <w:lang w:eastAsia="ru-RU"/>
        </w:rPr>
        <w:t xml:space="preserve"> районе, выявленных КПРФ.</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В связи с резко возросшей якобы явкой </w:t>
      </w:r>
      <w:r w:rsidRPr="00E507DF">
        <w:rPr>
          <w:rFonts w:ascii="Segoe UI" w:eastAsia="Times New Roman" w:hAnsi="Segoe UI" w:cs="Segoe UI"/>
          <w:b/>
          <w:bCs/>
          <w:color w:val="2A2929"/>
          <w:sz w:val="21"/>
          <w:lang w:eastAsia="ru-RU"/>
        </w:rPr>
        <w:t>в Ленобласти</w:t>
      </w:r>
      <w:r w:rsidRPr="00E507DF">
        <w:rPr>
          <w:rFonts w:ascii="Segoe UI" w:eastAsia="Times New Roman" w:hAnsi="Segoe UI" w:cs="Segoe UI"/>
          <w:color w:val="2A2929"/>
          <w:sz w:val="21"/>
          <w:szCs w:val="21"/>
          <w:lang w:eastAsia="ru-RU"/>
        </w:rPr>
        <w:t> </w:t>
      </w:r>
      <w:proofErr w:type="spellStart"/>
      <w:r w:rsidRPr="00E507DF">
        <w:rPr>
          <w:rFonts w:ascii="Segoe UI" w:eastAsia="Times New Roman" w:hAnsi="Segoe UI" w:cs="Segoe UI"/>
          <w:color w:val="2A2929"/>
          <w:sz w:val="21"/>
          <w:szCs w:val="21"/>
          <w:lang w:eastAsia="ru-RU"/>
        </w:rPr>
        <w:t>соцсети</w:t>
      </w:r>
      <w:proofErr w:type="spellEnd"/>
      <w:r w:rsidRPr="00E507DF">
        <w:rPr>
          <w:rFonts w:ascii="Segoe UI" w:eastAsia="Times New Roman" w:hAnsi="Segoe UI" w:cs="Segoe UI"/>
          <w:color w:val="2A2929"/>
          <w:sz w:val="21"/>
          <w:szCs w:val="21"/>
          <w:lang w:eastAsia="ru-RU"/>
        </w:rPr>
        <w:t xml:space="preserve"> заполнили сообщения об очередях на выборах губернатора Ленобласти. Правда, с одной и той же картинкой и текстом. В </w:t>
      </w:r>
      <w:proofErr w:type="gramStart"/>
      <w:r w:rsidRPr="00E507DF">
        <w:rPr>
          <w:rFonts w:ascii="Segoe UI" w:eastAsia="Times New Roman" w:hAnsi="Segoe UI" w:cs="Segoe UI"/>
          <w:color w:val="2A2929"/>
          <w:sz w:val="21"/>
          <w:szCs w:val="21"/>
          <w:lang w:eastAsia="ru-RU"/>
        </w:rPr>
        <w:t>общем</w:t>
      </w:r>
      <w:proofErr w:type="gramEnd"/>
      <w:r w:rsidRPr="00E507DF">
        <w:rPr>
          <w:rFonts w:ascii="Segoe UI" w:eastAsia="Times New Roman" w:hAnsi="Segoe UI" w:cs="Segoe UI"/>
          <w:color w:val="2A2929"/>
          <w:sz w:val="21"/>
          <w:szCs w:val="21"/>
          <w:lang w:eastAsia="ru-RU"/>
        </w:rPr>
        <w:t xml:space="preserve"> сказочный рост явки </w:t>
      </w:r>
      <w:proofErr w:type="spellStart"/>
      <w:r w:rsidRPr="00E507DF">
        <w:rPr>
          <w:rFonts w:ascii="Segoe UI" w:eastAsia="Times New Roman" w:hAnsi="Segoe UI" w:cs="Segoe UI"/>
          <w:color w:val="2A2929"/>
          <w:sz w:val="21"/>
          <w:szCs w:val="21"/>
          <w:lang w:eastAsia="ru-RU"/>
        </w:rPr>
        <w:t>замотивирован</w:t>
      </w:r>
      <w:proofErr w:type="spellEnd"/>
      <w:r w:rsidRPr="00E507DF">
        <w:rPr>
          <w:rFonts w:ascii="Segoe UI" w:eastAsia="Times New Roman" w:hAnsi="Segoe UI" w:cs="Segoe UI"/>
          <w:color w:val="2A2929"/>
          <w:sz w:val="21"/>
          <w:szCs w:val="21"/>
          <w:lang w:eastAsia="ru-RU"/>
        </w:rPr>
        <w:t>.</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Политтехнолог Александр Михальчук</w:t>
      </w:r>
      <w:r w:rsidRPr="00E507DF">
        <w:rPr>
          <w:rFonts w:ascii="Segoe UI" w:eastAsia="Times New Roman" w:hAnsi="Segoe UI" w:cs="Segoe UI"/>
          <w:color w:val="2A2929"/>
          <w:sz w:val="21"/>
          <w:szCs w:val="21"/>
          <w:lang w:eastAsia="ru-RU"/>
        </w:rPr>
        <w:t xml:space="preserve">, </w:t>
      </w:r>
      <w:proofErr w:type="gramStart"/>
      <w:r w:rsidRPr="00E507DF">
        <w:rPr>
          <w:rFonts w:ascii="Segoe UI" w:eastAsia="Times New Roman" w:hAnsi="Segoe UI" w:cs="Segoe UI"/>
          <w:color w:val="2A2929"/>
          <w:sz w:val="21"/>
          <w:szCs w:val="21"/>
          <w:lang w:eastAsia="ru-RU"/>
        </w:rPr>
        <w:t xml:space="preserve">оценивая сообщения СМИ и </w:t>
      </w:r>
      <w:proofErr w:type="spellStart"/>
      <w:r w:rsidRPr="00E507DF">
        <w:rPr>
          <w:rFonts w:ascii="Segoe UI" w:eastAsia="Times New Roman" w:hAnsi="Segoe UI" w:cs="Segoe UI"/>
          <w:color w:val="2A2929"/>
          <w:sz w:val="21"/>
          <w:szCs w:val="21"/>
          <w:lang w:eastAsia="ru-RU"/>
        </w:rPr>
        <w:t>соцсетей</w:t>
      </w:r>
      <w:proofErr w:type="spellEnd"/>
      <w:r w:rsidRPr="00E507DF">
        <w:rPr>
          <w:rFonts w:ascii="Segoe UI" w:eastAsia="Times New Roman" w:hAnsi="Segoe UI" w:cs="Segoe UI"/>
          <w:color w:val="2A2929"/>
          <w:sz w:val="21"/>
          <w:szCs w:val="21"/>
          <w:lang w:eastAsia="ru-RU"/>
        </w:rPr>
        <w:t xml:space="preserve"> во второй день голосования отмечает</w:t>
      </w:r>
      <w:proofErr w:type="gramEnd"/>
      <w:r w:rsidRPr="00E507DF">
        <w:rPr>
          <w:rFonts w:ascii="Segoe UI" w:eastAsia="Times New Roman" w:hAnsi="Segoe UI" w:cs="Segoe UI"/>
          <w:color w:val="2A2929"/>
          <w:sz w:val="21"/>
          <w:szCs w:val="21"/>
          <w:lang w:eastAsia="ru-RU"/>
        </w:rPr>
        <w:t>, что </w:t>
      </w:r>
      <w:r w:rsidRPr="00E507DF">
        <w:rPr>
          <w:rFonts w:ascii="Segoe UI" w:eastAsia="Times New Roman" w:hAnsi="Segoe UI" w:cs="Segoe UI"/>
          <w:i/>
          <w:iCs/>
          <w:color w:val="2A2929"/>
          <w:sz w:val="21"/>
          <w:lang w:eastAsia="ru-RU"/>
        </w:rPr>
        <w:t xml:space="preserve">«даже на фоне определенного количества нарушений в других регионах Краснодарский край бьет все рекорды. Массовые махинации со списками избирателей и </w:t>
      </w:r>
      <w:proofErr w:type="spellStart"/>
      <w:r w:rsidRPr="00E507DF">
        <w:rPr>
          <w:rFonts w:ascii="Segoe UI" w:eastAsia="Times New Roman" w:hAnsi="Segoe UI" w:cs="Segoe UI"/>
          <w:i/>
          <w:iCs/>
          <w:color w:val="2A2929"/>
          <w:sz w:val="21"/>
          <w:lang w:eastAsia="ru-RU"/>
        </w:rPr>
        <w:t>недопуск</w:t>
      </w:r>
      <w:proofErr w:type="spellEnd"/>
      <w:r w:rsidRPr="00E507DF">
        <w:rPr>
          <w:rFonts w:ascii="Segoe UI" w:eastAsia="Times New Roman" w:hAnsi="Segoe UI" w:cs="Segoe UI"/>
          <w:i/>
          <w:iCs/>
          <w:color w:val="2A2929"/>
          <w:sz w:val="21"/>
          <w:lang w:eastAsia="ru-RU"/>
        </w:rPr>
        <w:t xml:space="preserve"> к ознакомлению с ними членов комиссий от КПРФ и наблюдателей. Нелегальная выдача сотен бюллетеней в Краснодаре, Геленджике, Тимашевской, массовые махинации с надомниками. Плюс добавилось нападение на члена УИК от КПРФ...»</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Эксперт фиксирует, что </w:t>
      </w:r>
      <w:r w:rsidRPr="00E507DF">
        <w:rPr>
          <w:rFonts w:ascii="Segoe UI" w:eastAsia="Times New Roman" w:hAnsi="Segoe UI" w:cs="Segoe UI"/>
          <w:i/>
          <w:iCs/>
          <w:color w:val="2A2929"/>
          <w:sz w:val="21"/>
          <w:lang w:eastAsia="ru-RU"/>
        </w:rPr>
        <w:t>«продолжаются нарушения в Липецкой области, где, в числе прочих нарушений, была зафиксирована урна с вброшенными бюллетенями».</w:t>
      </w:r>
      <w:r w:rsidRPr="00E507DF">
        <w:rPr>
          <w:rFonts w:ascii="Segoe UI" w:eastAsia="Times New Roman" w:hAnsi="Segoe UI" w:cs="Segoe UI"/>
          <w:color w:val="2A2929"/>
          <w:sz w:val="21"/>
          <w:szCs w:val="21"/>
          <w:lang w:eastAsia="ru-RU"/>
        </w:rPr>
        <w:t> Особо отмечается, что «</w:t>
      </w:r>
      <w:r w:rsidRPr="00E507DF">
        <w:rPr>
          <w:rFonts w:ascii="Segoe UI" w:eastAsia="Times New Roman" w:hAnsi="Segoe UI" w:cs="Segoe UI"/>
          <w:i/>
          <w:iCs/>
          <w:color w:val="2A2929"/>
          <w:sz w:val="21"/>
          <w:lang w:eastAsia="ru-RU"/>
        </w:rPr>
        <w:t>продолжается подкуп избирателей в населённых пунктах Новосибирской области..</w:t>
      </w:r>
      <w:r w:rsidRPr="00E507DF">
        <w:rPr>
          <w:rFonts w:ascii="Segoe UI" w:eastAsia="Times New Roman" w:hAnsi="Segoe UI" w:cs="Segoe UI"/>
          <w:color w:val="2A2929"/>
          <w:sz w:val="21"/>
          <w:szCs w:val="21"/>
          <w:lang w:eastAsia="ru-RU"/>
        </w:rPr>
        <w:t>.».</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Психолог и политтехнолог Алексей Богачев</w:t>
      </w:r>
      <w:r w:rsidRPr="00E507DF">
        <w:rPr>
          <w:rFonts w:ascii="Segoe UI" w:eastAsia="Times New Roman" w:hAnsi="Segoe UI" w:cs="Segoe UI"/>
          <w:color w:val="2A2929"/>
          <w:sz w:val="21"/>
          <w:szCs w:val="21"/>
          <w:lang w:eastAsia="ru-RU"/>
        </w:rPr>
        <w:t xml:space="preserve"> обращает внимание на публикации о большом количестве нарушений, что зафиксированы </w:t>
      </w:r>
      <w:proofErr w:type="gramStart"/>
      <w:r w:rsidRPr="00E507DF">
        <w:rPr>
          <w:rFonts w:ascii="Segoe UI" w:eastAsia="Times New Roman" w:hAnsi="Segoe UI" w:cs="Segoe UI"/>
          <w:color w:val="2A2929"/>
          <w:sz w:val="21"/>
          <w:szCs w:val="21"/>
          <w:lang w:eastAsia="ru-RU"/>
        </w:rPr>
        <w:t>в</w:t>
      </w:r>
      <w:proofErr w:type="gramEnd"/>
      <w:r w:rsidRPr="00E507DF">
        <w:rPr>
          <w:rFonts w:ascii="Segoe UI" w:eastAsia="Times New Roman" w:hAnsi="Segoe UI" w:cs="Segoe UI"/>
          <w:color w:val="2A2929"/>
          <w:sz w:val="21"/>
          <w:szCs w:val="21"/>
          <w:lang w:eastAsia="ru-RU"/>
        </w:rPr>
        <w:t xml:space="preserve"> подмосковном </w:t>
      </w:r>
      <w:proofErr w:type="spellStart"/>
      <w:r w:rsidRPr="00E507DF">
        <w:rPr>
          <w:rFonts w:ascii="Segoe UI" w:eastAsia="Times New Roman" w:hAnsi="Segoe UI" w:cs="Segoe UI"/>
          <w:color w:val="2A2929"/>
          <w:sz w:val="21"/>
          <w:szCs w:val="21"/>
          <w:lang w:eastAsia="ru-RU"/>
        </w:rPr>
        <w:t>Фрязино</w:t>
      </w:r>
      <w:proofErr w:type="spellEnd"/>
      <w:r w:rsidRPr="00E507DF">
        <w:rPr>
          <w:rFonts w:ascii="Segoe UI" w:eastAsia="Times New Roman" w:hAnsi="Segoe UI" w:cs="Segoe UI"/>
          <w:color w:val="2A2929"/>
          <w:sz w:val="21"/>
          <w:szCs w:val="21"/>
          <w:lang w:eastAsia="ru-RU"/>
        </w:rPr>
        <w:t xml:space="preserve">. Здесь вместо </w:t>
      </w:r>
      <w:proofErr w:type="spellStart"/>
      <w:r w:rsidRPr="00E507DF">
        <w:rPr>
          <w:rFonts w:ascii="Segoe UI" w:eastAsia="Times New Roman" w:hAnsi="Segoe UI" w:cs="Segoe UI"/>
          <w:color w:val="2A2929"/>
          <w:sz w:val="21"/>
          <w:szCs w:val="21"/>
          <w:lang w:eastAsia="ru-RU"/>
        </w:rPr>
        <w:t>вброса</w:t>
      </w:r>
      <w:proofErr w:type="spellEnd"/>
      <w:r w:rsidRPr="00E507DF">
        <w:rPr>
          <w:rFonts w:ascii="Segoe UI" w:eastAsia="Times New Roman" w:hAnsi="Segoe UI" w:cs="Segoe UI"/>
          <w:color w:val="2A2929"/>
          <w:sz w:val="21"/>
          <w:szCs w:val="21"/>
          <w:lang w:eastAsia="ru-RU"/>
        </w:rPr>
        <w:t xml:space="preserve"> - прямое похищение бюллетеней из урны. При этом</w:t>
      </w:r>
      <w:proofErr w:type="gramStart"/>
      <w:r w:rsidRPr="00E507DF">
        <w:rPr>
          <w:rFonts w:ascii="Segoe UI" w:eastAsia="Times New Roman" w:hAnsi="Segoe UI" w:cs="Segoe UI"/>
          <w:color w:val="2A2929"/>
          <w:sz w:val="21"/>
          <w:szCs w:val="21"/>
          <w:lang w:eastAsia="ru-RU"/>
        </w:rPr>
        <w:t>,</w:t>
      </w:r>
      <w:proofErr w:type="gramEnd"/>
      <w:r w:rsidRPr="00E507DF">
        <w:rPr>
          <w:rFonts w:ascii="Segoe UI" w:eastAsia="Times New Roman" w:hAnsi="Segoe UI" w:cs="Segoe UI"/>
          <w:color w:val="2A2929"/>
          <w:sz w:val="21"/>
          <w:szCs w:val="21"/>
          <w:lang w:eastAsia="ru-RU"/>
        </w:rPr>
        <w:t xml:space="preserve"> наблюдателей расположили за стенкой, в соседней комнате.</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Отмечено, что </w:t>
      </w:r>
      <w:r w:rsidRPr="00E507DF">
        <w:rPr>
          <w:rFonts w:ascii="Segoe UI" w:eastAsia="Times New Roman" w:hAnsi="Segoe UI" w:cs="Segoe UI"/>
          <w:i/>
          <w:iCs/>
          <w:color w:val="2A2929"/>
          <w:sz w:val="21"/>
          <w:lang w:eastAsia="ru-RU"/>
        </w:rPr>
        <w:t xml:space="preserve">в </w:t>
      </w:r>
      <w:proofErr w:type="gramStart"/>
      <w:r w:rsidRPr="00E507DF">
        <w:rPr>
          <w:rFonts w:ascii="Segoe UI" w:eastAsia="Times New Roman" w:hAnsi="Segoe UI" w:cs="Segoe UI"/>
          <w:i/>
          <w:iCs/>
          <w:color w:val="2A2929"/>
          <w:sz w:val="21"/>
          <w:lang w:eastAsia="ru-RU"/>
        </w:rPr>
        <w:t>подмосковном</w:t>
      </w:r>
      <w:proofErr w:type="gramEnd"/>
      <w:r w:rsidRPr="00E507DF">
        <w:rPr>
          <w:rFonts w:ascii="Segoe UI" w:eastAsia="Times New Roman" w:hAnsi="Segoe UI" w:cs="Segoe UI"/>
          <w:i/>
          <w:iCs/>
          <w:color w:val="2A2929"/>
          <w:sz w:val="21"/>
          <w:lang w:eastAsia="ru-RU"/>
        </w:rPr>
        <w:t xml:space="preserve"> Щелково вскрыты 2 незаконных пункта массового </w:t>
      </w:r>
      <w:proofErr w:type="spellStart"/>
      <w:r w:rsidRPr="00E507DF">
        <w:rPr>
          <w:rFonts w:ascii="Segoe UI" w:eastAsia="Times New Roman" w:hAnsi="Segoe UI" w:cs="Segoe UI"/>
          <w:i/>
          <w:iCs/>
          <w:color w:val="2A2929"/>
          <w:sz w:val="21"/>
          <w:lang w:eastAsia="ru-RU"/>
        </w:rPr>
        <w:t>интернет-голосования</w:t>
      </w:r>
      <w:proofErr w:type="spellEnd"/>
      <w:r w:rsidRPr="00E507DF">
        <w:rPr>
          <w:rFonts w:ascii="Segoe UI" w:eastAsia="Times New Roman" w:hAnsi="Segoe UI" w:cs="Segoe UI"/>
          <w:i/>
          <w:iCs/>
          <w:color w:val="2A2929"/>
          <w:sz w:val="21"/>
          <w:lang w:eastAsia="ru-RU"/>
        </w:rPr>
        <w:t>.</w:t>
      </w:r>
      <w:r w:rsidRPr="00E507DF">
        <w:rPr>
          <w:rFonts w:ascii="Segoe UI" w:eastAsia="Times New Roman" w:hAnsi="Segoe UI" w:cs="Segoe UI"/>
          <w:color w:val="2A2929"/>
          <w:sz w:val="21"/>
          <w:szCs w:val="21"/>
          <w:lang w:eastAsia="ru-RU"/>
        </w:rPr>
        <w:t xml:space="preserve"> Через интернет-бот "Добрыня", подконтрольный местной администрации, собирались люди для контролируемого голосования за кандидатов от "Единой России". Возможно, именно для того и похищали настоящие бюллетени из урн, чтобы перебить настоящее голосование жителей большим числом нелегально и бесконтрольно поданных </w:t>
      </w:r>
      <w:proofErr w:type="spellStart"/>
      <w:proofErr w:type="gramStart"/>
      <w:r w:rsidRPr="00E507DF">
        <w:rPr>
          <w:rFonts w:ascii="Segoe UI" w:eastAsia="Times New Roman" w:hAnsi="Segoe UI" w:cs="Segoe UI"/>
          <w:color w:val="2A2929"/>
          <w:sz w:val="21"/>
          <w:szCs w:val="21"/>
          <w:lang w:eastAsia="ru-RU"/>
        </w:rPr>
        <w:t>интернет-голосов</w:t>
      </w:r>
      <w:proofErr w:type="spellEnd"/>
      <w:proofErr w:type="gramEnd"/>
      <w:r w:rsidRPr="00E507DF">
        <w:rPr>
          <w:rFonts w:ascii="Segoe UI" w:eastAsia="Times New Roman" w:hAnsi="Segoe UI" w:cs="Segoe UI"/>
          <w:color w:val="2A2929"/>
          <w:sz w:val="21"/>
          <w:szCs w:val="21"/>
          <w:lang w:eastAsia="ru-RU"/>
        </w:rPr>
        <w:t>...</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Чувашских военных, находящихся в зоне СВО, лишили права голоса,</w:t>
      </w:r>
      <w:r w:rsidRPr="00E507DF">
        <w:rPr>
          <w:rFonts w:ascii="Segoe UI" w:eastAsia="Times New Roman" w:hAnsi="Segoe UI" w:cs="Segoe UI"/>
          <w:color w:val="2A2929"/>
          <w:sz w:val="21"/>
          <w:szCs w:val="21"/>
          <w:lang w:eastAsia="ru-RU"/>
        </w:rPr>
        <w:t> запретив им голосовать в очном формате. Хотя военнослужащие из других регионов такую возможность имеют. Депутат-коммунист И. Филатова получила 148 заявлений военнослужащих с жалобой на нарушение их прав.</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i/>
          <w:iCs/>
          <w:color w:val="2A2929"/>
          <w:sz w:val="21"/>
          <w:lang w:eastAsia="ru-RU"/>
        </w:rPr>
        <w:t>5. Типичные нарушения во второй день и регион</w:t>
      </w:r>
      <w:proofErr w:type="gramStart"/>
      <w:r w:rsidRPr="00E507DF">
        <w:rPr>
          <w:rFonts w:ascii="Segoe UI" w:eastAsia="Times New Roman" w:hAnsi="Segoe UI" w:cs="Segoe UI"/>
          <w:b/>
          <w:bCs/>
          <w:i/>
          <w:iCs/>
          <w:color w:val="2A2929"/>
          <w:sz w:val="21"/>
          <w:lang w:eastAsia="ru-RU"/>
        </w:rPr>
        <w:t>ы-</w:t>
      </w:r>
      <w:proofErr w:type="gramEnd"/>
      <w:r w:rsidRPr="00E507DF">
        <w:rPr>
          <w:rFonts w:ascii="Segoe UI" w:eastAsia="Times New Roman" w:hAnsi="Segoe UI" w:cs="Segoe UI"/>
          <w:b/>
          <w:bCs/>
          <w:i/>
          <w:iCs/>
          <w:color w:val="2A2929"/>
          <w:sz w:val="21"/>
          <w:lang w:eastAsia="ru-RU"/>
        </w:rPr>
        <w:t>«отличники»</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По сообщениям СМИ и </w:t>
      </w:r>
      <w:proofErr w:type="spellStart"/>
      <w:r w:rsidRPr="00E507DF">
        <w:rPr>
          <w:rFonts w:ascii="Segoe UI" w:eastAsia="Times New Roman" w:hAnsi="Segoe UI" w:cs="Segoe UI"/>
          <w:color w:val="2A2929"/>
          <w:sz w:val="21"/>
          <w:szCs w:val="21"/>
          <w:lang w:eastAsia="ru-RU"/>
        </w:rPr>
        <w:t>соцсетей</w:t>
      </w:r>
      <w:proofErr w:type="spellEnd"/>
      <w:r w:rsidRPr="00E507DF">
        <w:rPr>
          <w:rFonts w:ascii="Segoe UI" w:eastAsia="Times New Roman" w:hAnsi="Segoe UI" w:cs="Segoe UI"/>
          <w:color w:val="2A2929"/>
          <w:sz w:val="21"/>
          <w:szCs w:val="21"/>
          <w:lang w:eastAsia="ru-RU"/>
        </w:rPr>
        <w:t xml:space="preserve"> каталогизируем типичные нарушения, зафиксированные во второй день ЕДГ-2025</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Подкуп избирателей в территориях с малой явкой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Массовый подкуп деньгами (500 рублей) за голосование за конкретных кандидатов (Новосибирская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Выдача денег несовершеннолетним через автомобиль (Новосибирская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lastRenderedPageBreak/>
        <w:t>Невыплата обещанного вознаграждения за голосование (Новосибирская область, Краснодарский край).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Административное давление и принуждение к голосованию</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Принуждение бюджетников и студентов к дистанционному электронному голосованию (ДЭГ) угрозами, приказами или денежным вознаграждением (Томская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Давление на студентов-наблюдателей угрозами отчисления (Краснодарский край).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Организованный привод избирателей маргинального вида и голосование за них (Новосибирская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 </w:t>
      </w:r>
      <w:proofErr w:type="spellStart"/>
      <w:r w:rsidRPr="00E507DF">
        <w:rPr>
          <w:rFonts w:ascii="Segoe UI" w:eastAsia="Times New Roman" w:hAnsi="Segoe UI" w:cs="Segoe UI"/>
          <w:b/>
          <w:bCs/>
          <w:color w:val="2A2929"/>
          <w:sz w:val="21"/>
          <w:lang w:eastAsia="ru-RU"/>
        </w:rPr>
        <w:t>арушения</w:t>
      </w:r>
      <w:proofErr w:type="spellEnd"/>
      <w:r w:rsidRPr="00E507DF">
        <w:rPr>
          <w:rFonts w:ascii="Segoe UI" w:eastAsia="Times New Roman" w:hAnsi="Segoe UI" w:cs="Segoe UI"/>
          <w:b/>
          <w:bCs/>
          <w:color w:val="2A2929"/>
          <w:sz w:val="21"/>
          <w:lang w:eastAsia="ru-RU"/>
        </w:rPr>
        <w:t xml:space="preserve"> в процессе голосования и подсчета голосов</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Манипуляции с переносными урнами: отказ наблюдателям сопровождать урны, отсутствие пометок в списках, голосование без наблюдателей (Краснодарский край).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Фальсификация данных: расхождения между количеством выданных бюллетеней и подписей в списках, внесение неверных данных в систему ГАС "Выборы" (Краснодарский край, Ростовская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Ночные манипуляции с урнами: </w:t>
      </w:r>
      <w:proofErr w:type="spellStart"/>
      <w:r w:rsidRPr="00E507DF">
        <w:rPr>
          <w:rFonts w:ascii="Segoe UI" w:eastAsia="Times New Roman" w:hAnsi="Segoe UI" w:cs="Segoe UI"/>
          <w:color w:val="2A2929"/>
          <w:sz w:val="21"/>
          <w:szCs w:val="21"/>
          <w:lang w:eastAsia="ru-RU"/>
        </w:rPr>
        <w:t>вбросы</w:t>
      </w:r>
      <w:proofErr w:type="spellEnd"/>
      <w:r w:rsidRPr="00E507DF">
        <w:rPr>
          <w:rFonts w:ascii="Segoe UI" w:eastAsia="Times New Roman" w:hAnsi="Segoe UI" w:cs="Segoe UI"/>
          <w:color w:val="2A2929"/>
          <w:sz w:val="21"/>
          <w:szCs w:val="21"/>
          <w:lang w:eastAsia="ru-RU"/>
        </w:rPr>
        <w:t>, изъятие бюллетеней, подмена (Московская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Незаконное отстранение членов комиссий (Краснодарский край).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Незаконная агитация в день тишины</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Массовая расклейка агитационных материалов в запрещенный период (Новосибирская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proofErr w:type="spellStart"/>
      <w:r w:rsidRPr="00E507DF">
        <w:rPr>
          <w:rFonts w:ascii="Segoe UI" w:eastAsia="Times New Roman" w:hAnsi="Segoe UI" w:cs="Segoe UI"/>
          <w:color w:val="2A2929"/>
          <w:sz w:val="21"/>
          <w:szCs w:val="21"/>
          <w:lang w:eastAsia="ru-RU"/>
        </w:rPr>
        <w:t>Обзвон</w:t>
      </w:r>
      <w:proofErr w:type="spellEnd"/>
      <w:r w:rsidRPr="00E507DF">
        <w:rPr>
          <w:rFonts w:ascii="Segoe UI" w:eastAsia="Times New Roman" w:hAnsi="Segoe UI" w:cs="Segoe UI"/>
          <w:color w:val="2A2929"/>
          <w:sz w:val="21"/>
          <w:szCs w:val="21"/>
          <w:lang w:eastAsia="ru-RU"/>
        </w:rPr>
        <w:t xml:space="preserve"> избирателей с агитацией за конкретных кандидатов (Новосибирская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Нарушения, связанные с ДЭГ и надомным голосованием</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Принуждение к ДЭГ (Томская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xml:space="preserve">Незаконные пункты для </w:t>
      </w:r>
      <w:proofErr w:type="gramStart"/>
      <w:r w:rsidRPr="00E507DF">
        <w:rPr>
          <w:rFonts w:ascii="Segoe UI" w:eastAsia="Times New Roman" w:hAnsi="Segoe UI" w:cs="Segoe UI"/>
          <w:color w:val="2A2929"/>
          <w:sz w:val="21"/>
          <w:szCs w:val="21"/>
          <w:lang w:eastAsia="ru-RU"/>
        </w:rPr>
        <w:t>контролируемого</w:t>
      </w:r>
      <w:proofErr w:type="gramEnd"/>
      <w:r w:rsidRPr="00E507DF">
        <w:rPr>
          <w:rFonts w:ascii="Segoe UI" w:eastAsia="Times New Roman" w:hAnsi="Segoe UI" w:cs="Segoe UI"/>
          <w:color w:val="2A2929"/>
          <w:sz w:val="21"/>
          <w:szCs w:val="21"/>
          <w:lang w:eastAsia="ru-RU"/>
        </w:rPr>
        <w:t xml:space="preserve"> ДЭГ (Московская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Массовые нарушения при надомном голосовании (Краснодарский край, Ростовская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Вмешательство в работу избирательных комиссий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Отказ в допуске наблюдателей к документам и спискам избирателей (Краснодарский край, Липецкая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Незаконные действия председателей УИК (Новосибирская область, Краснодарский край).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Давление на кандидатов и наблюдателей (Краснодарский край).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Использование административного ресурса</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lastRenderedPageBreak/>
        <w:t>Перенос избирательных участков без уведомления (Республика Коми).</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proofErr w:type="spellStart"/>
      <w:r w:rsidRPr="00E507DF">
        <w:rPr>
          <w:rFonts w:ascii="Segoe UI" w:eastAsia="Times New Roman" w:hAnsi="Segoe UI" w:cs="Segoe UI"/>
          <w:color w:val="2A2929"/>
          <w:sz w:val="21"/>
          <w:szCs w:val="21"/>
          <w:lang w:eastAsia="ru-RU"/>
        </w:rPr>
        <w:t>Вбросы</w:t>
      </w:r>
      <w:proofErr w:type="spellEnd"/>
      <w:r w:rsidRPr="00E507DF">
        <w:rPr>
          <w:rFonts w:ascii="Segoe UI" w:eastAsia="Times New Roman" w:hAnsi="Segoe UI" w:cs="Segoe UI"/>
          <w:color w:val="2A2929"/>
          <w:sz w:val="21"/>
          <w:szCs w:val="21"/>
          <w:lang w:eastAsia="ru-RU"/>
        </w:rPr>
        <w:t xml:space="preserve"> бюллетеней и манипуляции с данными (Краснодарский край, Московская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Силовое давление и провокации</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Вручение повесток кандидатам (Краснодарский край).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Порча имущества кандидатов (Краснодарский край).</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Физические нападения на членов комиссий (Саратовская область).</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i/>
          <w:iCs/>
          <w:color w:val="2A2929"/>
          <w:sz w:val="21"/>
          <w:lang w:eastAsia="ru-RU"/>
        </w:rPr>
        <w:t>Общие выводы</w:t>
      </w:r>
    </w:p>
    <w:p w:rsidR="00E507DF" w:rsidRPr="00E507DF" w:rsidRDefault="00E507DF" w:rsidP="00E507DF">
      <w:pPr>
        <w:numPr>
          <w:ilvl w:val="0"/>
          <w:numId w:val="7"/>
        </w:numPr>
        <w:shd w:val="clear" w:color="auto" w:fill="FFFFFF"/>
        <w:spacing w:before="100" w:beforeAutospacing="1" w:after="100" w:afterAutospacing="1" w:line="240" w:lineRule="auto"/>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Нарушения носят </w:t>
      </w:r>
      <w:r w:rsidRPr="00E507DF">
        <w:rPr>
          <w:rFonts w:ascii="Segoe UI" w:eastAsia="Times New Roman" w:hAnsi="Segoe UI" w:cs="Segoe UI"/>
          <w:b/>
          <w:bCs/>
          <w:color w:val="2A2929"/>
          <w:sz w:val="21"/>
          <w:lang w:eastAsia="ru-RU"/>
        </w:rPr>
        <w:t>системный характер</w:t>
      </w:r>
      <w:r w:rsidRPr="00E507DF">
        <w:rPr>
          <w:rFonts w:ascii="Segoe UI" w:eastAsia="Times New Roman" w:hAnsi="Segoe UI" w:cs="Segoe UI"/>
          <w:color w:val="2A2929"/>
          <w:sz w:val="21"/>
          <w:szCs w:val="21"/>
          <w:lang w:eastAsia="ru-RU"/>
        </w:rPr>
        <w:t> и направлены на искусственное завышение явки и результатов определённых кандидатов.</w:t>
      </w:r>
    </w:p>
    <w:p w:rsidR="00E507DF" w:rsidRPr="00E507DF" w:rsidRDefault="00E507DF" w:rsidP="00E507DF">
      <w:pPr>
        <w:numPr>
          <w:ilvl w:val="0"/>
          <w:numId w:val="7"/>
        </w:numPr>
        <w:shd w:val="clear" w:color="auto" w:fill="FFFFFF"/>
        <w:spacing w:before="100" w:beforeAutospacing="1" w:after="100" w:afterAutospacing="1" w:line="240" w:lineRule="auto"/>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Административный ресурс</w:t>
      </w:r>
      <w:r w:rsidRPr="00E507DF">
        <w:rPr>
          <w:rFonts w:ascii="Segoe UI" w:eastAsia="Times New Roman" w:hAnsi="Segoe UI" w:cs="Segoe UI"/>
          <w:color w:val="2A2929"/>
          <w:sz w:val="21"/>
          <w:szCs w:val="21"/>
          <w:lang w:eastAsia="ru-RU"/>
        </w:rPr>
        <w:t> активно используется для давления на избирателей и наблюдателей.</w:t>
      </w:r>
    </w:p>
    <w:p w:rsidR="00E507DF" w:rsidRPr="00E507DF" w:rsidRDefault="00E507DF" w:rsidP="00E507DF">
      <w:pPr>
        <w:numPr>
          <w:ilvl w:val="0"/>
          <w:numId w:val="7"/>
        </w:numPr>
        <w:shd w:val="clear" w:color="auto" w:fill="FFFFFF"/>
        <w:spacing w:before="100" w:beforeAutospacing="1" w:after="100" w:afterAutospacing="1" w:line="240" w:lineRule="auto"/>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Отсутствие эффективного реагирования</w:t>
      </w:r>
      <w:r w:rsidRPr="00E507DF">
        <w:rPr>
          <w:rFonts w:ascii="Segoe UI" w:eastAsia="Times New Roman" w:hAnsi="Segoe UI" w:cs="Segoe UI"/>
          <w:color w:val="2A2929"/>
          <w:sz w:val="21"/>
          <w:szCs w:val="21"/>
          <w:lang w:eastAsia="ru-RU"/>
        </w:rPr>
        <w:t> со стороны правоохранительных и надзорных органов способствует безнаказанности нарушителей.</w:t>
      </w:r>
    </w:p>
    <w:p w:rsidR="00E507DF" w:rsidRPr="00E507DF" w:rsidRDefault="00E507DF" w:rsidP="00E507DF">
      <w:pPr>
        <w:numPr>
          <w:ilvl w:val="0"/>
          <w:numId w:val="7"/>
        </w:numPr>
        <w:shd w:val="clear" w:color="auto" w:fill="FFFFFF"/>
        <w:spacing w:before="100" w:beforeAutospacing="1" w:after="100" w:afterAutospacing="1" w:line="240" w:lineRule="auto"/>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Нарушения тайны голосования</w:t>
      </w:r>
      <w:r w:rsidRPr="00E507DF">
        <w:rPr>
          <w:rFonts w:ascii="Segoe UI" w:eastAsia="Times New Roman" w:hAnsi="Segoe UI" w:cs="Segoe UI"/>
          <w:color w:val="2A2929"/>
          <w:sz w:val="21"/>
          <w:szCs w:val="21"/>
          <w:lang w:eastAsia="ru-RU"/>
        </w:rPr>
        <w:t> и фальсификации данных подрывают легитимность выборов.</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Второй день ЕДГ-2025 был ознаменован многочисленными нарушениями, которые свидетельствуют о попытках искусственного влияния на результаты выборов. Наиболее грубые нарушения зафиксированы в Краснодарском крае, Новосибирской и Московской областях. Необходимо провести тщательную проверку всех выявленных фактов и принять меры для обеспечения честности и прозрачности выборов.</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Зафиксированные нарушения указывают на значительные риски для честности выборов, особенно в сферах прозрачности и равенства. Общий объем выявленных инцидентов предполагает не изолированные случаи, а потенциально скоординированные действия, влияющие на итоги (например, через надомное голосование, составляющее до 30% в некоторых УИК). Без устранения таких паттернов доверие к процессу может снизиться, усиливая поляризацию в обществе.</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b/>
          <w:bCs/>
          <w:color w:val="2A2929"/>
          <w:sz w:val="21"/>
          <w:lang w:eastAsia="ru-RU"/>
        </w:rPr>
        <w:t xml:space="preserve">По итогам второго дня голосования можно повторить вывод по итогам первого дня ЕДГ-2025: Российская избирательная система продолжает развиваться в двух параллельных направлениях – технологическая модернизация (ДЭГ, </w:t>
      </w:r>
      <w:proofErr w:type="spellStart"/>
      <w:r w:rsidRPr="00E507DF">
        <w:rPr>
          <w:rFonts w:ascii="Segoe UI" w:eastAsia="Times New Roman" w:hAnsi="Segoe UI" w:cs="Segoe UI"/>
          <w:b/>
          <w:bCs/>
          <w:color w:val="2A2929"/>
          <w:sz w:val="21"/>
          <w:lang w:eastAsia="ru-RU"/>
        </w:rPr>
        <w:t>онлайн-трансляции</w:t>
      </w:r>
      <w:proofErr w:type="spellEnd"/>
      <w:r w:rsidRPr="00E507DF">
        <w:rPr>
          <w:rFonts w:ascii="Segoe UI" w:eastAsia="Times New Roman" w:hAnsi="Segoe UI" w:cs="Segoe UI"/>
          <w:b/>
          <w:bCs/>
          <w:color w:val="2A2929"/>
          <w:sz w:val="21"/>
          <w:lang w:eastAsia="ru-RU"/>
        </w:rPr>
        <w:t>) соседствует с традиционными методами грубой административной мобилизации. При этом гражданский контроль и активность наблюдателей остаются ключевым фактором, сдерживающим масштабные фальсификации.</w:t>
      </w:r>
    </w:p>
    <w:p w:rsidR="00E507DF" w:rsidRPr="00E507DF" w:rsidRDefault="00E507DF" w:rsidP="00E507DF">
      <w:pPr>
        <w:shd w:val="clear" w:color="auto" w:fill="FFFFFF"/>
        <w:spacing w:after="100" w:afterAutospacing="1" w:line="240" w:lineRule="auto"/>
        <w:jc w:val="both"/>
        <w:rPr>
          <w:rFonts w:ascii="Segoe UI" w:eastAsia="Times New Roman" w:hAnsi="Segoe UI" w:cs="Segoe UI"/>
          <w:color w:val="2A2929"/>
          <w:sz w:val="21"/>
          <w:szCs w:val="21"/>
          <w:lang w:eastAsia="ru-RU"/>
        </w:rPr>
      </w:pPr>
      <w:r w:rsidRPr="00E507DF">
        <w:rPr>
          <w:rFonts w:ascii="Segoe UI" w:eastAsia="Times New Roman" w:hAnsi="Segoe UI" w:cs="Segoe UI"/>
          <w:color w:val="2A2929"/>
          <w:sz w:val="21"/>
          <w:szCs w:val="21"/>
          <w:lang w:eastAsia="ru-RU"/>
        </w:rPr>
        <w:t> </w:t>
      </w:r>
    </w:p>
    <w:p w:rsidR="004378C2" w:rsidRDefault="004378C2"/>
    <w:sectPr w:rsidR="004378C2" w:rsidSect="004378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0445"/>
    <w:multiLevelType w:val="multilevel"/>
    <w:tmpl w:val="D5FE3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204BB2"/>
    <w:multiLevelType w:val="multilevel"/>
    <w:tmpl w:val="6E760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CE3A52"/>
    <w:multiLevelType w:val="multilevel"/>
    <w:tmpl w:val="57780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E33048"/>
    <w:multiLevelType w:val="multilevel"/>
    <w:tmpl w:val="E7C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E52E77"/>
    <w:multiLevelType w:val="multilevel"/>
    <w:tmpl w:val="B0C6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DC5FF4"/>
    <w:multiLevelType w:val="multilevel"/>
    <w:tmpl w:val="AAAE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281F2B"/>
    <w:multiLevelType w:val="multilevel"/>
    <w:tmpl w:val="58E6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E507DF"/>
    <w:rsid w:val="004378C2"/>
    <w:rsid w:val="00E50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8C2"/>
  </w:style>
  <w:style w:type="paragraph" w:styleId="1">
    <w:name w:val="heading 1"/>
    <w:basedOn w:val="a"/>
    <w:link w:val="10"/>
    <w:uiPriority w:val="9"/>
    <w:qFormat/>
    <w:rsid w:val="00E507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7D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507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07DF"/>
    <w:rPr>
      <w:color w:val="0000FF"/>
      <w:u w:val="single"/>
    </w:rPr>
  </w:style>
  <w:style w:type="character" w:styleId="a5">
    <w:name w:val="Emphasis"/>
    <w:basedOn w:val="a0"/>
    <w:uiPriority w:val="20"/>
    <w:qFormat/>
    <w:rsid w:val="00E507DF"/>
    <w:rPr>
      <w:i/>
      <w:iCs/>
    </w:rPr>
  </w:style>
  <w:style w:type="character" w:styleId="a6">
    <w:name w:val="Strong"/>
    <w:basedOn w:val="a0"/>
    <w:uiPriority w:val="22"/>
    <w:qFormat/>
    <w:rsid w:val="00E507DF"/>
    <w:rPr>
      <w:b/>
      <w:bCs/>
    </w:rPr>
  </w:style>
  <w:style w:type="paragraph" w:styleId="a7">
    <w:name w:val="Balloon Text"/>
    <w:basedOn w:val="a"/>
    <w:link w:val="a8"/>
    <w:uiPriority w:val="99"/>
    <w:semiHidden/>
    <w:unhideWhenUsed/>
    <w:rsid w:val="00E507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07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0153177">
      <w:bodyDiv w:val="1"/>
      <w:marLeft w:val="0"/>
      <w:marRight w:val="0"/>
      <w:marTop w:val="0"/>
      <w:marBottom w:val="0"/>
      <w:divBdr>
        <w:top w:val="none" w:sz="0" w:space="0" w:color="auto"/>
        <w:left w:val="none" w:sz="0" w:space="0" w:color="auto"/>
        <w:bottom w:val="none" w:sz="0" w:space="0" w:color="auto"/>
        <w:right w:val="none" w:sz="0" w:space="0" w:color="auto"/>
      </w:divBdr>
    </w:div>
    <w:div w:id="1602031439">
      <w:bodyDiv w:val="1"/>
      <w:marLeft w:val="0"/>
      <w:marRight w:val="0"/>
      <w:marTop w:val="0"/>
      <w:marBottom w:val="0"/>
      <w:divBdr>
        <w:top w:val="none" w:sz="0" w:space="0" w:color="auto"/>
        <w:left w:val="none" w:sz="0" w:space="0" w:color="auto"/>
        <w:bottom w:val="none" w:sz="0" w:space="0" w:color="auto"/>
        <w:right w:val="none" w:sz="0" w:space="0" w:color="auto"/>
      </w:divBdr>
      <w:divsChild>
        <w:div w:id="1819682483">
          <w:marLeft w:val="0"/>
          <w:marRight w:val="0"/>
          <w:marTop w:val="0"/>
          <w:marBottom w:val="0"/>
          <w:divBdr>
            <w:top w:val="none" w:sz="0" w:space="0" w:color="auto"/>
            <w:left w:val="none" w:sz="0" w:space="0" w:color="auto"/>
            <w:bottom w:val="none" w:sz="0" w:space="0" w:color="auto"/>
            <w:right w:val="none" w:sz="0" w:space="0" w:color="auto"/>
          </w:divBdr>
        </w:div>
        <w:div w:id="794563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me/kprf64/1285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prf.ru/m/900/700/t/img/2025/09/photo_2025-09-12_16-48-24_B3j4hsm.jpg" TargetMode="External"/><Relationship Id="rId11" Type="http://schemas.openxmlformats.org/officeDocument/2006/relationships/theme" Target="theme/theme1.xml"/><Relationship Id="rId5" Type="http://schemas.openxmlformats.org/officeDocument/2006/relationships/hyperlink" Target="https://kprf.ru/activity/elections/237421.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me/rkomivoice/1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3942</Words>
  <Characters>22471</Characters>
  <Application>Microsoft Office Word</Application>
  <DocSecurity>0</DocSecurity>
  <Lines>187</Lines>
  <Paragraphs>52</Paragraphs>
  <ScaleCrop>false</ScaleCrop>
  <Company/>
  <LinksUpToDate>false</LinksUpToDate>
  <CharactersWithSpaces>26361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2025-09-14T10:26:00Z</dcterms:created>
  <dcterms:modified xsi:type="dcterms:W3CDTF">2025-09-14T10:28:00Z</dcterms:modified>
</cp:coreProperties>
</file>