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BF" w:rsidRPr="009670BF" w:rsidRDefault="009670BF" w:rsidP="009670BF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Социальная справедливость и социальные достижения СССР. Сравнение данных исследований ЦИПКР и </w:t>
      </w:r>
      <w:proofErr w:type="spellStart"/>
      <w:r w:rsidRPr="009670BF">
        <w:rPr>
          <w:rFonts w:ascii="Times New Roman" w:hAnsi="Times New Roman" w:cs="Times New Roman"/>
          <w:kern w:val="36"/>
          <w:sz w:val="28"/>
          <w:szCs w:val="28"/>
          <w:lang w:eastAsia="ru-RU"/>
        </w:rPr>
        <w:t>Russian</w:t>
      </w:r>
      <w:proofErr w:type="spellEnd"/>
      <w:r w:rsidRPr="009670B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9670BF">
        <w:rPr>
          <w:rFonts w:ascii="Times New Roman" w:hAnsi="Times New Roman" w:cs="Times New Roman"/>
          <w:kern w:val="36"/>
          <w:sz w:val="28"/>
          <w:szCs w:val="28"/>
          <w:lang w:eastAsia="ru-RU"/>
        </w:rPr>
        <w:t>Field</w:t>
      </w:r>
      <w:proofErr w:type="spellEnd"/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ентр исследований политической культуры России с 2017 года проводит исследование на тему, в какой степени в современной России сохранены важнейшие социальные завоевания Великой Октябрьской социалистической революции. По заказу ЦК КПРФ в 2024 году </w:t>
      </w:r>
      <w:proofErr w:type="spell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Russian</w:t>
      </w:r>
      <w:proofErr w:type="spell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Field</w:t>
      </w:r>
      <w:proofErr w:type="spell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своего Всероссийского телефонного опроса 5 — 11 апреля 2024 года (выборка 1631 респондент) провел аналогичное ЦИПКР исследование по восприятию социальной справедливости в массовом сознании.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Мониторинг ЦИПКР с 2017 года показывает, что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после начала СВО изменилось восприятие реализации в России принципа социальной справедливости.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Если раньше «остатки» социальной справедливости в современной России видели лишь четверть-треть граждан, то теперь до половины граждан. Исследование ЦИПКР конца 2023 года выявило эти серьезные подвижки в массовых настроениях (</w:t>
      </w:r>
      <w:hyperlink r:id="rId4" w:history="1">
        <w:r w:rsidRPr="009670BF">
          <w:rPr>
            <w:rFonts w:ascii="Times New Roman" w:hAnsi="Times New Roman" w:cs="Times New Roman"/>
            <w:color w:val="C69F70"/>
            <w:sz w:val="28"/>
            <w:szCs w:val="28"/>
            <w:lang w:eastAsia="ru-RU"/>
          </w:rPr>
          <w:t>https://cipkr.ru/2024/02/07/itogi-2023-i-partijno-politicheskaya-sistema-v-kanun-starta-prezidentskih-vyborov/</w:t>
        </w:r>
      </w:hyperlink>
      <w:r w:rsidRPr="009670B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Данные традиционных опросов ЦИПКР по исследованию ощущений россиянами наличия/отсутствия социальной справедливости в обществе представлены в табл.1.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Таблица 1.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Как Вы считаете, в России сейчас есть социальная 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справедливость?%</w:t>
      </w:r>
      <w:proofErr w:type="spellEnd"/>
    </w:p>
    <w:tbl>
      <w:tblPr>
        <w:tblW w:w="723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4"/>
        <w:gridCol w:w="787"/>
        <w:gridCol w:w="830"/>
        <w:gridCol w:w="846"/>
        <w:gridCol w:w="836"/>
        <w:gridCol w:w="846"/>
        <w:gridCol w:w="846"/>
      </w:tblGrid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2023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1.Да, однозначно.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Скорее 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п.1+ п.2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3.Скорее нет.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Абсолютно нет.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п.3+ п.4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знаю, без ответа.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Позитив-негатив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proofErr w:type="gram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proofErr w:type="gram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  <w:proofErr w:type="gramStart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proofErr w:type="gramStart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  <w:proofErr w:type="gramStart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  <w:proofErr w:type="gramStart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33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1:2,4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1:4,4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proofErr w:type="gramStart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1:2,2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1,6:1</w:t>
            </w:r>
          </w:p>
        </w:tc>
      </w:tr>
    </w:tbl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В условиях СВО выросла доля тех граждан, кто продолжает верить, что социальная справедливость в России есть. Этот показатель в 2023 г. – 5% (выше – 7% был только в 2018 г.).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Доля тех, кто просматривает остатки социальной справедливости в России на уровне 47% (в 2021 г – была 30%).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СВО и всевозможных </w:t>
      </w:r>
      <w:proofErr w:type="spell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пандемийных</w:t>
      </w:r>
      <w:proofErr w:type="spell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выплат ощущение сохранения элементов социальной справедливости выросло в полтора раза до 52%.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Доля тех, кто не </w:t>
      </w:r>
      <w:proofErr w:type="gram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ощущает социальной справедливости сократилась</w:t>
      </w:r>
      <w:proofErr w:type="gram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в два раза – с 66% до 33%.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В общем, соотношение позитива (да + скорее да) и негатива (</w:t>
      </w:r>
      <w:proofErr w:type="gram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нет + скорее нет</w:t>
      </w:r>
      <w:proofErr w:type="gram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>) в этом вопросе – 1,6 к 1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По данным декабрьского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опроса (2023 г.) ЦИПКР наличие социальной справедливости отмечало 52% россиян – 60%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, 33% говорили об ее отсутствии при 15% затруднившихся с ответом. По данным аналогичного опроса </w:t>
      </w:r>
      <w:proofErr w:type="spell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Russian</w:t>
      </w:r>
      <w:proofErr w:type="spell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Field</w:t>
      </w:r>
      <w:proofErr w:type="spell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(2024 г.)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немногим больше половины опрошенных считают, что в России сейчас есть социальная справедливость (52%)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, обратного мнения придерживаются 43% опрошенных (табл. 2).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5505" cy="5486400"/>
            <wp:effectExtent l="19050" t="0" r="0" b="0"/>
            <wp:docPr id="1" name="Рисунок 1" descr="https://cipkr.ru/wp-content/uploads/2024/06/Snimok-ekrana-2024-06-03-161132-1-1024x57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pkr.ru/wp-content/uploads/2024/06/Snimok-ekrana-2024-06-03-161132-1-1024x57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Таблица 2.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Как Вы считаете, в России сейчас есть социальная 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справедливость?%</w:t>
      </w:r>
      <w:proofErr w:type="spellEnd"/>
    </w:p>
    <w:tbl>
      <w:tblPr>
        <w:tblW w:w="723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9"/>
        <w:gridCol w:w="1029"/>
        <w:gridCol w:w="1162"/>
        <w:gridCol w:w="1662"/>
        <w:gridCol w:w="1029"/>
        <w:gridCol w:w="1162"/>
      </w:tblGrid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ЦИПКР,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ЦИПКР, 2023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Определенно есть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Скорее есть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Скорее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Определенно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затрудняюсь ответить, без ответа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затрудняюсь ответить, без ответа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Более младшее</w:t>
      </w:r>
      <w:proofErr w:type="gram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поколение чаще склонно видеть существование социальной справедливости в стране.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Чаще других групп отмечают, что в России существует социальная справедливость, люди в возрастной группе 30-44 года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. При этом среди возрастной группы 60 лет и старше таковых только 49%. В целом мнение о существовании социальной справедливости в обществе превалирует среди всех возрастных групп. Несколько чаще согласны с тем, что в России есть социальная справедливость, женщины – 53% против 51% среди мужчин.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Самые незащищенные и малообеспеченные – с совокупным семейным доходом до 40 </w:t>
      </w:r>
      <w:proofErr w:type="spellStart"/>
      <w:proofErr w:type="gram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тыс</w:t>
      </w:r>
      <w:proofErr w:type="spellEnd"/>
      <w:proofErr w:type="gram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рублей в месяц – чаще других групп утверждают, что социальной справедливости в России нет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. С увеличение дохода вера в социальную справедливость в современной России возрастает.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Наличие или отсутствие высшего образования практически не влияет на восприятие существования социальной справедливости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 (53% </w:t>
      </w:r>
      <w:proofErr w:type="gram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опрошенных</w:t>
      </w:r>
      <w:proofErr w:type="gram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с высшим образованием утверждают, что она есть, против 51% среди опрошенных без высшего образования).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В целом большинство россиян считает, что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 достижений революции 1917 года в настоящий момент в наибольшей степени сохранены или частично сохранены 8-часовой рабочий день, бесплатное образование (с этим согласны 70% опрошенных) и бесплатная медицина (63%)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. Мнения по таким достижениям, как социальная справедливость, гарантированная работа и трудоустройство, разделились практически поровну. </w:t>
      </w:r>
      <w:proofErr w:type="gram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И, напротив,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такие достижения, как возможность за счет государства ездить на отдых в санаторий, на курорт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(с тем, что это достижение сейчас сохранено, согласны 40% опрошенных против 54% несогласных),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гарантированный достойный прожиточный минимум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(32% против 63% соответственно, индекс сохранения -35),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достойная пенсия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(31% против 64%, индекс сохранения -39),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стабильные цены и госконтроль над ценами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(26% против 71%, индекс -49),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также получение бесплатного 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жилья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(25% против 70%, индекс -50),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мнению респондентов, почти не сохранились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(табл. 3). 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С увеличение возраста и снижением дохода понижается доля тех, кто считает такие достижения, как социальная справедливость, бесплатное образование и бесплатная медицина сохранившимися. При этом, с увеличением дохода снижается доля </w:t>
      </w:r>
      <w:proofErr w:type="gram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считающих</w:t>
      </w:r>
      <w:proofErr w:type="gram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сохранившимися такие достижения, как достойная пенсия и получение бесплатного жилья. </w:t>
      </w:r>
      <w:proofErr w:type="gram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t>Опрошенные без высшего образования чаще, чем опрошенные, имеющие его, считают, что удалось сохранить гарантированное трудоустройство, гарантированный достойный прожиточный минимум и пенсию, получение бесплатного жилья, а также государственный контроль над пенсиями.</w:t>
      </w:r>
      <w:proofErr w:type="gramEnd"/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Таблица 3.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Сохранены ли в современной России важнейшие социальные завоевания революции 1917 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года</w:t>
      </w:r>
      <w:proofErr w:type="gram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?,%</w:t>
      </w:r>
      <w:proofErr w:type="spellEnd"/>
      <w:proofErr w:type="gramEnd"/>
    </w:p>
    <w:tbl>
      <w:tblPr>
        <w:tblW w:w="723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7"/>
        <w:gridCol w:w="1012"/>
        <w:gridCol w:w="655"/>
        <w:gridCol w:w="447"/>
        <w:gridCol w:w="2482"/>
        <w:gridCol w:w="568"/>
        <w:gridCol w:w="903"/>
        <w:gridCol w:w="1123"/>
      </w:tblGrid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астично</w:t>
            </w: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сохранены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знаю, без ответа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Индекс*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8-часовой рабочий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+51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+57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+64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+45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Бесплатное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+29,5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</w:t>
            </w: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201</w:t>
            </w: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+12,5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-0,5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+1,5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Бесплатная медицина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+17,5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+7,5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+1,5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Гарантированная работа и трудоустройство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-16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-37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-42,5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справедливость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-16,5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-30,5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-22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Гарантированный достойный прожиточный минимум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-35,5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-19,5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-28,5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Достойная пенсия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-39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-21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-44,5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-38,5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Получение бесплатного жилья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-50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-33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-56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-73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Стабильные цены и госконтроль над ценами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-49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-35,5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-69,4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-60</w:t>
            </w:r>
          </w:p>
        </w:tc>
      </w:tr>
      <w:tr w:rsidR="009670BF" w:rsidRPr="009670BF" w:rsidTr="009670B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Возможность за счет государства ездить на отдых в санатории, на курорты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-22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-57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-62</w:t>
            </w:r>
          </w:p>
        </w:tc>
      </w:tr>
      <w:tr w:rsidR="009670BF" w:rsidRPr="009670BF" w:rsidTr="009670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-84</w:t>
            </w:r>
          </w:p>
        </w:tc>
      </w:tr>
    </w:tbl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* расчет индекса по формуле: I=A+B/2-C, где A – доля ответов «да, социальное завоевание сохранено», B – «сохранено частично», C – доля ответов «нет, не сохранено». Максимальное значение индекса — +100 – социальное завоевание полностью сохранено в современной России, минимальное — -100 – полностью не сохранено.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5505" cy="5430520"/>
            <wp:effectExtent l="19050" t="0" r="0" b="0"/>
            <wp:docPr id="2" name="Рисунок 2" descr="https://cipkr.ru/wp-content/uploads/2024/06/Snimok-ekrana-2024-06-03-155037-1024x57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pkr.ru/wp-content/uploads/2024/06/Snimok-ekrana-2024-06-03-155037-1024x57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543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Данные опроса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Russian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Field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совпадают с общей картиной, сформированной предыдущими опросами ЦИПКР. Так, из того, что удалось сохранить, чаще всего и ранее называли, прежде всего, 8-ми часовой рабочий день (индекс сохранения +51 по опросу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Russian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Field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+45 по данным опроса ЦИПКР в 2021 году), а также бесплатную медицину и бесплатное образование.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Для всех остальных социальных достижений, как уже было отмечено, по-прежнему наблюдается устойчивый отрицательный индекс.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этом в 2021 году оценки были значительно ниже, а среди наименее сохранившихся социальных достижений советской власти называли гарантированное трудоустройство и работу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(индекс -42),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достойную пенсию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(-38),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возможность получения бесплатного жилья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(-73),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стабильные цены и госконтроль над ними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(-60),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 также предоставление санаторно-курортного лечения и отдыха за государственный счет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(-84).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Увеличение положительных оценок и тенденция видеть достижения СССР во многих аспектах социальной политики в сегодняшней России связаны, вероятно, в большей степени с объединением вокруг лидера и ностальгией по «державе», чем с реальным улучшением в сфере социальных прав и защищенности граждан.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В частности,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средний индекс сохранения, имевший тенденцию в 2017-2021 годах к снижению по данным ЦИПКР и достигший в 2021 году значения в -30, сейчас составляет -12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(табл. 4).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Таблица 4.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Средний индекс сохранения</w:t>
      </w:r>
    </w:p>
    <w:tbl>
      <w:tblPr>
        <w:tblW w:w="723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5"/>
        <w:gridCol w:w="1159"/>
        <w:gridCol w:w="1121"/>
        <w:gridCol w:w="1159"/>
        <w:gridCol w:w="1121"/>
      </w:tblGrid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ЦИПКР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</w:tr>
      <w:tr w:rsidR="009670BF" w:rsidRPr="009670BF" w:rsidTr="009670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Field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bottom"/>
            <w:hideMark/>
          </w:tcPr>
          <w:p w:rsidR="009670BF" w:rsidRPr="009670BF" w:rsidRDefault="009670BF" w:rsidP="009670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-12</w:t>
            </w:r>
          </w:p>
        </w:tc>
      </w:tr>
    </w:tbl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670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</w:t>
      </w:r>
      <w:proofErr w:type="spellEnd"/>
      <w:r w:rsidRPr="009670BF">
        <w:rPr>
          <w:rFonts w:ascii="Times New Roman" w:hAnsi="Times New Roman" w:cs="Times New Roman"/>
          <w:sz w:val="28"/>
          <w:szCs w:val="28"/>
          <w:lang w:eastAsia="ru-RU"/>
        </w:rPr>
        <w:t xml:space="preserve"> — в этот год исследование не проводилось</w:t>
      </w:r>
      <w:r w:rsidRPr="009670BF">
        <w:rPr>
          <w:rFonts w:ascii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755505" cy="5480685"/>
            <wp:effectExtent l="19050" t="0" r="0" b="0"/>
            <wp:docPr id="3" name="Рисунок 3" descr="https://cipkr.ru/wp-content/uploads/2024/06/Snimok-ekrana-2024-06-03-154951-1024x57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pkr.ru/wp-content/uploads/2024/06/Snimok-ekrana-2024-06-03-154951-1024x57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548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sz w:val="28"/>
          <w:szCs w:val="28"/>
          <w:lang w:eastAsia="ru-RU"/>
        </w:rPr>
        <w:t>Как видим, по опросам </w:t>
      </w: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ЦИПКР</w:t>
      </w:r>
      <w:r w:rsidRPr="009670BF">
        <w:rPr>
          <w:rFonts w:ascii="Times New Roman" w:hAnsi="Times New Roman" w:cs="Times New Roman"/>
          <w:sz w:val="28"/>
          <w:szCs w:val="28"/>
          <w:lang w:eastAsia="ru-RU"/>
        </w:rPr>
        <w:t> средний индекс сохранения (от +100 до -100 пунктов) социальных завоеваний СССР в нынешней Российской Федерации в зоне отрицательных значений: колеблется от -12,5 до 30,1%. По данным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Russian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Field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в 2024 году он минус 12 пунктов.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Таким образом, степень сохранения социальных завоеваний СССР в современной России в зоне ликвидации, хотя 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стень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ликвидации еще не приняла необратимый характер.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Обзор по данным исследований ЦИПКР и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Russian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Field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подготовила Н.В.Фокина.</w:t>
      </w:r>
    </w:p>
    <w:p w:rsidR="009670BF" w:rsidRPr="009670BF" w:rsidRDefault="009670BF" w:rsidP="009670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</w:t>
      </w:r>
      <w:proofErr w:type="gram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.з</w:t>
      </w:r>
      <w:proofErr w:type="gram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proofErr w:type="spellStart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выуск</w:t>
      </w:r>
      <w:proofErr w:type="spellEnd"/>
      <w:r w:rsidRPr="009670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С.П.Обухов</w:t>
      </w:r>
    </w:p>
    <w:p w:rsidR="00EF7393" w:rsidRPr="009670BF" w:rsidRDefault="00EF7393" w:rsidP="009670BF">
      <w:pPr>
        <w:rPr>
          <w:rFonts w:ascii="Times New Roman" w:hAnsi="Times New Roman" w:cs="Times New Roman"/>
          <w:sz w:val="28"/>
          <w:szCs w:val="28"/>
        </w:rPr>
      </w:pPr>
    </w:p>
    <w:sectPr w:rsidR="00EF7393" w:rsidRPr="009670BF" w:rsidSect="00EF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0BF"/>
    <w:rsid w:val="009670BF"/>
    <w:rsid w:val="00E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3"/>
  </w:style>
  <w:style w:type="paragraph" w:styleId="1">
    <w:name w:val="heading 1"/>
    <w:basedOn w:val="a"/>
    <w:link w:val="10"/>
    <w:uiPriority w:val="9"/>
    <w:qFormat/>
    <w:rsid w:val="00967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0BF"/>
    <w:rPr>
      <w:b/>
      <w:bCs/>
    </w:rPr>
  </w:style>
  <w:style w:type="character" w:styleId="a5">
    <w:name w:val="Hyperlink"/>
    <w:basedOn w:val="a0"/>
    <w:uiPriority w:val="99"/>
    <w:semiHidden/>
    <w:unhideWhenUsed/>
    <w:rsid w:val="009670BF"/>
    <w:rPr>
      <w:color w:val="0000FF"/>
      <w:u w:val="single"/>
    </w:rPr>
  </w:style>
  <w:style w:type="character" w:styleId="a6">
    <w:name w:val="Emphasis"/>
    <w:basedOn w:val="a0"/>
    <w:uiPriority w:val="20"/>
    <w:qFormat/>
    <w:rsid w:val="009670B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6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ipkr.ru/wp-content/uploads/2024/06/Snimok-ekrana-2024-06-03-155037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cipkr.ru/wp-content/uploads/2024/06/Snimok-ekrana-2024-06-03-161132-1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cipkr.ru/2024/02/07/itogi-2023-i-partijno-politicheskaya-sistema-v-kanun-starta-prezidentskih-vyborov/" TargetMode="External"/><Relationship Id="rId9" Type="http://schemas.openxmlformats.org/officeDocument/2006/relationships/hyperlink" Target="https://cipkr.ru/wp-content/uploads/2024/06/Snimok-ekrana-2024-06-03-15495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1435</Words>
  <Characters>8183</Characters>
  <Application>Microsoft Office Word</Application>
  <DocSecurity>0</DocSecurity>
  <Lines>68</Lines>
  <Paragraphs>19</Paragraphs>
  <ScaleCrop>false</ScaleCrop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2024-06-03T13:29:00Z</dcterms:created>
  <dcterms:modified xsi:type="dcterms:W3CDTF">2024-06-03T13:38:00Z</dcterms:modified>
</cp:coreProperties>
</file>