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D7" w:rsidRPr="006825D7" w:rsidRDefault="006825D7" w:rsidP="006825D7">
      <w:pPr>
        <w:shd w:val="clear" w:color="auto" w:fill="FFFFFF"/>
        <w:spacing w:after="105" w:line="275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825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Экспертиза ЦИПКР. Итоги выборов президента: Как можно оценить полученные кандидатами </w:t>
      </w:r>
      <w:proofErr w:type="gramStart"/>
      <w:r w:rsidRPr="006825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результаты</w:t>
      </w:r>
      <w:proofErr w:type="gramEnd"/>
      <w:r w:rsidRPr="006825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</w:t>
      </w:r>
      <w:proofErr w:type="gramStart"/>
      <w:r w:rsidRPr="006825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каковы</w:t>
      </w:r>
      <w:proofErr w:type="gramEnd"/>
      <w:r w:rsidRPr="006825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перспективы развития внутриполитической ситуации в стране. Часть 3.</w:t>
      </w:r>
    </w:p>
    <w:p w:rsidR="006825D7" w:rsidRPr="006825D7" w:rsidRDefault="006825D7" w:rsidP="006825D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5D7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950845" cy="1670685"/>
            <wp:effectExtent l="19050" t="0" r="1905" b="0"/>
            <wp:docPr id="1" name="Рисунок 1" descr="https://kprf.ru/m/310/240/t/img/2024/03/photo_2024-03-18_14-14-37-100_QxOkXNC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prf.ru/m/310/240/t/img/2024/03/photo_2024-03-18_14-14-37-100_QxOkXNC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D7" w:rsidRPr="006825D7" w:rsidRDefault="006825D7" w:rsidP="006825D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6" w:tgtFrame="_black" w:history="1">
        <w:r w:rsidRPr="006825D7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Центр исследований политической культуры России</w:t>
        </w:r>
      </w:hyperlink>
      <w:r w:rsidRPr="006825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2024-03-19 23:54 (обновление: 2024-03-20 08:54)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можно оценить полученные кандидатами результаты, что определило высокий процент голосов за действующего президента и каковы перспективы развития внутриполитических процессов в стране</w:t>
      </w:r>
      <w:r w:rsidRPr="006825D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 этом более подробно в </w:t>
      </w:r>
      <w:r w:rsidRPr="00682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экспертно-аналитическом проекте ЦИПКР, в рамках которого обсуждались итоги президентских выборов 2024 г.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5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 исследований политической культуры России (ЦИПКР)</w:t>
      </w:r>
      <w:r w:rsidRPr="006825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провел экспертное обсуждение итогов завершившихся выборов президента.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Ведущие социологические центры в 21 час. 17 марта огласили данные </w:t>
      </w:r>
      <w:proofErr w:type="spellStart"/>
      <w:r w:rsidRPr="006825D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экзит-поллов</w:t>
      </w:r>
      <w:proofErr w:type="spellEnd"/>
      <w:r w:rsidRPr="0068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ЦИК быстро к средине дня 18 марта огласил результаты по 100% </w:t>
      </w:r>
      <w:proofErr w:type="spellStart"/>
      <w:r w:rsidRPr="006825D7">
        <w:rPr>
          <w:rFonts w:ascii="Times New Roman" w:eastAsia="Times New Roman" w:hAnsi="Times New Roman" w:cs="Times New Roman"/>
          <w:sz w:val="28"/>
          <w:szCs w:val="28"/>
          <w:lang w:eastAsia="ru-RU"/>
        </w:rPr>
        <w:t>УИКс</w:t>
      </w:r>
      <w:proofErr w:type="spellEnd"/>
      <w:r w:rsidRPr="0068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Дальнего Востока. Поэтому соотношение сил понятно. Путин - первый, Харитонов - второй, </w:t>
      </w:r>
      <w:proofErr w:type="spellStart"/>
      <w:r w:rsidRPr="006825D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Даванков</w:t>
      </w:r>
      <w:proofErr w:type="spellEnd"/>
      <w:r w:rsidRPr="0068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третий, Слуцкий - четвертый.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Экспертам традиционно было предложено ответить на три вопроса.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1. Результат действующего президента - это «сплочение вокруг флага», поддержка курса президента или «синдром выученной беспомощности» в российском обществе?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2. Итоги выборов: есть ли альтернатива, что-то изменится в стране или для власти главное было провести формально-административную процедуру?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 xml:space="preserve">3. Лозунг «Поиграли в </w:t>
      </w:r>
      <w:proofErr w:type="gramStart"/>
      <w:r w:rsidRPr="006825D7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капитализм</w:t>
      </w:r>
      <w:proofErr w:type="gramEnd"/>
      <w:r w:rsidRPr="006825D7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 xml:space="preserve"> и хватит!», который по опросам ЦИПКР и </w:t>
      </w:r>
      <w:proofErr w:type="spellStart"/>
      <w:r w:rsidRPr="006825D7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Russian</w:t>
      </w:r>
      <w:proofErr w:type="spellEnd"/>
      <w:r w:rsidRPr="006825D7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 xml:space="preserve"> </w:t>
      </w:r>
      <w:proofErr w:type="spellStart"/>
      <w:r w:rsidRPr="006825D7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Field</w:t>
      </w:r>
      <w:proofErr w:type="spellEnd"/>
      <w:r w:rsidRPr="006825D7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 xml:space="preserve"> получил более 40% позитивных оценок, имеет право на продолжение? Или тема противопоставления капитализма и социализма не самая выигрышная для восприятия избирателями?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Участники экспертной дискуссии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94255" cy="1895475"/>
            <wp:effectExtent l="19050" t="0" r="0" b="0"/>
            <wp:docPr id="2" name="Рисунок 2" descr="http://cipkr.ru/wp-content/uploads/2024/03/Anisimov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24/03/Anisimov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АНИСИМОВА Екатерина Александровна, политтехнолог, эксперт в области </w:t>
      </w:r>
      <w:proofErr w:type="gram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социальных</w:t>
      </w:r>
      <w:proofErr w:type="gram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 </w:t>
      </w:r>
      <w:proofErr w:type="spell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медиа</w:t>
      </w:r>
      <w:proofErr w:type="spell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 (Иркутск)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9751060" cy="6508750"/>
            <wp:effectExtent l="19050" t="0" r="2540" b="0"/>
            <wp:docPr id="3" name="Рисунок 3" descr="http://cipkr.ru/wp-content/uploads/2024/02/Bogachev-1024x68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24/02/Bogachev-1024x68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060" cy="650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БОГАЧЕВ Алексей Михайлович, электоральный психолог, директор АНО "Центр психологии стресса" (Санкт-Петербург)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070475" cy="3383280"/>
            <wp:effectExtent l="19050" t="0" r="0" b="0"/>
            <wp:docPr id="4" name="Рисунок 4" descr="http://cipkr.ru/wp-content/uploads/2024/02/photo_2024-02-13_21-43-5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24/02/photo_2024-02-13_21-43-5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75" cy="338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ВОЛКОВ Николай Юрьевич, кандидат физико-математических наук, эксперт по вопросам проведения избирательных кампаний, преподаватель МГУ, (Москва)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259195" cy="6858000"/>
            <wp:effectExtent l="19050" t="0" r="8255" b="0"/>
            <wp:docPr id="5" name="Рисунок 5" descr="https://cipkr.ru/wp-content/uploads/2024/03/IMG_728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ipkr.ru/wp-content/uploads/2024/03/IMG_728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19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ЖИРНОВ Андрей Геннадьевич,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электоральный аналитик, главный редактор "</w:t>
      </w:r>
      <w:proofErr w:type="spell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Вацап</w:t>
      </w:r>
      <w:proofErr w:type="gram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.Т</w:t>
      </w:r>
      <w:proofErr w:type="gram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В</w:t>
      </w:r>
      <w:proofErr w:type="spell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" (Новосибирск)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9751060" cy="5827395"/>
            <wp:effectExtent l="19050" t="0" r="2540" b="0"/>
            <wp:docPr id="6" name="Рисунок 6" descr="http://cipkr.ru/wp-content/uploads/2024/02/kostrikov-1024x612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24/02/kostrikov-1024x612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060" cy="582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КОСТРИКОВ Михаил Сергеевич, кандидат исторических наук, первый заместитель главного редактора газеты «Правда», (Москва)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978660" cy="2327275"/>
            <wp:effectExtent l="19050" t="0" r="2540" b="0"/>
            <wp:docPr id="7" name="Рисунок 7" descr="http://cipkr.ru/wp-content/uploads/2024/02/Mardali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24/02/Mardaliev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МАРДАЛИЕВ </w:t>
      </w:r>
      <w:proofErr w:type="spell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Эльхан</w:t>
      </w:r>
      <w:proofErr w:type="spell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 </w:t>
      </w:r>
      <w:proofErr w:type="spell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Яварович</w:t>
      </w:r>
      <w:proofErr w:type="spell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, политтехнолог, главный редактор газеты «Советская </w:t>
      </w:r>
      <w:proofErr w:type="spell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Ярославия</w:t>
      </w:r>
      <w:proofErr w:type="spell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» (Ярославль)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704340" cy="1487805"/>
            <wp:effectExtent l="19050" t="0" r="0" b="0"/>
            <wp:docPr id="8" name="Рисунок 8" descr="http://cipkr.ru/wp-content/uploads/2024/02/Mihalchuk_foto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ipkr.ru/wp-content/uploads/2024/02/Mihalchuk_foto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48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МИХАЛЬЧУК Александр Михайлович, 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практикующий политический консультант, электоральный и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медийный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аналитик (Москва)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7282180" cy="5427980"/>
            <wp:effectExtent l="19050" t="0" r="0" b="0"/>
            <wp:docPr id="9" name="Рисунок 9" descr="http://cipkr.ru/wp-content/uploads/2024/02/muzajev_marat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ipkr.ru/wp-content/uploads/2024/02/muzajev_marat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180" cy="542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МУЗАЕВ Марат </w:t>
      </w:r>
      <w:proofErr w:type="spell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Сосланович</w:t>
      </w:r>
      <w:proofErr w:type="spell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, 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электоральный эксперт, специалист в области 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социальных</w:t>
      </w:r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медиа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(Москва)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093460" cy="6093460"/>
            <wp:effectExtent l="19050" t="0" r="2540" b="0"/>
            <wp:docPr id="10" name="Рисунок 10" descr="http://cipkr.ru/wp-content/uploads/2024/03/image-3.jpe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ipkr.ru/wp-content/uploads/2024/03/image-3.jpe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609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ТЫРТЫШНЫЙ Антон Григорьевич,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политтехнолог, депутат, заместитель председателя Совета депутатов Новосибирска (Новосибирск)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Центр исследований политической культуры России (ЦИПКР)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провел экспертное обсуждение итогов завершившихся выборов президента. Экспертам традиционно было предложено ответить на три вопроса. Ниже – приводим экспертные мнения и оценки.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1. Результат действующего президента 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–</w:t>
      </w: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 это "сплочение вокруг флага", поддержка курса президента или "синдром выученной беспомощности" в российском обществе?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Н.Ю.ВОЛКОВ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 </w:t>
      </w: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кандидат физико-математических наук, эксперт по вопросам проведения избирательных кампаний, преподаватель МГУ, (Москва)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Результат действующего президента связан с эффектом мобилизации избирателей и административной вертикали. Большая </w:t>
      </w:r>
      <w:proofErr w:type="gram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часть избирателей действительно поддерживает внешнеполитический</w:t>
      </w:r>
      <w:proofErr w:type="gram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курс на защиту суверенитета России. Этого было бы достаточно для уверенной победы с результатом выше 60%. Но очевидно «подключение» административных методов обеспечения явки и результата. 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Чиновники и директора «выжимающие» результат из своих людей, безусловно, решали задачи собственного сохранения в вертикали власти.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Можно точно сказать, что немыслимое ранее усиление президентского результата и его фактическая поддержка всеми политическими силами продолжит тенденцию к ослаблению роли партийной политики в России. Основные 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тренды продолжит задавать исполнительная власть во главе с президентом, а межпартийная борьба будет вестись вокруг второстепенных вопросов.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А.М.БОГАЧЕВ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 </w:t>
      </w: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электоральный психолог, директор АНО «Центр психологии стресса» (Санкт-Петербург)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Конечно, 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это</w:t>
      </w:r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прежде всего – «сплочение вокруг флага». Страна ведет борьбу за выживание, и люди это интуитивно чувствуют. Другое дело, что массовая психология – это психология «гигантского ребенка», так что в рамках массово-видовых процессов граждане действуют, так сказать, вслепую. Поэтому, если Россия победит в войне, то сегодняшние события станут основой для снятия «печати выученной беспомощности» с русского народа. Альтернатива этому в виде непонятного перемирия или еще чего-то в виде «немедленного мира» – абсолютная выученная беспомощность. Путин же здесь – это и объект для переноса внутренних стремлений, надежды и боли для миллионов, то есть некий «образ вождя».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Е.А.АНИСИМОВА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 </w:t>
      </w: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политтехнолог, эксперт в области </w:t>
      </w:r>
      <w:proofErr w:type="gram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социальных</w:t>
      </w:r>
      <w:proofErr w:type="gram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 </w:t>
      </w:r>
      <w:proofErr w:type="spell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медиа</w:t>
      </w:r>
      <w:proofErr w:type="spell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 (Иркутск)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Отмечу главный нерв кампании - борьбу за явку. 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Борьба за явку на выборах президента России в 2024 году стала </w:t>
      </w:r>
      <w:proofErr w:type="gram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самым</w:t>
      </w:r>
      <w:proofErr w:type="gram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большим за последние двадцать лет </w:t>
      </w:r>
      <w:proofErr w:type="spell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стресс-тестом</w:t>
      </w:r>
      <w:proofErr w:type="spell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избирательной системы. 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Все методики, механизмы и административные ресурсы работали только на одно: чтобы россиянин поднял пятую точку и начал двигаться в сторону избирательного участка.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Правда, в процессе выяснилось, что, если человек поднимает со стула пятую точку со скоростью, большей, чем нужно, он начинает двигаться мимо избирательного участка. Например, на отдых в другой регион. Или в какой-нибудь вахтовый поселок. А то и в условный Бангкок или Бишкек.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 каждом из этих случаев человек в своем регионе учитывается, как не дошедший до избирательного участка. И получается парадоксальная ситуация. Гражданина 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мобилизовали на явку он с паспортом в руках из последних сил ищет</w:t>
      </w:r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избирательную комиссию, чтобы поддержать кандидата в президенты, например, условного Владимира Путина. А найдя, может и не проголосовать – это худший и совершенно законный вариант развития событий для всех, кто вовремя не открепился на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Госуслугах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На местах, в каждом конкретном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ТИКе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право на голосование избирателя на выборах президента страны зависело от того, позвонит ли председатель незнакомого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ТИКа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коллеге по месту жительства избирателя, чтобы вычеркнуть гражданина оттуда в ручном режиме. И позволить ему выполнить гражданский долг.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И председатель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ТИКа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 где голосуют люди из других регионов, в этот момент чувствует личную ответственность за то, что реализация прав этих незнакомых граждан наносит ущерб его родной избирательной комиссии, для которой каждый “турист” снижает явку.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 общем, на нынешних президентских выборах против явки было все: отдыхающие,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вахтовики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 особенно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релоканты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И ситуация выглядела настолько печально, что регионам приходилось оптимизировать количество избирателей, чтобы вписаться в условные 60% – нижнюю границу явки. Но в итоге получилось с явкой то, что получилось - рекорд.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А.Г.ЖИРНОВ,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электоральный аналитик, главный редактор «</w:t>
      </w:r>
      <w:proofErr w:type="spell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Вацап</w:t>
      </w:r>
      <w:proofErr w:type="gram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.Т</w:t>
      </w:r>
      <w:proofErr w:type="gram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В</w:t>
      </w:r>
      <w:proofErr w:type="spell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» (Новосибирск)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Ход СВО, несомненно, оказал влияние на результаты выборов. Вся мощь официальной пропаганды проводила линию сплочения вокруг фигуры Верховного Главнокомандующего, раскручивалась темп «осажденной крепости» и консолидации общества ради Победы. В значительной степени это удалось. Между тем, протестные настроения никуда не ушли, 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поддерживая СВО в обществе сохраняется</w:t>
      </w:r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недовольство социально-экономическим курсом внутренней политики, ростом дороговизны жизни, в том числе цен и тарифов. В ряде регионов (Новосибирская и Томская области, Карелия и Алтайский край) протестные настроения выразились в низкой явке на выборах. 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К примеру, причинами высокого уровня абсентеизма в Новосибирске стали слабо отработанные механизмы мобилизации горожан со стороны администрации области, неумение работать с разнородным и непростым электоратом, крайне низкая эффективность управления регионом, с одной стороны, и высокий уровень протестных настроений в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городе-миллионнике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 который у значительной части избирателей выразился в отказе от участия в выборах.</w:t>
      </w:r>
      <w:proofErr w:type="gramEnd"/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lastRenderedPageBreak/>
        <w:t>Конечно, трехдневное голосование сыграло на руку действующему президенту.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 тоже время, нельзя 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не обратить внимание</w:t>
      </w:r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на превалирование «левой» риторики в выступлениях Владимира Путина, активное использование тезисов Программы КПРФ, апелляция к советскому прошлому, чего стоят названия новых ледоколов «Ленинград» и «Сталинград», очевидно, еще несколько лет назад такое было невозможно представить. 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Масштабное заимствование риторики и коммунистической повестки серьезно осложняло агитационную кампанию кандидата от КПРФ.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М.С.КОСТРИКОВ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 </w:t>
      </w: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кандидат исторических наук, первый заместитель главного редактора газеты «Правда», (Москва)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Результат прошедших выборов почти невозможно оценить с электоральной точки зрения. Его следует рассматривать с позиции возможностей системы власти в России обеспечить нужный ей результат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Как видим, несмотря на ряд проблем и неблагоприятную внешнеполитическую обстановку, с задачей система благополучно справилась. Причём 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проводились выборы почти в полном отрыве от самого больного вопроса текущей повестки – СВО, так, словно спецоперация заняла пару недель и успешно завершилась. То есть, </w:t>
      </w: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никакого стремления власти обеспечить единение вокруг флага через тематику СВО и не просматривалось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Выборы стали не просто формально-административной процедурой, а превратились в нечто совсем иное, и это отличает прошедшую кампанию ото всех предыдущих. На первое место вышло не обеспечение результата, а принуждение людей к участию в процедуре голосования, особенно ДЭГ. Такое наблюдалось и ранее, но в этот раз носило беспрецедентный характер. 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Борьба с абсентеизмом шла не на жизнь, а на смерть.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Есть много сведений об организованном электронном голосовании на рабочих местах, особенно в учебных заведениях, где для этого выделялись классы или аудитории информатики с фиксацией факта голосования сотрудника под его личную роспись. Здесь же и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обзвон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сотрудников кадровыми службами. 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И откровенные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спам-атаки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через личные смартфоны.</w:t>
      </w:r>
      <w:proofErr w:type="gramEnd"/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Могу поделиться и своим опытом. В дни голосования я ежедневно получал электронные письма с портала мэра Москвы,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пуш-уведомления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через приложения «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Госуслуги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»,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mos.ru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 «Наш город» и даже «Метро» (приложение столичного метрополитена). Всего почти полтора десятка сообщений! При этом очевидно, что результат выборов власти был заранее понятен, но важен был сам факт голосования. Таким образом, </w:t>
      </w: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процедура скорее напоминала не выборы, а принесение подданными присяги на верность.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Э.Я.МАРДАЛИЕВ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 </w:t>
      </w: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политтехнолог, главный редактор газеты «Советская </w:t>
      </w:r>
      <w:proofErr w:type="spell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Ярославия</w:t>
      </w:r>
      <w:proofErr w:type="spell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» (Ярославль)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Скорее я бы сказал, что 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вижу это как «сплочение вокруг флага» в переломный для страны период ее развития. Это понимают абсолютно все и внутри страны, и за ее пределами, как правые, так и левые.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Путину всегда удавалось дистанцироваться от «Единой России». Хотя всем понятна роль и место «ЕР» на политическом «олимпе» России. Но факт остается фактом: чаще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единороссы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себя называли «партией Путина», чем Путин называл их своей партией. Путин не является членом «ЕР», всегда шел на выборы в статусе самовыдвиженца и т.д.  Все это привело к тому, что 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на прошедших 15-17 марта 2024 года выборах, за него </w:t>
      </w:r>
      <w:proofErr w:type="gram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голосовал</w:t>
      </w:r>
      <w:proofErr w:type="gram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в том числе и «традиционно протестный, левый избиратель» – тот избиратель, который ни при каких условиях не стал бы голосовать за представителя «ЕР».  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Надо также отметить, что этот «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традиционно протестный, левый избиратель» поддерживает внешнеполитический курс Президента, но не одобряет внутренний. Эту ситуацию в восприятии людей Путин сумел сгладить своим ежегодным посланием к Федеральному собранию от 29 февраля 2024 года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и многократных заявлений о назревшей необходимости «смены элит» в стране. Также в последние две недели до начала голосования в СМИ активно муссировали темы начала процедуры национализации ряда крупных предприятий (связанных с ВПК) и возврата контроля государства над их деятельностью.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Все эти и многие другие факторы послужили основой того, что на самом деле произошла определенная консолидация вокруг фигуры Путина самых разных сил. Насколько эта консолидация будет прочной и долговечной, теперь зависит от дальнейших действий и успехов Президента по выполнению 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решений</w:t>
      </w:r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как на внешнеполитическом, так и на внутриполитическом треке.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М.С.МУЗАЕВ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 </w:t>
      </w: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электоральный эксперт, специалист в области </w:t>
      </w:r>
      <w:proofErr w:type="gram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социальных</w:t>
      </w:r>
      <w:proofErr w:type="gram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 </w:t>
      </w:r>
      <w:proofErr w:type="spell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медиа</w:t>
      </w:r>
      <w:proofErr w:type="spell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 (Москва)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Исследования уровня поддержки национальных лидеров показывают, что рейтинг власти возрастает во время трагедий и международных конфликтов. Этот феномен получил в западной социологии название </w:t>
      </w:r>
      <w:proofErr w:type="spell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rally</w:t>
      </w:r>
      <w:proofErr w:type="spell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</w:t>
      </w:r>
      <w:proofErr w:type="spell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around</w:t>
      </w:r>
      <w:proofErr w:type="spell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</w:t>
      </w:r>
      <w:proofErr w:type="spell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the</w:t>
      </w:r>
      <w:proofErr w:type="spell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</w:t>
      </w:r>
      <w:proofErr w:type="spell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flag</w:t>
      </w:r>
      <w:proofErr w:type="spell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. Поэтому – да, эффект «сплочения вокруг флага» на выборах Президента РФ имеет место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 но с российской спецификой – общество активно реагирует на внешние угрозы. Результат на выборах – явное свидетельство консолидации значительной части общества вокруг главы государства.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Да, не стоит отрицать, что 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администраторами выборного процесса использовался весь арсенал инструментов: и ДЭГ с проведением беспроигрышных лотерей, и трёхдневное голосование, и выборное законодательство, претерпевшее энное количество изменений под «нужды текущего момента». Но отрицать высокий рейтинг Президента – значит смотреть на политику через розовые очки. 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Россияне выдали мандат поддержки руководителю государства на фоне СВО.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История является хорошим подспорьем для анализа современных событий во избежание крупных потрясений и передряг. Вспомним Николая II: начало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</w:t>
      </w:r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ервой мировой войны способствовало консолидации общества вокруг императора. Волна патриотизма захлестнула всю Россию. Тогда практически прекратились забастовки, люди забыли о политических разногласиях, тысячи граждан уходили на фронт добровольцами. Кстати, и рабочее движение пошло на резкий спад – рабочие оставляли красные революционные флаги и брали в руки портреты царя.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Первая мировая война стала фактором небывалого единения в обществе, но как писал Ленин, она же стала и «могучим ускорителем» революции. Ошибки Николая II и экономический крах страны резко изменили ее восприятие патриотами. Сегодня во многом именно от действий Президента зависит, по какому историческому пути будет развиваться Россия.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А.Г.ТЫРТЫШНЫЙ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 </w:t>
      </w: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политтехнолог, депутат, заместитель председателя Совета депутатов Новосибирска (Новосибирск)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Все последние годы 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публичная повестка действующего президента расширялась и охватывала классические темы патриотических сил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Это и «национализация элит» и даже выборочно промышленных предприятий. Начали вводить дифференцированный подоходный налог. Тема поддержки армии также последние два года по понятным причинам в фокусе президентской публичной повестки.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ЛДПР после смерти Жириновского полностью теряет молодежный электорат. Либеральный электорат деморализован. И официальная пропаганда, направленная на мобилизацию народа вокруг Владимира Путина в условиях СВО, тоже играет свою роль. 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Все это определяет электоральную экспансию Владимира Путина в соседние электоральные ниши</w:t>
      </w:r>
      <w:r w:rsidRPr="006825D7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А.М.МИХАЛЬЧУК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</w:t>
      </w: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 практикующий политический консультант, электоральный и </w:t>
      </w:r>
      <w:proofErr w:type="spell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медийный</w:t>
      </w:r>
      <w:proofErr w:type="spell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 аналитик (Москва)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Специалисты прекрасно понимают «психологию </w:t>
      </w:r>
      <w:proofErr w:type="spell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лоялизма</w:t>
      </w:r>
      <w:proofErr w:type="spell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» и проявления гражданами лояльности государству и власти (публичной и непубличной) под давлением обстоятельств или просто «от души». 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Провластные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коллеги не стесняются этим пользоваться – и грех их в этом винить. Так что 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нынешние рекорды по явке на выборы и процентам, полученным «основным кандидатом» – это симбиоз всплеска </w:t>
      </w:r>
      <w:proofErr w:type="spell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лоялизма</w:t>
      </w:r>
      <w:proofErr w:type="spell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граждан в условиях СВО и жёсткого «административного ресурса»,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загонявшего людей на выборы всеми возможными способами.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Если под понятием «синдрома выученной беспомощности» в вопросе имелась в виду покорность бюджетников и прочих перед могучим «административным ресурсом» – то значит и это можно сюда добавить. Но в таком случае этот синдром все-таки вторичен в отношении жесткой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провластной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мобилизации.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Поддерживают ли граждане страны столь массово курс действующего президента? Я думаю, что на сегодняшний день дело обстоит именно так. Правда цифры этой массовой поддержки, по моему мнению, несколько завышены за счет манипуляций и накруток в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УИКах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, и факты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вбросов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 «каруселей» на этих выборах тоже были.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2. Итоги выборов: есть ли альтернатива, что-то изменится в стране или для власти главное было провести формально-административную процедуру?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А.М.БОГАЧЕВ: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Власти придется идти на серьезные перемены, так как иначе ни ей, ни стране просто не выжить. 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Заявленные в Послании президента 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проекты</w:t>
      </w:r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возможно реализовать только при принятии бюджета развития, предлагаемого КПРФ. А как наполнить этот бюджет? Агенты влияния в правительстве предлагают сделать это за счет «среднего класса» и оставить фактически в покое олигархов. Но я сомневаюсь, что при таком подходе получится и бюджет наполнить, и общество консолидировать. Значит, придется идти на реальные перемены. Мандат на это у Путина есть. Надеюсь, у него хватит решимости им воспользоваться.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Н.Ю.ВОЛКОВ: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 xml:space="preserve">В последние годы мы наблюдаем тектонические перемены в стране и в мире. Эпидемия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коронавируса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 начало СВО приучили нас к «нормальности» такого темпа перемен, которые ранее были немыслимы. 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С учётом продолжающейся СВО и риска прямого участия НАТО в конфликте, с учётом всё растущего разрыва между необходимостью мобилизации промышленности и реальным её незначительным ростом, с учётом очень серьёзного дефицита бюджета – перемены неизбежны</w:t>
      </w:r>
      <w:r w:rsidRPr="006825D7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Но общество настолько морально готово к любым серьёзным поворотам – от мобилизации до инфляции – что «порог восприимчивости» весьма высок, и даже самые серьёзные перемены вряд ли сильно напугают людей. Что касается выборов, то, думаю, что, получив мандат ещё на 6 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лет правления, действующий президент действительно форсирует</w:t>
      </w:r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некоторые перемены. </w:t>
      </w:r>
      <w:r w:rsidRPr="006825D7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Ожидаю снижения уровня жизни, увеличения расслоения населения по доходам, роста влияния военного фактора на все стороны жизни.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А.Г.ЖИРНОВ: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Для армии чиновников главным было провести процедуру и отчитаться по формальным процентным показателям, именно поэтому «бились» за явку, а чиновники из регионов-аутсайдеров </w:t>
      </w:r>
      <w:proofErr w:type="gram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гадают какие кары на них сейчас обрушатся</w:t>
      </w:r>
      <w:proofErr w:type="gram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. 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Правящий класс не сильно поменялся с 90-х годов, когда главным идеологическим принципом было личное обогащение, такие настроения и сегодня господствуют в чиновничьей среде. Но два года СВО показали, что сохранение старого бюрократическо-олигархического режима – это главная угроза безопасности России.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Однако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</w:t>
      </w:r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реальный рост патриотических настроений в обществе способен повлиять на настроение наиболее адекватной части нынешней элиты, тех кто связывает свое будущее и своих детей с нашей страной, а не мечтает сидеть на приставном стульчике за столом «белых господ» из стран коллективного Запада. 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Уже сейчас можно наблюдать движение от либеральной олигархической модели к 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государственному</w:t>
      </w:r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капитализма, полагаю, что процесс будет усиливаться, тем более уже есть примеры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деприватизации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ряда стратегических предприятий.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Оказывая поддержку Кремлю в ходе СВО, граждане одновременно надеются, что после победы в стране начнутся изменения, что жертвы и лишения были не напрасными. Люди хотят жить в справедливом обществе, где власть уважает простого человека. Если дальше обещаний позитивных перемен дело не сдвинется, то это выльется в катастрофическое падение авторитета власти, в целом, и первого лица, в частности, чем не замедлят воспользоваться враги России.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Э.Я.МАРДАЛИЕВ: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На прошедших выборах абсолютно все понимали, что интрига была только в том, какой процент явки и поддержки будет у Путина.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Насчет изменений, думаю, что они неизбежны, так как это вопрос выживания страны и власти.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Опираться на старые «политические, экономические, культурные» элиты Путин не может. И он это прекрасно понимает! Остатки старых элит (те, что еще не сбежали за границу) в любой момент могут предать, и опираться на них по факту невозможно. Поэтому изменения неизбежны. Вопрос в том, насколько глубоко Путин готов провести их?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 Проведя выборы в столь непростое для страны время, Путин решил как минимум две задачи. Во-первых, получил кредит поддержки и доверия населения для дальнейших действий на внешнеполитическом поле в первую очередь. 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</w:t>
      </w:r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конечно же в принципе решил вопрос своей легитимности во главе страны.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Во-вторых,  на фоне отказа и боязни президента 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Зеленского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проводить подобные выборы на Украине,  послал сигнал лидерам всех «цивилизованных стран Запада», которые  снабжают киевский режим деньгами, оружием, разведданными и т.д. и очень любят говорить о демократии,  о том, «кто здесь настоящий игрок, а кто «хромая утка». И на Западе этот сигнал прекрасно поняли (отсюда, кстати, и попытки всеми силами сорвать или дискредитировать выборы).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А.М.МИХАЛЬЧУК: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Сегодня для власти был важен именно сам факт проведения выборов и подтверждения легитимности действующего президента в условиях «военного времени», под давлением санкций и в «осажденной крепости».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На данный момент я не берусь утверждать, что вслед за выборами произойдут какие-либо кардинальные перемены – в них попросту нет необходимости! 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Вернее, она (необходимость) есть, но Владимир Путин не решится на резкие шаги, на мобилизацию и национализацию в экономике страны и, скорее всего, ограничится не столь радикальными действиями: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например, поменяет шкалу налогообложения или поднимет очередные пособия и социальные выплаты, которые давно и безнадежно отстают от инфляции.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М.С.МУЗАЕВ: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Сам В.В. Путин признавал, что капитализм себя исчерпал. Однако говорить, что Россия сходит с рельсов капиталистического развития, нелепо. Есть единственная альтернатива этому дикому капитализму – социализм. 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 есть единственная значимая политическая сила в стране, готовая реализовывать на практике социалистический проект, это – КПРФ.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Проявляя уверенность в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востребованности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программы социалистических преобразований, коммунисты не голословны. Не стоит забывать, что наши соотечественники официально выбрали для себя именно такой путь, проголосовав на референдуме 1991 года за сохранение социалистического строя и за СССР.  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Народ ждет от действующей власти осуществления таких политических преобразований, которые будут способствовать созданию общества социальной справедливости, а, значит, и воплощения в жизнь программы КПРФ.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Но у меня нет оснований утверждать, что нынешняя власть имеет желание и готова осуществить разворот к социализму.  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А.Г.ТЫРТЫШНЫЙ: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Учитывая и так очень прочную поддержку действующего Президента в российском обществе, 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карт-бланш на внутренние преобразования у Президента был и до выборов. 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Для партии власти было намного важнее показать легитимность процедуры выборов для международного сообщества. 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 этим связано иногда нарочитое соблюдение административных процедур штабом действующего Президента во время агитации в период предвыборной кампании.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3. Лозунг «Поиграли в </w:t>
      </w:r>
      <w:proofErr w:type="gram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капитализм</w:t>
      </w:r>
      <w:proofErr w:type="gram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 и хватит!», который по опросам ЦИПКР и </w:t>
      </w:r>
      <w:proofErr w:type="spell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Russian</w:t>
      </w:r>
      <w:proofErr w:type="spell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 </w:t>
      </w:r>
      <w:proofErr w:type="spell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Field</w:t>
      </w:r>
      <w:proofErr w:type="spellEnd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 получил более 40% одобрения, имеет право на продолжение? Или тема противопоставления капитализма и социализма не самая выигрышная для восприятия избирателями?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Н.Ю.ВОЛКОВ: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Долгосрочное серьёзное влияние на общественное сознание оказывают не лозунги, а смыслы. 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Идея капитализма и возможная альтернатива ему в виде социализма не новы для нашего общества и обсуждались всё время существования современной России. Безусловно, кризис капитализма и необходимость побеждать на фронте делают тему перехода к социализму для нашей страны ещё более актуальной.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Однако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</w:t>
      </w:r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я не вижу здесь решающей роли указанного лозунга и в целом агитации в ходе данной избирательной кампании. Значительная часть российских элит (условно, олицетворяемая в правительстве с Белоусовым) осознаёт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тупиковость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монетаризма и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неолиберального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пути в экономике и старается более активно использовать методы государственного планирования, особенно, в стратегических отраслях экономики. И коммунисты должны поддержать эту тенденцию.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Однако, вопреки указанному лозунгу, реальной тенденции к социализму в политике правящей партии нет. При этой власти социализм не наступит ни после СВО, ни во время операции. Есть лишь тенденция к постепенной трансформации </w:t>
      </w:r>
      <w:proofErr w:type="spellStart"/>
      <w:proofErr w:type="gram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ультра-либеральной</w:t>
      </w:r>
      <w:proofErr w:type="spellEnd"/>
      <w:proofErr w:type="gram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паразитической модели экономики к более разумным моделям госкапитализма с развитой промышленностью.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Признавая эти тенденции положительными и содействующими выживанию страны, мы не должны обманывать себя иллюзиями возникновения социализма в результате этих тенденций.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Социализм не возникает из-за воли правящих классов к победе в войне. Все эти вопросы и реальные пути к построению социализма хорошо разобраны классиками марксизма. 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Нынешняя власть работает в интересах капиталистов. Ключевые принципы Коммунизма (актуальные и на стадии социализма) – равенство людей и построение общественного строя в интересах трудящихся масс – осознанно отвергаются нынешней властью. Это неизбежно по законам капитализма. 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Не существует «волшебной палочки», чтобы «по нашему хотению» сказать «хватит» капитализму.</w:t>
      </w:r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Для изменения производственных и 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общественный</w:t>
      </w:r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отношений одних только лозунгов, к сожалению, недостаточно.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Е.А.АНИСИМОВА: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Совершенно неудивительно, что лозунг «Поиграли в капитализм и хватит!» по опросам ЦИПКР и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Russian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Field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встретил широкое одобрение. Вся жизнь нашей великой страны сейчас соответствует этому принципу.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Крупные проекты по раскулачиванию империй подобных империи крабового короля Олега Кана – это как раз «Поиграли в капитализм - и хватит!»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Попытки прокуратуры в разных регионах страны изъять приватизированную в 90-х землю под пионерскими лагерями или приватизированными санаториями в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Кавминводах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– определенно, «Поиграли в капитализм - и хватит!»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Новая система среднего профессионального образования, которая ориентируется на выпуск специалистов рабочих профессий – 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прямое</w:t>
      </w:r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производное от «Поиграли в капитализм - и хватит!»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Россия – это страна с пониженной толерантностью к собственным законам. И частный капитал в ней с ростом доходов приобретает друзей за рубежом и ощущение того, что может гораздо лучше управлять страной.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Эти ошибки в восприятии частному капиталу приходится объяснять с помощью людей в погонах. Это порождает вышеприведенные сюжеты и соответствие лозунга «Поиграли в капитализм - и хватит!» ожиданиям более 40% населения.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А.М.БОГАЧЕВ: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Именно этот лозунг имеет право на продолжение, включая постоянную конфронтацию с ним «ЕР», которой можно, постоянно напоминать, как еще недавно </w:t>
      </w:r>
      <w:proofErr w:type="spell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единороссы</w:t>
      </w:r>
      <w:proofErr w:type="spell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с пеной у рта отстаивали «плоскую шкалу» налогообложения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Так что тема противопоставления капитализма и социализма очень даже выигрышная, если не забывать при этом о патриотизме и русском вопросе, в том числе в плане борьбы с массовой миграцией в РФ представителей иных культур. Капитализм – это несправедливость, социализм – справедливость. КПРФ, конечно же, можно и нужно опираться на этот краеугольный камень в фундаменте своей идеологии.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А.Г.ЖИРНОВ: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Тема противостояния капитализма и социализма, несомненно, выигрышная, и в обществе очень сильны социалистические настроения.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По данным проведенных нами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фокус-групп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весной 20023 года с социализмом у людей ассоциируется коллективизм, взаимопомощь, патриотизм, уверенность в завтрашнем дне, стабильность, порядок, нравственность, мир, гуманизм, народовластие, духовность, солидарность, справедливость.</w:t>
      </w:r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Капитализм ассоциируется с бедностью, коррупцией, властью узкой группы лиц, преступностью, социальной незащищенностью, конкуренцией и индивидуализмом. Очевидно, что симпатии большинства на стороне социализма.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Однако, называя свои взгляды «социалистическими» или «коммунистическими» люди одновременно с осторожностью относятся ко всевозможным 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«-</w:t>
      </w:r>
      <w:proofErr w:type="spellStart"/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измам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». Тем не менее, 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для граждан важен «образ будущего», в этом направлении у коммунистов есть широкое поле для деятельности, в том числе в молодежной среде.</w:t>
      </w:r>
      <w:r w:rsidRPr="006825D7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 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Другое дело, что для значительной части молодого поколения «форма» превалирует над «содержанием». Примером чего могут служить «Новые люди», когда опыт сетевого маркетинга оказывается подчас эффективнее привычных форм агитационной работы.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Э.Я.МАРДАЛИЕВ: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Вопрос противопоставления капитализма и социализма сейчас, пожалуй, самая выигрышная тема, и она должна оставаться актуальной и ключевой на будущих выборах федерального и регионального уровня для КПРФ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  Именно она принципиально отличает партию и ее кандидатов от конкурентов, которые обычно от выборов к выборам идут с ничего не значащими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слоганами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 призывами.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Тезисы КПРФ о том, что «капитализм – банкрот» и «будущее за социализмом» дают возможность говорить и опираться на достижения СССР в разных областях экономики, политики, социальной сферы, образования и здравоохранения, а на современном этапе приводить в пример опыт социалистического Китая.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Все это также дает основание говорить о том, что КПРФ – единственная партия, которая предлагает не «модернизацию и косметический ремонт» капитализма, а совершенно другое социально-политическое устройство общества, которое будет выражать интересы подавляющего большинства населения. 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КПРФ дает понять, что капитализм не улучшить, так как в основе его лежат изначально порочные принципы «наживы и прибыли любой ценой», и он отвечает чаяниям лишь небольшой социальной группы населения.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 xml:space="preserve"> Поэтому тема смены капитализма на социализм является удачной для КПРФ. Ее «изюминкой».  Вольный или невольный отказ от нее может привести КПРФ обратно в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де-идеологизированное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болото.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М.С.МУЗАЕВ: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Лозунг «Поиграли в </w:t>
      </w:r>
      <w:proofErr w:type="gram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капитализм</w:t>
      </w:r>
      <w:proofErr w:type="gram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и хватит!» – антикапиталистический. 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Он будет востребован ровно столько, сколько общество будет зависимо от нынешнего положения вещей, когда горстка людей наслаждается сверхизобилием, а большинство стенает под тяжестью нищеты.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Когда мы общались с избирателями, многие с горечью отмечали, что слово «поиграли» необходимо заменить на «доигрались». Ибо такая «игра» в капитализм дорого обошлась России.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А.Г.ТЫРТЫШНЫЙ: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Тема противопоставления социализма и капитализма – </w:t>
      </w: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аутентичная и отделяющая левую оппозицию от соседних электоральных ниш. Ее следует развивать дальше.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Хотя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слоган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«Поиграли в </w:t>
      </w:r>
      <w:proofErr w:type="gram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капитализм</w:t>
      </w:r>
      <w:proofErr w:type="gram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 хватит!» не отсылает напрямую к социализму как таковому, слишком просторечный, в нем не хватает серьезности и содержания.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А.М.МИХАЛЬЧУК: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Я считаю лозунг коммунистов «Поиграли в </w:t>
      </w:r>
      <w:proofErr w:type="gram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капитализм</w:t>
      </w:r>
      <w:proofErr w:type="gram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и хватит!» очень удачным. 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Но его нельзя просто воспроизводить даже на ближайших выборах ЕДГ-2024.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Слогану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нужна трансформация, развитие и возможно даже продолжение.</w:t>
      </w:r>
    </w:p>
    <w:p w:rsidR="006825D7" w:rsidRPr="006825D7" w:rsidRDefault="006825D7" w:rsidP="006825D7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Сама тема «социализм против капитализма» может и должна использоваться в дальнейшем. Прямое противостояние, противопоставление «мы или они» – это очень удачная тактика для избирательной кампании любого уровня: она заставляет избирателя именно выбирать и при этом подспудно еще и отсекает возможных прилипал и </w:t>
      </w:r>
      <w:proofErr w:type="spellStart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спойлеров</w:t>
      </w:r>
      <w:proofErr w:type="spellEnd"/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вплоть до парламентских сателлитов партии власти.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Сам по себе </w:t>
      </w:r>
      <w:proofErr w:type="spell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слоган</w:t>
      </w:r>
      <w:proofErr w:type="spell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«Поиграли в </w:t>
      </w:r>
      <w:proofErr w:type="gram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капитализм</w:t>
      </w:r>
      <w:proofErr w:type="gram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и хватит!», по-моему, является продолжением </w:t>
      </w:r>
      <w:proofErr w:type="spell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билборда</w:t>
      </w:r>
      <w:proofErr w:type="spell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с Ленинским прищуром и </w:t>
      </w:r>
      <w:proofErr w:type="spell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слоганом</w:t>
      </w:r>
      <w:proofErr w:type="spell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«Ну как вам живется при капитализме?». И к осенним региональным кампаниям КПРФ стоит и нынешнему лозунгу сделать </w:t>
      </w:r>
      <w:proofErr w:type="spell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ребрендинг</w:t>
      </w:r>
      <w:proofErr w:type="spell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: например, </w:t>
      </w:r>
      <w:proofErr w:type="gramStart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побудительное</w:t>
      </w:r>
      <w:proofErr w:type="gramEnd"/>
      <w:r w:rsidRPr="006825D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«хватит!» изменить на «пора!» и переформатировать саму фразу.</w:t>
      </w:r>
      <w:r w:rsidRPr="006825D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Но это моё лишь мнение, и идеологам партии конечно виднее…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9751060" cy="5527675"/>
            <wp:effectExtent l="19050" t="0" r="2540" b="0"/>
            <wp:docPr id="11" name="Рисунок 11" descr="https://cipkr.ru/wp-content/uploads/2024/03/photo_2024-03-18_14-14-37-100-1024x580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ipkr.ru/wp-content/uploads/2024/03/photo_2024-03-18_14-14-37-100-1024x580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060" cy="552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Обобщенные итоги экспертной дискуссии будут опубликованы позднее</w:t>
      </w:r>
    </w:p>
    <w:p w:rsidR="006825D7" w:rsidRPr="006825D7" w:rsidRDefault="006825D7" w:rsidP="006825D7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Первые две части </w:t>
      </w:r>
      <w:proofErr w:type="spellStart"/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дискусии</w:t>
      </w:r>
      <w:proofErr w:type="spellEnd"/>
      <w:hyperlink r:id="rId26" w:history="1">
        <w:r w:rsidRPr="006825D7">
          <w:rPr>
            <w:rFonts w:ascii="Arial" w:eastAsia="Times New Roman" w:hAnsi="Arial" w:cs="Arial"/>
            <w:b/>
            <w:bCs/>
            <w:i/>
            <w:iCs/>
            <w:color w:val="CC0000"/>
            <w:sz w:val="17"/>
            <w:u w:val="single"/>
            <w:lang w:eastAsia="ru-RU"/>
          </w:rPr>
          <w:t> здесь</w:t>
        </w:r>
      </w:hyperlink>
      <w:r w:rsidRPr="006825D7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 и </w:t>
      </w:r>
      <w:hyperlink r:id="rId27" w:history="1">
        <w:r w:rsidRPr="006825D7">
          <w:rPr>
            <w:rFonts w:ascii="Arial" w:eastAsia="Times New Roman" w:hAnsi="Arial" w:cs="Arial"/>
            <w:b/>
            <w:bCs/>
            <w:i/>
            <w:iCs/>
            <w:color w:val="CC0000"/>
            <w:sz w:val="17"/>
            <w:u w:val="single"/>
            <w:lang w:eastAsia="ru-RU"/>
          </w:rPr>
          <w:t>здесь</w:t>
        </w:r>
      </w:hyperlink>
    </w:p>
    <w:p w:rsidR="002B2E59" w:rsidRDefault="002B2E59"/>
    <w:sectPr w:rsidR="002B2E59" w:rsidSect="002B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6825D7"/>
    <w:rsid w:val="002B2E59"/>
    <w:rsid w:val="0068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59"/>
  </w:style>
  <w:style w:type="paragraph" w:styleId="1">
    <w:name w:val="heading 1"/>
    <w:basedOn w:val="a"/>
    <w:link w:val="10"/>
    <w:uiPriority w:val="9"/>
    <w:qFormat/>
    <w:rsid w:val="006825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5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25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2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25D7"/>
    <w:rPr>
      <w:b/>
      <w:bCs/>
    </w:rPr>
  </w:style>
  <w:style w:type="character" w:styleId="a6">
    <w:name w:val="Emphasis"/>
    <w:basedOn w:val="a0"/>
    <w:uiPriority w:val="20"/>
    <w:qFormat/>
    <w:rsid w:val="006825D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82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2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465">
              <w:marLeft w:val="0"/>
              <w:marRight w:val="209"/>
              <w:marTop w:val="0"/>
              <w:marBottom w:val="2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20281">
              <w:marLeft w:val="0"/>
              <w:marRight w:val="0"/>
              <w:marTop w:val="0"/>
              <w:marBottom w:val="2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ipkr.ru/wp-content/uploads/2024/03/IMG_7283.jpg" TargetMode="External"/><Relationship Id="rId18" Type="http://schemas.openxmlformats.org/officeDocument/2006/relationships/hyperlink" Target="http://cipkr.ru/wp-content/uploads/2024/02/Mihalchuk_foto.jpg" TargetMode="External"/><Relationship Id="rId26" Type="http://schemas.openxmlformats.org/officeDocument/2006/relationships/hyperlink" Target="https://kprf.ru/activity/elections/225104.html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hyperlink" Target="http://cipkr.ru/wp-content/uploads/2024/03/Anisimova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hyperlink" Target="http://cipkr.ru/wp-content/uploads/2024/02/muzajev_marat.jp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ipkr.ru/2024/03/19/ekspertiza-tsipkr-itogi-vyborov-prezidenta-kak-mozhno-otsenit-poluchennye-kandidatami-rezultaty-i-kakovy-perspektivy-razvitiya-vnutripoliticheskoj-situatsii-v-strane-chast-3/" TargetMode="External"/><Relationship Id="rId11" Type="http://schemas.openxmlformats.org/officeDocument/2006/relationships/hyperlink" Target="http://cipkr.ru/wp-content/uploads/2024/02/photo_2024-02-13_21-43-52.jpg" TargetMode="External"/><Relationship Id="rId24" Type="http://schemas.openxmlformats.org/officeDocument/2006/relationships/hyperlink" Target="https://cipkr.ru/wp-content/uploads/2024/03/photo_2024-03-18_14-14-37-100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cipkr.ru/wp-content/uploads/2024/02/kostrikov.jpg" TargetMode="External"/><Relationship Id="rId23" Type="http://schemas.openxmlformats.org/officeDocument/2006/relationships/image" Target="media/image10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hyperlink" Target="https://kprf.ru/m/900/700/t/img/2024/03/photo_2024-03-18_14-14-37-100_QxOkXNC.jpg" TargetMode="External"/><Relationship Id="rId9" Type="http://schemas.openxmlformats.org/officeDocument/2006/relationships/hyperlink" Target="http://cipkr.ru/wp-content/uploads/2024/02/Bogachev.jpg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cipkr.ru/wp-content/uploads/2024/03/image-3.jpeg" TargetMode="External"/><Relationship Id="rId27" Type="http://schemas.openxmlformats.org/officeDocument/2006/relationships/hyperlink" Target="https://kprf.ru/activity/elections/22511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4650</Words>
  <Characters>26510</Characters>
  <Application>Microsoft Office Word</Application>
  <DocSecurity>0</DocSecurity>
  <Lines>220</Lines>
  <Paragraphs>62</Paragraphs>
  <ScaleCrop>false</ScaleCrop>
  <Company/>
  <LinksUpToDate>false</LinksUpToDate>
  <CharactersWithSpaces>31098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2024-03-20T06:40:00Z</dcterms:created>
  <dcterms:modified xsi:type="dcterms:W3CDTF">2024-03-20T06:40:00Z</dcterms:modified>
</cp:coreProperties>
</file>