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CB" w:rsidRPr="008203D9" w:rsidRDefault="003A40CB" w:rsidP="003A40CB">
      <w:pPr>
        <w:pStyle w:val="1"/>
        <w:shd w:val="clear" w:color="auto" w:fill="FFFFFF"/>
        <w:spacing w:before="0" w:beforeAutospacing="0" w:after="0" w:afterAutospacing="0" w:line="419" w:lineRule="atLeast"/>
        <w:textAlignment w:val="baseline"/>
        <w:rPr>
          <w:b w:val="0"/>
          <w:bCs w:val="0"/>
          <w:color w:val="333333"/>
          <w:sz w:val="28"/>
          <w:szCs w:val="28"/>
        </w:rPr>
      </w:pPr>
      <w:r w:rsidRPr="008203D9">
        <w:rPr>
          <w:b w:val="0"/>
          <w:bCs w:val="0"/>
          <w:color w:val="333333"/>
          <w:sz w:val="28"/>
          <w:szCs w:val="28"/>
        </w:rPr>
        <w:t>Электоральные индикаторы на старте президентской кампании. Январь 2024</w:t>
      </w:r>
    </w:p>
    <w:p w:rsidR="004D04BF" w:rsidRPr="008203D9" w:rsidRDefault="004D04BF">
      <w:pPr>
        <w:rPr>
          <w:rFonts w:ascii="Times New Roman" w:hAnsi="Times New Roman" w:cs="Times New Roman"/>
          <w:sz w:val="28"/>
          <w:szCs w:val="28"/>
        </w:rPr>
      </w:pPr>
    </w:p>
    <w:p w:rsidR="008203D9" w:rsidRPr="008203D9" w:rsidRDefault="008203D9">
      <w:pPr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</w:pPr>
      <w:r w:rsidRPr="008203D9">
        <w:rPr>
          <w:rFonts w:ascii="Times New Roman" w:hAnsi="Times New Roman" w:cs="Times New Roman"/>
          <w:sz w:val="28"/>
          <w:szCs w:val="28"/>
        </w:rPr>
        <w:t>Д</w:t>
      </w:r>
      <w:r w:rsidRPr="008203D9">
        <w:rPr>
          <w:rStyle w:val="a3"/>
          <w:rFonts w:ascii="Times New Roman" w:hAnsi="Times New Roman" w:cs="Times New Roman"/>
          <w:b w:val="0"/>
          <w:color w:val="333333"/>
          <w:sz w:val="28"/>
          <w:szCs w:val="28"/>
          <w:bdr w:val="none" w:sz="0" w:space="0" w:color="auto" w:frame="1"/>
          <w:shd w:val="clear" w:color="auto" w:fill="FFFFFF"/>
        </w:rPr>
        <w:t>оклад по итогам мониторингового Всероссийского опроса общественного мнения. Январь 2024.</w:t>
      </w:r>
    </w:p>
    <w:p w:rsidR="008203D9" w:rsidRPr="008203D9" w:rsidRDefault="008203D9" w:rsidP="008203D9">
      <w:pPr>
        <w:shd w:val="clear" w:color="auto" w:fill="FFFFFF"/>
        <w:spacing w:after="0" w:line="419" w:lineRule="atLeast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8203D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Электоральные индикаторы на старте президентской кампании. Январь 2024</w:t>
      </w:r>
    </w:p>
    <w:p w:rsid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999999"/>
          <w:sz w:val="28"/>
          <w:szCs w:val="28"/>
          <w:lang w:eastAsia="ru-RU"/>
        </w:rPr>
      </w:pP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3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Доклад по итогам мониторингового Всероссийского опроса общественного мнения. Январь 2024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2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Центр исследований политической культуры России и Отдел ЦК КПРФ по проведению избирательных кампаний, а также Отдел информационных технологий провели очередной мониторинговый </w:t>
      </w:r>
      <w:r w:rsidRPr="008203D9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Всероссийский опрос населения</w:t>
      </w:r>
      <w:r w:rsidRPr="008203D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ходе исследования было замерено текущее состояние индикаторов тревожности массового сознания и электоральные индикаторы после старта президентской кампании.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 настоящем отчете представлены данные инициативного всероссийского опроса от 11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–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28 января 2024 года (</w:t>
      </w: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u w:val="single"/>
          <w:lang w:eastAsia="ru-RU"/>
        </w:rPr>
        <w:t>ОРП–ЦИПКР–11-2801/2024)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. Настоящий отчет составлен по данным комбинированного телефонного опроса (роботизированные интервью и интервью посредством интервьюеров) на всероссийской репрезентативной выборке (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квотированной по половозрастной структуре 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урбаностратам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)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1004 респондентов из 128 населённых пунктов РФ, погрешность не более 6,6%.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Доля стационарных телефонов – 40%, доля мобильных телефонов – 60%. Доля роботизированных интервью – 80%.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Технические параметры опроса: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 1004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валидных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анкеты,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соответствующих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социально-демографическим параметрам 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урбаностратам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Российской Федерации.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Данные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перевзвешены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по социально-демографическим параметрам.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Все ответы в таблицах даны в процентах. На рисунках красным фоном отмечены группы, где рассматриваемый показатель выше среднего. Проценты в таблицах сопряжения показателей представлены по столбцу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1.   Уровень тревожности граждан России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рамках мониторингового исследования традиционно исследовалась тревожность россиян. В условиях проведения Российской Федерацией СВО на Украине, которая является на данный момент существенным военно-политическим фактором, оказывающим влияние на сознание людей, а также после локальных кризисов в ЖКХ и на розничном рынке данный показатель является очень актуальным и может оказать существенное влияние на ход выборов в стране.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Данные представлены в табл.1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1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Как Вы оцениваете ситуацию в стране?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833"/>
        <w:gridCol w:w="1271"/>
        <w:gridCol w:w="1358"/>
        <w:gridCol w:w="1254"/>
        <w:gridCol w:w="2005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Декабрь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Август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Ноябрь-декабрь 2022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Дела идут как обычно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26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Ситуация тревожная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48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Меня больше интересуют личные и семейные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14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видно из полученных данных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, каждый третий-четвертый гражданин России декларируют обычный характер своей жизни – это после начала СВО наивысший показатель в мониторинговых замерах ЦИКПР.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 завершению второго года СВО граждане начинают </w:t>
      </w: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обживать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экстраординарную военную ситуацию.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При этом чуть меньше, чем у половины граждан России (48%) сохраняются тревожные настроения,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что на 7% ниже данных средины прошлого года и соответствуют ситуации ноября-декабря 2022 г.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lastRenderedPageBreak/>
        <w:t>При этом стандартная по мониторинговым данным доля россиян (14%) </w:t>
      </w:r>
      <w:proofErr w:type="spellStart"/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закапсулировалась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в личных делах и не отвлекается на внешние тревоги.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Заметим, что после Нового года уровень тревожности граждан резко упал – с 59% в декабре до 48% в январе. Явно сказались длинные выходные.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Далее рассмотрим тревожность жителей с разными политическими предпочтениями (табл.2).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2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Как Вы оцениваете ситуацию в стране?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(сопряжения по политическим показателям)</w:t>
      </w:r>
    </w:p>
    <w:tbl>
      <w:tblPr>
        <w:tblW w:w="11532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10"/>
        <w:gridCol w:w="898"/>
        <w:gridCol w:w="441"/>
        <w:gridCol w:w="746"/>
        <w:gridCol w:w="718"/>
        <w:gridCol w:w="500"/>
        <w:gridCol w:w="485"/>
        <w:gridCol w:w="815"/>
        <w:gridCol w:w="1393"/>
        <w:gridCol w:w="736"/>
        <w:gridCol w:w="1104"/>
        <w:gridCol w:w="946"/>
        <w:gridCol w:w="1040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СР</w:t>
            </w:r>
            <w:proofErr w:type="gram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Надеждин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Дела идут как обычно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Ситуация тревожная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Меня больше интересуют личные и семейные вопросы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Вне зависимости от политических предпочтений у россиян все же пока преобладает мнение, что ситуация в стране тревожная.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За исключением избирателей «Единой России». Они в большей степени склонны считать, что в стране все идет как обычно (36%). И эта доля выросла по сравнению с прошлым исследованием в 2023 г. (было 31%). 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Более спокойно, чем в среднем на внешние катаклизмы реагируют и избиратели «Справедливой России – За правду» (таких 30%) и голосующие за «Новых людей» (37%).</w:t>
      </w:r>
      <w:proofErr w:type="gramEnd"/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Склонны видеть больше тревожного в нынешней обстановке избиратели «Яблока» (94%), а также желающие проголосовать на выборах за КПРФ (63%).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Больше других на личных делах, чем на ситуации в стране, сконцентрированы избиратели ЛДПР (29%), СРЗП (24%) и «Коммунистов России» (31% против среднего уровня в 14%).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А вот если рассматривать лидерский электорат, то у сторонников президента Путина самое спокойное настроение – здесь чаще считают, что дела в стране идут как обычно, чем в среднем по избирательному корпусу (37% против 29).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 других кандидатов, наоборот, в электорате высокий уровень тревожности – у Слуцкого из ЛДПР таких 87%, у Харитонова – 66%, у Надеждина – 64%.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u w:val="single"/>
          <w:lang w:eastAsia="ru-RU"/>
        </w:rPr>
        <w:t>Важный вывод: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Для партии власти важно создавать атмосферу спокойствия и нормализации, так как за счет таких избирателей рекрутируются сторонники В.В.Путина. И, наоборот, среди тревожных избирателей рекрутируется преимущественная доля электората кандидатов Харитонова, Надеждина и Слуцкого.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Кстати, если анализировать электорат ЛДПР, то «спокойные» избиратели этой партии заявляют, что будут голосовать за Путина, а не за Слуцкого.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общем, </w:t>
      </w: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любой «черный лебедь» способен пресечь инерционный характер кампании.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Поэтому можно предположить, что партия власти будет активнее в оставшееся время работать на нормализацию, а внешние оппоненты и «пятая колонна» – на дестабилизацию в стране.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2.   Коммунальные аварии и электоральные настроения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 ходу опроса у респондентов поинтересовались — затронули ли их январские сбои в системе жилищно-коммунального хозяйства (табл.3).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3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Часто можно слышать нарекания на работу ЖКХ. Как вы переживаете период зимних холодов?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444"/>
        <w:gridCol w:w="1277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%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Постоянно замерзаем, в квартире/доме холодно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Пережили перебои в теплоснабжении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Все нормально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У меня своя система отопления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Иное, без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При исследовании 8% респондентов заявили на постоянные или актуальные перебои с теплоснабжением.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 каждого шестого своя индивидуальные система отопления.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 Три четверти опрошенных заявили, что отопительный сезон проходит нормально.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Рассмотрим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сторонников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каких партий и лидеров затронули январские проблемы в жилищно-коммунальном хозяйстве (табл.4).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4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Часто можно слышать нарекания на работу ЖКХ. Как вы переживаете период зимних холодов?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(сопряжения по политическим показателям)</w:t>
      </w:r>
    </w:p>
    <w:tbl>
      <w:tblPr>
        <w:tblW w:w="11962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91"/>
        <w:gridCol w:w="890"/>
        <w:gridCol w:w="441"/>
        <w:gridCol w:w="746"/>
        <w:gridCol w:w="718"/>
        <w:gridCol w:w="487"/>
        <w:gridCol w:w="485"/>
        <w:gridCol w:w="815"/>
        <w:gridCol w:w="1363"/>
        <w:gridCol w:w="736"/>
        <w:gridCol w:w="1104"/>
        <w:gridCol w:w="946"/>
        <w:gridCol w:w="1040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СР</w:t>
            </w:r>
            <w:proofErr w:type="gram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Надеждин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Постоянно замерзаем, в квартире/доме холодно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 П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ережили перебои в теплоснабжении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видим,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 ходе январских аварий более всего </w:t>
      </w: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lang w:eastAsia="ru-RU"/>
        </w:rPr>
        <w:t>замерзали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сторонники КПРФ, Харитонова и Надеждина.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3.   Ожидаемая явка на выборы президента России в 2024 году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В ходе исследования респондентам был задан вопрос об их готовности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участвовать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в предстоящих президентских выборах (табл.5)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5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Уже сравнительно скоро, в марте 2024 года пройдут очередные выборы президента Российской Федерации. Вы намерены участвовать в голосовании?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4053"/>
        <w:gridCol w:w="2183"/>
        <w:gridCol w:w="2332"/>
        <w:gridCol w:w="2153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Декабрь 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Август 2023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Пока не решил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выборы не хожу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/И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 январе 2024 г. 73% россиян изъявляли желание участвовать в выборах президента страны в 2024 году (в декабрьском опросе после объявления выборов – 82%, в августовском 2023 г. – 72%). Практически каждый десятый заявляет, что не намерен участвовать в голосовании. Еще 14% пока колеблются в этом вопросе.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Рассмотрим также явку в зависимости от сопряжения по различным политическим показателям (табл.6)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6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Уже сравнительно скоро, в марте 2024 года пройдут очередные выборы президента Российской Федерации. Вы намерены участвовать в голосовании?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(по политическим показателям)</w:t>
      </w:r>
    </w:p>
    <w:tbl>
      <w:tblPr>
        <w:tblW w:w="11610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3"/>
        <w:gridCol w:w="933"/>
        <w:gridCol w:w="441"/>
        <w:gridCol w:w="746"/>
        <w:gridCol w:w="718"/>
        <w:gridCol w:w="560"/>
        <w:gridCol w:w="485"/>
        <w:gridCol w:w="815"/>
        <w:gridCol w:w="1523"/>
        <w:gridCol w:w="736"/>
        <w:gridCol w:w="1104"/>
        <w:gridCol w:w="946"/>
        <w:gridCol w:w="1040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СР</w:t>
            </w:r>
            <w:proofErr w:type="gram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Путин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Харитонов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Слуцкий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Надеждин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Участие в голосовании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Неучастие в голосовании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lastRenderedPageBreak/>
        <w:t>Как видим, наиболее отмобилизован электорат «Единой России» и СРЗП.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Высокая готовность голосовать у избирателей КПРФ. Правда, голосовать за … Путина.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Среди сторонников Харитонова пока только 56% твердо намерены идти голосовать.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 А вот среди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симпатизантов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Путина и Надеждина – таких по 82%. Наибольшие проблемы с мобилизацией к урнам у избирателей ЛДПР и Слуцкого. Учитывая, что среди сторонников Харитонова часть избирателей ЛДПР (об этом позже) они вносят неопределенность в намерение прийти к урнам.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4.   Рейтинги лидеров общественного мнения перед президентскими выборами 2024 года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До сих пор не сформирован итоговый список кандидатов в президенты. Помимо представителей парламентских партий и самовыдвиженца В.В.Путина, которого поддержали «ЕР» и СРЗП, еще собирают подписи ряд представителей непарламентских партий и самовыдвиженцев.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Поэтому список потенциальных кандидатов, включенных в опросную матрицу ЦИПКР – весьма условный (табл.7).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7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Если бы завтра прошли выборы президента Российской Федерации, то за кого из возможных кандидатов Вы бы проголосовали?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7579"/>
        <w:gridCol w:w="1519"/>
        <w:gridCol w:w="1623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Январь 2024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Декабрь 2023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Даванков</w:t>
            </w:r>
            <w:proofErr w:type="spell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Владислав,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Надеждин Борис, </w:t>
            </w: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экс-депутат</w:t>
            </w:r>
            <w:proofErr w:type="spell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Нечаев Алексей,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Путин Владимир, президент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Слуцкий Леонид, председатель партии 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Харитонов Николай, депутат Госдумы от партии 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Другой кандидат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Против всех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/И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спорчу бюллетень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На выборы не пойду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/Н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 скажу/Иное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Примечание: Х – кандидат в опросный лист не включался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Наибольшим рейтингом среди всех возможных кандидатов обладает Владимир Путин – 60%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(74% в декабре, когда не были понятны основные участники избирательной кампании)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 втором месте прозападный, антивоенный кандидат – Б.Надеждин (7%).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декабре он еще таковым не воспринимался и либеральные сетки еще не проводили за него агитацию и мобилизацию (рейтинг был 1%).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третьем месте кандидат КПРФ Н.Харитонов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– 4% поддержки. Такой же уровень был зафиксирован еще до старта кампании в декабре.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 четвертом месте – лидер ЛДПР Л.Слуцкий.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Его уровень поддержки 3%, и он сохранился с декабря 2023 г.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А вот «Новые люди» с выдвижением кандидатуры </w:t>
      </w:r>
      <w:proofErr w:type="spellStart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В.Даванкова</w:t>
      </w:r>
      <w:proofErr w:type="spellEnd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 xml:space="preserve"> пока «не угадали»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–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его рейтинг пятый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(0,3%). Его рейтинг меньше, чем в декабре был у лидера партии А.Нечаева, которого поддерживали 2% избирателей.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Далее рассмотрим поддержку политических деятелей по связи с другими политическими показателями (табл.8)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8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Если бы завтра прошли выборы президента Российской Федерации, то за кого из возможных кандидатов Вы бы проголосовали?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(сопряжения по партийно-политическим показателям)</w:t>
      </w:r>
    </w:p>
    <w:tbl>
      <w:tblPr>
        <w:tblW w:w="10930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08"/>
        <w:gridCol w:w="888"/>
        <w:gridCol w:w="1183"/>
        <w:gridCol w:w="780"/>
        <w:gridCol w:w="1222"/>
        <w:gridCol w:w="441"/>
        <w:gridCol w:w="746"/>
        <w:gridCol w:w="718"/>
        <w:gridCol w:w="485"/>
        <w:gridCol w:w="485"/>
        <w:gridCol w:w="815"/>
        <w:gridCol w:w="1359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В среднем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Пойду голосовать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Не решил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Не пойдут голосовать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ЕР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gram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СР</w:t>
            </w:r>
            <w:proofErr w:type="gram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ЗП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НЛ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Коммунисты России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Даванков</w:t>
            </w:r>
            <w:proofErr w:type="spell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Владислав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, депутат Госдумы от партии 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lastRenderedPageBreak/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0,3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lastRenderedPageBreak/>
              <w:t>Надеждин Борис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экс-депутат</w:t>
            </w:r>
            <w:proofErr w:type="spell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Путин Владимир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, президент 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45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Слуцкий Леонид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, председатель партии 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Харитонов Николай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, депутат Госдумы от партии 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Электорат Путина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 достаточно активен и готов прийти на избирательные участки, чтобы проголосовать за него. От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намеренных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голосовать его рейтинг – 67%.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Понятно, что за Путина девять из десяти избирателей «Единой России», примерно столько же – СРЗП. Еще половина сторонников КПРФ объявляют о готовности голосовать за Путина. И столько же примерно сторонников ЛДПР за действующего президента. Каждый четвертый избиратель «НЛ» и «Яблока» тоже за Путина и 45% сторонников «Коммунистов России».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За «антивоенного» Б.Надеждина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 1-2% сторонников «ЕР» и КПРФ, плюс каждый десятый сторонник ЛДПР. За него каждый шестой представитель «Новых людей» и более половины электората «Яблока».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У находящегося на третьем месте Николая Харитонова </w:t>
      </w: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проблемы с коммунистическим электоратом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. Мало того, что половина избирателей КПРФ собирается голосовать за Путина, так за самого Харитонова только 30% избирателей Компартии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За кандидата КПРФ собираются голосовать 5% избирателей ЛДПР, 7% – НЛ и треть избирателей «Коммунистов России». Среди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неопределившихся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в намерении идти голосовать рейтинг Харитонова – 10%. Это самый большой электоральный резервуар, из которого кандидат КПРФ может рекрутировать себе избирателей, готовых прийти к урнам.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У председателя ЛДПР Леонида Слуцкого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также большие проблемы с мобилизацией собственного партийного электората. Он пока в состоянии мобилизовать лишь 25% нынешних сторонников ЛДПР. И это все.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5.   Рейтинги политических партий за полгода до президентских выборов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Кроме лидерских рейтингов, также рассмотрим рейтинги основных политических партий на январь 2024 года и рассмотрим динамику их поддержки (табл.9).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9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Если бы завтра прошли перевыборы в Государственную Думу, то за список какой партии Вы бы проголосовали?</w:t>
      </w:r>
    </w:p>
    <w:tbl>
      <w:tblPr>
        <w:tblW w:w="12394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74"/>
        <w:gridCol w:w="590"/>
        <w:gridCol w:w="568"/>
        <w:gridCol w:w="588"/>
        <w:gridCol w:w="658"/>
        <w:gridCol w:w="564"/>
        <w:gridCol w:w="957"/>
        <w:gridCol w:w="549"/>
        <w:gridCol w:w="530"/>
        <w:gridCol w:w="660"/>
        <w:gridCol w:w="825"/>
        <w:gridCol w:w="774"/>
        <w:gridCol w:w="657"/>
        <w:gridCol w:w="554"/>
        <w:gridCol w:w="860"/>
        <w:gridCol w:w="600"/>
        <w:gridCol w:w="567"/>
        <w:gridCol w:w="519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Янв. 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Авг. 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Дек-ноя</w:t>
            </w:r>
            <w:proofErr w:type="spellEnd"/>
            <w:proofErr w:type="gram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 xml:space="preserve"> 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Сент.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Авг.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Июнь.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апр.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дек.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авг.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20***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июн</w:t>
            </w:r>
            <w:proofErr w:type="spell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.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апр.</w:t>
            </w: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 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март.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янв.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янв-окт19**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июн</w:t>
            </w:r>
            <w:proofErr w:type="spell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мрт</w:t>
            </w:r>
            <w:proofErr w:type="spellEnd"/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19*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сен.</w:t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br/>
            </w:r>
            <w:r w:rsidRPr="008203D9">
              <w:rPr>
                <w:rFonts w:ascii="inherit" w:eastAsia="Times New Roman" w:hAnsi="inherit" w:cs="Times New Roman"/>
                <w:b/>
                <w:bCs/>
                <w:sz w:val="18"/>
                <w:lang w:eastAsia="ru-RU"/>
              </w:rPr>
              <w:t>18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Единая 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Справедливая Россия – За Правду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Новые люди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</w:t>
            </w:r>
            <w:proofErr w:type="spellEnd"/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Коммунисты России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Другая партия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Против всех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/И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спорчу бюллетень/На выборы не пойду/Не скажу/Иное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12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Наибольший рейтинг на январь 2024 года у «Единой России», он составляет 39%.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Следует отметить, что поддержка «партии власти» неуклонно росла с 2021 года, когда достигла «дна» в 20%, а на сегодняшний день она достигла максимальных результатов за весь период наблюдений.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Второе место занимает партия ЛДПР. У нее электоральный рейтинг 10%. Уровень поддержки сохранился в сравнении с данными предыдущего опроса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 третьем месте КПРФ с результатом 8%. Уровень поддержки Компартии в сравнении с предыдущим опросом упал с 11%.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 КПРФ электоральные показатели существенно просели после начала СВО, так как в 2021 году ее рейтинг составлял 20% и почти приближался к результатам «Единой России».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Рейтинг «Справедливой России – За правду» также падает, как и рейтинг КПРФ. Сегодня он составляет 3% (в августе 2023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–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5%).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 данный момент СРЗП практически не составляет конкуренции другим парламентским партиям и может даже не перешагнуть пятипроцентный барьер.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Стабильна поддержка «Новых людей». За них собирается голосовать 4% избирателей (ранее при опросах – 2-3%)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Рейтинг остальных партий не позволяет им пройти пятипроцентную отметку.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«Яблоко» имеет наибольший рейтинг среди всех малых партий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–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2%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 xml:space="preserve">«Коммунисты России» имеют традиционный рейтинг в 2% и могут только выступать </w:t>
      </w:r>
      <w:proofErr w:type="spellStart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спойлерами</w:t>
      </w:r>
      <w:proofErr w:type="spellEnd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 xml:space="preserve"> и оттягивать левый электорат.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6.   Отношение к лозунгам кандидатов КПРФ и ЛДПР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ходе опроса у избирателей было выяснено мнение об отношении к лозунгам двух основных партийных кандидатов – Николая Харитонова (КПРФ) и Леонида Слуцкого (ЛДПР).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>
        <w:rPr>
          <w:rFonts w:ascii="inherit" w:eastAsia="Times New Roman" w:hAnsi="inherit" w:cs="Arial"/>
          <w:noProof/>
          <w:color w:val="C69F7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5353685" cy="2061845"/>
            <wp:effectExtent l="19050" t="0" r="0" b="0"/>
            <wp:docPr id="2" name="Рисунок 2" descr="https://cipkr.ru/wp-content/uploads/2024/02/Snimok-ekrana-2024-01-29-031602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pkr.ru/wp-content/uploads/2024/02/Snimok-ekrana-2024-01-29-031602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685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известно, Николай Харитонов идет под лозунгом «Поиграли в капитализм – и хватит!». А лидер ЛДПР Леонид Слуцкий под лозунгом «Слуцкий всегда рядом!».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Вопрос об отношении к этим лозунгам по принципу нравится/не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нравится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задавали всем респондентам вне зависимости известны ли им кандидаты в президенты и их лозунги (табл.10 и табл.11)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10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Кандидат в Президенты от КПРФ Николай Харитонов идет на выборы с лозунгом «Поиграли в капитализм и хватит!». Вам нравится или не нравится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т</w:t>
      </w:r>
      <w:proofErr w:type="gramEnd"/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544"/>
        <w:gridCol w:w="1177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%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Нравится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15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Отчасти нравится, отчасти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lastRenderedPageBreak/>
              <w:t>Итого позитивно и частично позитивное 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36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Не нравится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39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Затрудняюсь ответит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/И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25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видим, соотношение нравится или не нравится лозунг Н.М.Харитонова – 36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: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39, т.е. фактически общественное мнение разделилось пополам.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Лозунг Харитонова «Поиграли в капитализм – и хватит!» полностью нравится каждому шестому респонденту, частично – каждому пятому. Итого в позитиве отношение более чем у каждого третьего (36%). Не нравится также примерно каждому третьему. Причем среди тех, кому не нравится – преимущественно, избиратели Путина и Слуцкого. Хотя справедливости ради отметим, что 16% потенциальных избирателей Путина лозунг про отказ от капитализма нравится. Отметим также, что четверть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опрошенных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уклонилась от ответа или не имеет мнения.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11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Кандидат в Президенты от ЛДПР Леонид Слуцкий идет на выборы с лозунгом «Слуцкий всегда рядом!». Вам нравится или не нравится такой лозунг?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15"/>
        <w:gridCol w:w="1906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Значение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Нравится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Отчасти нравится, отчасти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Итого позитивно и частично позитивное 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13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Не нравится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b/>
                <w:bCs/>
                <w:i/>
                <w:iCs/>
                <w:sz w:val="18"/>
                <w:lang w:eastAsia="ru-RU"/>
              </w:rPr>
              <w:t>64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Затрудняюсь ответить (не зачитывать)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видим, соотношение нравится или не нравится лозунг Л.Э.Слуцкого – 13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: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64, т.е. фактически одно позитивное мнение на пять негативных.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А вот с одобрением у избирателей главного лозунга лидера ЛДПР Леонида Слуцкого большие проблемы. Полностью нравится лозунг «Слуцкий всегда рядом!» лишь 3% опрошенных избирателей, частично – еще каждому десятому. Не нравится лозунг лидера ЛДПР большинству – почти двум третям избирателей (64%).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Некоторые выводы: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Если рассматривать конкуренцию позитивного отношения к лозунгам представителей КПРФ и ЛДПР, то соотношение мнений избирателей будет 3:1 в пользу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месседжа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, с которым идет на выборы президента представитель КПРФ Николай Харитонов.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7.   Кто из кандидатов самый оппозиционный Путину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После заявлений большинства потенциальных кандидатов в президенты о том, что они не собираются критиковать действующего президента В.В.Путина, общественное мнение страны «пребывает в ступоре» при ответе на вопрос, кто же из кандидатов главная альтернатива и главный оппонент президенту Путину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12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 ваш взгляд, кто из возможных кандидатов в президенты самый оппозиционный Путину?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33"/>
        <w:gridCol w:w="888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%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Таких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Владислав </w:t>
            </w: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Даванков</w:t>
            </w:r>
            <w:proofErr w:type="spell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, депутат Госдумы от партии «Новые люди»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Борис Надеждин, </w:t>
            </w:r>
            <w:proofErr w:type="spell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экс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.д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епутат</w:t>
            </w:r>
            <w:proofErr w:type="spell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 xml:space="preserve"> Госдумы, партия Гражданская инициатива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6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Слуцкий Леонид, депутат Госдумы, председатель партии ЛДПР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Харитонов Николай, депутат Госдумы, КПРФ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lastRenderedPageBreak/>
              <w:t>Другой кандидат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 решил, не определился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1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Не скажу</w:t>
            </w:r>
            <w:proofErr w:type="gramStart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/ И</w:t>
            </w:r>
            <w:proofErr w:type="gramEnd"/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ное, без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42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Почти две пятых опрошенных на вопрос «Кто из возможных кандидатов в президенты самый оппозиционный Путину?» решительно ответили – таких нет. Еще 42% оказались не в состоянии сформулировать свою точку зрения.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Самым оппозиционным избиратели посчитали лидера ЛДПР Л.Слуцкого (7% мнений), «антивоенного» кандидата Б.Надеждина (6%), представителя КПРФ Н.Харитонова (4%) и депутата от «НЛ»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В.Даванкова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(2%). Вот таков рейтинг оппозиционности оппонентов действующего президента.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8.   Опыт СССР. Что можно применять в агитации в ходе нынешней кампании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Учитывая, что опыт СССР стал постоянно использоваться различными политическими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акторами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для продвижения своих программных тезисов, в ходе нынешнего опроса у респондентов поинтересовались – что было самым лучшим в СССР?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Как оказалось, наиболее востребованным из наследия СССР у современных россиян (табл.13) – это сильное государство, которое уважали во всем мире (39%).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Почти треть опрошенных согласилась, что самым лучшим в опыте СССР было воплощение социальной справедливости, равенства и уважение к человеку труда – 29% мнений. «Дружба народов» оказалась в конце рейтинга восприятия – лишь 8%.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Таблица 13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Сегодня часто вспоминают про опыт СССР. На ваш взгляд, что было самым лучшим в СССР?</w:t>
      </w:r>
    </w:p>
    <w:tbl>
      <w:tblPr>
        <w:tblW w:w="10721" w:type="dxa"/>
        <w:tblBorders>
          <w:top w:val="single" w:sz="4" w:space="0" w:color="auto"/>
          <w:left w:val="single" w:sz="4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9747"/>
        <w:gridCol w:w="974"/>
      </w:tblGrid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Мнение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В %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Ничего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Сильное государство, которое уважали во всём мире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39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Социальная справедливость, равенство, уважение человека труда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29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Дружба народов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8</w:t>
            </w:r>
          </w:p>
        </w:tc>
      </w:tr>
      <w:tr w:rsidR="008203D9" w:rsidRPr="008203D9" w:rsidTr="008203D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Иное, без ответа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8203D9" w:rsidRPr="008203D9" w:rsidRDefault="008203D9" w:rsidP="008203D9">
            <w:pPr>
              <w:spacing w:after="0" w:line="240" w:lineRule="auto"/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</w:pPr>
            <w:r w:rsidRPr="008203D9">
              <w:rPr>
                <w:rFonts w:ascii="inherit" w:eastAsia="Times New Roman" w:hAnsi="inherit" w:cs="Times New Roman"/>
                <w:sz w:val="18"/>
                <w:szCs w:val="18"/>
                <w:lang w:eastAsia="ru-RU"/>
              </w:rPr>
              <w:t>22</w:t>
            </w:r>
          </w:p>
        </w:tc>
      </w:tr>
    </w:tbl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Как видим, при использовании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нарративов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,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связанных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с позитивным опытом СССР, лучше всего будут восприниматься тезисы о сильном и уважаемом в мире государстве, где царили социальная справедливость, равенство и уважение человека труда.</w:t>
      </w:r>
    </w:p>
    <w:p w:rsidR="008203D9" w:rsidRPr="008203D9" w:rsidRDefault="008203D9" w:rsidP="008203D9">
      <w:pPr>
        <w:shd w:val="clear" w:color="auto" w:fill="FFFFFF"/>
        <w:spacing w:after="0" w:line="484" w:lineRule="atLeast"/>
        <w:textAlignment w:val="baseline"/>
        <w:outlineLvl w:val="0"/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</w:pPr>
      <w:r w:rsidRPr="008203D9">
        <w:rPr>
          <w:rFonts w:ascii="Arial" w:eastAsia="Times New Roman" w:hAnsi="Arial" w:cs="Arial"/>
          <w:color w:val="333333"/>
          <w:kern w:val="36"/>
          <w:sz w:val="39"/>
          <w:szCs w:val="39"/>
          <w:lang w:eastAsia="ru-RU"/>
        </w:rPr>
        <w:t>9.    Некоторые выводы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1. В ходе традиционного мониторинга вновь выяснился уровень тревожности граждан.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Каждый третий-четвертый гражданин России (28%) декларируют обычный характер своей жизни – это после начала СВО наивысший показатель в мониторинговых замерах ЦИКПР.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К завершению второго года СВО граждане начинают обживать экстраординарную военную ситуацию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Однако все же пока преобладает мнение, что ситуация в стране тревожная. Таких – 48% граждан. Хотя, например, среди сторонников «ЕР», СРЗП и «Новых людей» в сравнении с общероссийскими показателями минимальная доля тревожных граждан. И, наоборот, в электоратах КПРФ и «Яблока» повышенная доля тревожности.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2. Для партии власти важно создавать атмосферу спокойствия и нормализации, так как за счет таких избирателей рекрутируются сторонники В.В.Путина. И, наоборот, среди тревожных избирателей рекрутируется преимущественная доля электората кандидатов Харитонова, Надеждина и Слуцкого.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общем, любой «черный лебедь» способен пресечь инерционный характер кампании. Поэтому можно предположить, что партия власти будет активнее в оставшееся время работать на нормализацию, а внешние оппоненты и «пятая колонна» – на дестабилизацию в стране.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3. 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8% респондентов заявили о своих жалобах на постоянные или актуальные перебои с теплоснабжением. Как оказалось,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 ходе январских аварий более всего замерзали сторонники КПРФ, Харитонова и Надеждина.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4. 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 январе 2024 г. 73% россиян изъявляли желание участвовать в выборах президента страны в 2024 году (в опросе 2023 г. – 72%).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Практически каждый десятый заявляет, что не намерен участвовать в голосовании. Еще 14% 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lastRenderedPageBreak/>
        <w:t xml:space="preserve">пока колеблются в этом вопросе. Наиболее высокая мобилизация на явку у сторонников «ЕР» и СРЗП,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симпатизантов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В.Путина и Б.Надеждина. А вот у кандидатов КПРФ и ЛДПР самые большие проблемы с мобилизацией к урнам своих сторонников.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5.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 Наибольшим рейтингом среди всех возможных кандидатов обладает Владимир Путин – 60%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(74% в декабре, когда не были понятны основные участники избирательной кампании)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 втором месте прозападный, антивоенный кандидат – Б.Надеждин (7%).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 декабре он еще таковым не воспринимался и либеральные сетки еще не проводили за него агитацию и мобилизацию (рейтинг был 1%).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 третьем месте кандидат КПРФ Н.Харитонов – 4% поддержки. Такой же уровень был зафиксирован еще до старта кампании в декабре.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 четвертом месте – лидер ЛДПР Л.Слуцкий. Его уровень поддержки 3%, и он сохранился с декабря 2023 г.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А вот «Новые люди» с выдвижением кандидатуры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В.Даванкова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пока «не угадали». Его рейтинг меньше, чем в декабре был у лидера партии А.Нечаева, которого поддерживали 2% избирателей.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6. Партийно-политические предпочтения россиян за последние полгода не сильно изменились.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Наибольший рейтинг на январь 2024 года у «Единой России», он составляет 39%.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Следует отметить, что поддержка «партии власти» неуклонно росла с 2021 года, когда достигла «дна» в 20%, а на сегодняшний день она достигла максимальных результатов за весь период наблюдений.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Второе место занимает партия ЛДПР. У нее электоральный рейтинг 10%. Уровень поддержки сохранился в сравнении с данными предыдущего опроса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На третьем месте КПРФ с результатом 8%. Уровень поддержки Компартии в сравнении с августовским опросом упал с 11%.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У КПРФ электоральные показатели существенно просели после начала СВО, так как в 2021 году ее рейтинг составлял 20% и почти приближался к результатам «Единой России».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Рейтинг «Справедливой России – За правду» также падает, как и рейтинг КПРФ. Сегодня он составляет 3% (в августе 2023 — 5%). 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 данный момент СРЗП практически не составляет конкуренции другим парламентским партиям и может даже не перешагнуть пятипроцентный барьер.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Стабильна поддержка «Новых людей». За них собирается голосовать 4% избирателей (ранее при опросах – 2-3%)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7. В ходе опроса у избирателей было выяснено мнение об отношении к лозунгам двух основных партийных кандидатов – Николая Харитонова («Поиграли в капитализм — и хватит!») и Леонида Слуцкого («Слуцкий всегда рядом!»). Если рассматривать конкуренцию позитивного отношения к лозунгам представителей КПРФ и ЛДПР,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 xml:space="preserve">то соотношение мнений избирателей будет 3:1 в пользу </w:t>
      </w:r>
      <w:proofErr w:type="spellStart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месседжа</w:t>
      </w:r>
      <w:proofErr w:type="spellEnd"/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, с которым идет на выборы президента представитель КПРФ Николай Харитонов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8. После заявлений большинства потенциальных кандидатов в президенты о том, что они не собираются критиковать действующего президента В.В.Путина общественное мнение страны «пребывает в ступоре» при ответе на вопрос, кто же из кандидатов главная альтернатива и главный оппонент президенту Путину. Самым оппозиционным избиратели посчитали лидера ЛДПР Л.Слуцкого (7% мнений), «антивоенного» кандидата Б.Надеждина (6%), представителя КПРФ Н.Харитонова (4%) и депутата от «НЛ»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В.Даванкова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(2%).</w:t>
      </w:r>
    </w:p>
    <w:p w:rsidR="008203D9" w:rsidRPr="008203D9" w:rsidRDefault="008203D9" w:rsidP="008203D9">
      <w:pPr>
        <w:shd w:val="clear" w:color="auto" w:fill="FFFFFF"/>
        <w:spacing w:after="262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9. При использовании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нарративов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,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связанных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с позитивным опытом СССР, лучше всего будут восприниматься тезисы о сильном и уважаемом в мире государстве, где царили социальная справедливость, равенство и уважение человека труда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10. </w:t>
      </w:r>
      <w:r w:rsidRPr="008203D9">
        <w:rPr>
          <w:rFonts w:ascii="inherit" w:eastAsia="Times New Roman" w:hAnsi="inherit" w:cs="Arial"/>
          <w:b/>
          <w:bCs/>
          <w:color w:val="333333"/>
          <w:sz w:val="18"/>
          <w:lang w:eastAsia="ru-RU"/>
        </w:rPr>
        <w:t>Пока в массовом сознании царит определенный хаос при доминировании общей поддержки действующему президенты В.В.Путину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. </w:t>
      </w: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 xml:space="preserve">Эта турбулентность вперемешку с тревожностью и апатией пока не позволяет партии власти мобилизовать до </w:t>
      </w:r>
      <w:proofErr w:type="gramStart"/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плановых</w:t>
      </w:r>
      <w:proofErr w:type="gramEnd"/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 xml:space="preserve"> показатель уровень поддержки президенту.</w:t>
      </w:r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 При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этом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несмотря на хаотизацию лидерского пространства прозападному, антивоенному, либеральному сообществу удалось мобилизовать своих сторонников вокруг единого кандидата (при всей критичности к нему и разногласиях). На этом фоне особенно очевидна пока не начавшаяся мобилизация сторонников кандидатов парламентских партий вокруг своих партийных кандидатов. Тут пока царит дезориентация, что приводит к декларированию значительной частью сторонников всех парламентских партий намерения голосовать за действующего президента. Видимо, структурироваться российское лидерское пространство будет только после начала агитации в </w:t>
      </w:r>
      <w:proofErr w:type="spell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теле-радиоэфире</w:t>
      </w:r>
      <w:proofErr w:type="spell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– </w:t>
      </w:r>
      <w:proofErr w:type="gramStart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>с</w:t>
      </w:r>
      <w:proofErr w:type="gramEnd"/>
      <w:r w:rsidRPr="008203D9">
        <w:rPr>
          <w:rFonts w:ascii="inherit" w:eastAsia="Times New Roman" w:hAnsi="inherit" w:cs="Arial"/>
          <w:color w:val="333333"/>
          <w:sz w:val="18"/>
          <w:szCs w:val="18"/>
          <w:lang w:eastAsia="ru-RU"/>
        </w:rPr>
        <w:t xml:space="preserve"> средины февраля.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lang w:eastAsia="ru-RU"/>
        </w:rPr>
        <w:t>Исполнители исследования: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Фокина Н.В., консультант ЦК КПРФ, А.М.Михальчук, зав</w:t>
      </w:r>
      <w:proofErr w:type="gramStart"/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.с</w:t>
      </w:r>
      <w:proofErr w:type="gramEnd"/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ектором отдела ЦК КПРФ, С.П. Обухов, доктор политических наук, Д.А. Стрелков, зав. сектором отдела ЦК КПРФ.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Полевые работы – Е.В. Козин, зам. зав. Отделом информационных технологий ЦК КПРФ и Н.В.Фокина, консультант Отдела ЦК КПРФ.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i/>
          <w:iCs/>
          <w:color w:val="333333"/>
          <w:sz w:val="18"/>
          <w:lang w:eastAsia="ru-RU"/>
        </w:rPr>
        <w:t>Отв. за выпуск – С.П.Обухов, доктор политических наук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lang w:eastAsia="ru-RU"/>
        </w:rPr>
        <w:t>Отдел ЦК КПРФ по проведению избирательных кампаний —</w:t>
      </w:r>
    </w:p>
    <w:p w:rsidR="008203D9" w:rsidRPr="008203D9" w:rsidRDefault="008203D9" w:rsidP="008203D9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lang w:eastAsia="ru-RU"/>
        </w:rPr>
        <w:t>Центр исследований политической культуры России</w:t>
      </w:r>
    </w:p>
    <w:p w:rsidR="008203D9" w:rsidRPr="008203D9" w:rsidRDefault="008203D9" w:rsidP="008203D9">
      <w:pPr>
        <w:shd w:val="clear" w:color="auto" w:fill="FFFFFF"/>
        <w:spacing w:line="240" w:lineRule="auto"/>
        <w:textAlignment w:val="baseline"/>
        <w:rPr>
          <w:rFonts w:ascii="inherit" w:eastAsia="Times New Roman" w:hAnsi="inherit" w:cs="Arial"/>
          <w:color w:val="333333"/>
          <w:sz w:val="18"/>
          <w:szCs w:val="18"/>
          <w:lang w:eastAsia="ru-RU"/>
        </w:rPr>
      </w:pPr>
      <w:r w:rsidRPr="008203D9">
        <w:rPr>
          <w:rFonts w:ascii="inherit" w:eastAsia="Times New Roman" w:hAnsi="inherit" w:cs="Arial"/>
          <w:b/>
          <w:bCs/>
          <w:i/>
          <w:iCs/>
          <w:color w:val="333333"/>
          <w:sz w:val="18"/>
          <w:lang w:eastAsia="ru-RU"/>
        </w:rPr>
        <w:t>Отдел ЦК КПРФ по информационным технологиям</w:t>
      </w:r>
    </w:p>
    <w:p w:rsidR="008203D9" w:rsidRDefault="008203D9"/>
    <w:sectPr w:rsidR="008203D9" w:rsidSect="003A40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D04BF"/>
    <w:rsid w:val="003A40CB"/>
    <w:rsid w:val="004D04BF"/>
    <w:rsid w:val="008203D9"/>
    <w:rsid w:val="00851371"/>
    <w:rsid w:val="00A41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371"/>
  </w:style>
  <w:style w:type="paragraph" w:styleId="1">
    <w:name w:val="heading 1"/>
    <w:basedOn w:val="a"/>
    <w:link w:val="10"/>
    <w:uiPriority w:val="9"/>
    <w:qFormat/>
    <w:rsid w:val="004D04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04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D04BF"/>
    <w:rPr>
      <w:b/>
      <w:bCs/>
    </w:rPr>
  </w:style>
  <w:style w:type="character" w:customStyle="1" w:styleId="author">
    <w:name w:val="author"/>
    <w:basedOn w:val="a0"/>
    <w:rsid w:val="008203D9"/>
  </w:style>
  <w:style w:type="character" w:styleId="a4">
    <w:name w:val="Hyperlink"/>
    <w:basedOn w:val="a0"/>
    <w:uiPriority w:val="99"/>
    <w:semiHidden/>
    <w:unhideWhenUsed/>
    <w:rsid w:val="008203D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203D9"/>
    <w:rPr>
      <w:color w:val="800080"/>
      <w:u w:val="single"/>
    </w:rPr>
  </w:style>
  <w:style w:type="character" w:customStyle="1" w:styleId="posted-on">
    <w:name w:val="posted-on"/>
    <w:basedOn w:val="a0"/>
    <w:rsid w:val="008203D9"/>
  </w:style>
  <w:style w:type="paragraph" w:styleId="a6">
    <w:name w:val="Normal (Web)"/>
    <w:basedOn w:val="a"/>
    <w:uiPriority w:val="99"/>
    <w:semiHidden/>
    <w:unhideWhenUsed/>
    <w:rsid w:val="008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8203D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20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203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316">
              <w:marLeft w:val="0"/>
              <w:marRight w:val="0"/>
              <w:marTop w:val="0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cipkr.ru/wp-content/uploads/2024/02/Snimok-ekrana-2024-01-29-03160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3915</Words>
  <Characters>22318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2</cp:revision>
  <dcterms:created xsi:type="dcterms:W3CDTF">2024-02-07T15:48:00Z</dcterms:created>
  <dcterms:modified xsi:type="dcterms:W3CDTF">2024-02-07T15:48:00Z</dcterms:modified>
</cp:coreProperties>
</file>