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1A4506" w:rsidRDefault="001A4506" w:rsidP="001A45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4506">
        <w:rPr>
          <w:rFonts w:ascii="Times New Roman" w:hAnsi="Times New Roman" w:cs="Times New Roman"/>
          <w:sz w:val="28"/>
          <w:szCs w:val="28"/>
          <w:shd w:val="clear" w:color="auto" w:fill="FFFFFF"/>
        </w:rPr>
        <w:t>“Континент Сибирь»: Сергей Обухов рассказал о планах партии на новосибирского мэра и предстоящие выборы в Госдуму</w:t>
      </w:r>
    </w:p>
    <w:p w:rsidR="001A4506" w:rsidRPr="001A4506" w:rsidRDefault="001A4506" w:rsidP="001A4506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1A450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31 октября член президиума ЦК и секретарь ЦК КПРФ Сергей Обухов, курирующий в партии вопросы организации избирательных кампаний, ответил на вопросы журналистов после пленума новосибирского обкома КПРФ. Пленум, посвященный итогам прошедших выборов  и планам на Госдуму, прошел за закрытыми дверями.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На брифинге после пленума Сергей Обухов выразил удовлетворение итогами единого дня голосования 13 сентября: «Мы рады, что «Единая Россия» на миллион голосов получила меньше, но мы немножко огорчены, что из этого миллиона КПРФ достались только сто тысяч». Он также отметил, что для коммунистической партии Новосибирск вошёл в тройку лучших результатов </w:t>
      </w:r>
      <w:proofErr w:type="gram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из</w:t>
      </w:r>
      <w:proofErr w:type="gramEnd"/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 достигнутых по России. И если по партийным спискам повторить успех 2015 года удалось не полностью, то по одномандатным округам коммунистам удалось получить восемь мест в Совете депутатов Новосибирска и шесть в Законодательном собрании Новосибирской области, что политик обозначил как флагманский результат по стране. «Я собираюсь призвать партию учиться, как побеждать в одномандатных округах, на примере Новосибирского областного отделения КПРФ», – добавил Обухов.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>Политтехнолог коммунистической партии объявил журналистам, что К</w:t>
      </w:r>
      <w:proofErr w:type="gram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ПРФ ст</w:t>
      </w:r>
      <w:proofErr w:type="gramEnd"/>
      <w:r w:rsidRPr="001A4506">
        <w:rPr>
          <w:rFonts w:ascii="Times New Roman" w:hAnsi="Times New Roman" w:cs="Times New Roman"/>
          <w:color w:val="111111"/>
          <w:sz w:val="28"/>
          <w:szCs w:val="28"/>
        </w:rPr>
        <w:t>авит перед собой в целом и перед Новосибирским обкомом в частности амбициозные цели на предстоящие выборы 2021 года в Государственную Думу: «Мы не считаем приемлемой ту повестку, когда нам говорят, что КПРФ собирается бороться за второе место с ЛДПР. Мы собираемся бороться с «Единой Россией» за победу и за расширение «красного ареала». Собственно говоря, мэр-коммунист в Новосибирске – это одна из тех опорных точек, которые позволят нам расширять сибирский красный ареал».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Сергей Обухов отметил Хакасию, Омскую и Томскую области, а также Красноярский край как другие </w:t>
      </w:r>
      <w:proofErr w:type="spell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реперные</w:t>
      </w:r>
      <w:proofErr w:type="spellEnd"/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 точки партии за Уралом и объявил борьбу за «покраснение» Сибири одной из главных задач будущих выборов в Госдуму.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>Другими задачами на грядущую федеральную кампанию политтехнолог обозначил завоевание блокирующего пакета голосов в нижней палате Федерального Собрания, а также прекращение доминирования в Госдуме «Единой России».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Сергей Обухов не подтвердил слухи о том, что партия будет выдвигать в качестве депутата в Государственную Думу мэра Новосибирска Анатолия Локтя: «У нас много может быть разных мнений в партии, но я не думаю, чтобы мы (выдвигали – ред.) федерального политика, мэра третьего города в стране. В Государственной Думе много хороших людей, но второго Локтя во главу Новосибирска нам будет трудно найти. Цель – дальнейшее повышение статуса Локтя как мэра как лидера глав муниципалитетов, как выразителя интересов русской глубинки. Здесь партия видит более перспективный путь дальнейшего использования Локтя».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«Более того, партия вполне может выдвинуть и предложить президенту включить Локтя в состав Государственного совета. Потому что, во-первых, это консультативный орган. Во-вторых, опыт человека во главе крупнейшего муниципалитета </w:t>
      </w:r>
      <w:proofErr w:type="gram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побольше</w:t>
      </w:r>
      <w:proofErr w:type="gramEnd"/>
      <w:r w:rsidRPr="001A4506">
        <w:rPr>
          <w:rFonts w:ascii="Times New Roman" w:hAnsi="Times New Roman" w:cs="Times New Roman"/>
          <w:color w:val="111111"/>
          <w:sz w:val="28"/>
          <w:szCs w:val="28"/>
        </w:rPr>
        <w:t>, чем у иных губернаторов», –  поделился московский гость дополнительными планами на новосибирского градоначальника.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На вопрос журналиста о том, почему же из всего утерянного </w:t>
      </w:r>
      <w:proofErr w:type="spell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единороссами</w:t>
      </w:r>
      <w:proofErr w:type="spellEnd"/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 электората коммунистам отдали свои голоса всего 10%, Сергей Обухов ответил в социологическом ключе: «Технологически и ментально переход из одного крайнего фланга в другой никогда не осуществляется сразу. Он всегда идёт через какие-то промежуточные структуры». Именно этим феноменом он объяснил успех на региональных выборах «Новых людей» и «Пенсионеров».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>Коммунистическая партия планирует работать с пока не пришедшим к ней протестным электоратом в рамках формируемого «Патриотического народного фронта», который сам по себе не является предвыборной коалицией, но создания такой коалиции не исключает.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>На вопрос «Континента Сибирь» о том, с какой территорией в группе пойдёт Новосибирская область на предстоящие выборы в Госдуму, Сергей Обухов ответил, что это будет решаться непосредственно перед выборами по итогам социологических опросов, так как сейчас электоральные настроения колеблются очень жёстко: «Мы посмотрели, 9% избирателей принимали решение возле урны для голосования, 28% принимали решение в последние две недели. Поэтому ближе к выборам будем смотреть в зависимости от ситуации. Сейчас решения нет».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«Всё равно есть стержень. Хребет, который может ввести в Думу. На хребте КПРФ может войти любая коалиция, но весь вопрос в том, надо ли это КПРФ? Ключевым вопросом для отбора кандидатов в коалицию должен быть </w:t>
      </w:r>
      <w:r w:rsidRPr="001A4506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вопрос товарища Сталина: «А сколько дивизий у папы римского?», то </w:t>
      </w:r>
      <w:proofErr w:type="gram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есть</w:t>
      </w:r>
      <w:proofErr w:type="gramEnd"/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 какой ресурс, чем он может нас дополнить», – прокомментировал коммунистический политтехнолог поднятую тему возможной предвыборной коалиции.</w:t>
      </w:r>
    </w:p>
    <w:p w:rsidR="001A4506" w:rsidRPr="001A4506" w:rsidRDefault="001A4506" w:rsidP="001A450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Сергей Обухов перечислил </w:t>
      </w:r>
      <w:proofErr w:type="gram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четверых федеральных политиков</w:t>
      </w:r>
      <w:proofErr w:type="gramEnd"/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 от партии, пользующихся наибольшим доверием электората: Геннадий Зюганов, Павел </w:t>
      </w:r>
      <w:proofErr w:type="spell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Грудинин</w:t>
      </w:r>
      <w:proofErr w:type="spellEnd"/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, Николай Бондаренко и Николай </w:t>
      </w:r>
      <w:proofErr w:type="spell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Платошкин</w:t>
      </w:r>
      <w:proofErr w:type="spellEnd"/>
      <w:r w:rsidRPr="001A4506">
        <w:rPr>
          <w:rFonts w:ascii="Times New Roman" w:hAnsi="Times New Roman" w:cs="Times New Roman"/>
          <w:color w:val="111111"/>
          <w:sz w:val="28"/>
          <w:szCs w:val="28"/>
        </w:rPr>
        <w:t xml:space="preserve"> и ответил на вопрос «КС» о новых лицах партии на предстоящих федеральных выборах: «На кадровой комиссии примерно 90% одномандатных округов согласовано. Там столько новых лиц</w:t>
      </w:r>
      <w:proofErr w:type="gramStart"/>
      <w:r w:rsidRPr="001A4506">
        <w:rPr>
          <w:rFonts w:ascii="Times New Roman" w:hAnsi="Times New Roman" w:cs="Times New Roman"/>
          <w:color w:val="111111"/>
          <w:sz w:val="28"/>
          <w:szCs w:val="28"/>
        </w:rPr>
        <w:t>… Е</w:t>
      </w:r>
      <w:proofErr w:type="gramEnd"/>
      <w:r w:rsidRPr="001A4506">
        <w:rPr>
          <w:rFonts w:ascii="Times New Roman" w:hAnsi="Times New Roman" w:cs="Times New Roman"/>
          <w:color w:val="111111"/>
          <w:sz w:val="28"/>
          <w:szCs w:val="28"/>
        </w:rPr>
        <w:t>сли речь идёт о партийных списках, там тоже будут очень интересные лица. Но это ещё не решено, обсуждается в десятках вариантов и пока сыро. Пока не время».</w:t>
      </w:r>
    </w:p>
    <w:p w:rsidR="001A4506" w:rsidRDefault="001A4506" w:rsidP="001A4506">
      <w:pPr>
        <w:rPr>
          <w:shd w:val="clear" w:color="auto" w:fill="B6B6AF"/>
        </w:rPr>
      </w:pPr>
    </w:p>
    <w:p w:rsidR="001A4506" w:rsidRPr="001A4506" w:rsidRDefault="001A4506" w:rsidP="001A4506">
      <w:p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5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«КОНТИНЕНТ СИБИРЬ. ХОЛДИНГ»</w:t>
      </w:r>
    </w:p>
    <w:p w:rsidR="001A4506" w:rsidRPr="001A4506" w:rsidRDefault="001A4506" w:rsidP="001A4506">
      <w:pPr>
        <w:rPr>
          <w:rFonts w:ascii="Times New Roman" w:hAnsi="Times New Roman" w:cs="Times New Roman"/>
        </w:rPr>
      </w:pPr>
    </w:p>
    <w:sectPr w:rsidR="001A4506" w:rsidRPr="001A4506" w:rsidSect="001F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506"/>
    <w:rsid w:val="001A4506"/>
    <w:rsid w:val="001F0174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74"/>
  </w:style>
  <w:style w:type="paragraph" w:styleId="1">
    <w:name w:val="heading 1"/>
    <w:basedOn w:val="a"/>
    <w:next w:val="a"/>
    <w:link w:val="10"/>
    <w:uiPriority w:val="9"/>
    <w:qFormat/>
    <w:rsid w:val="001A4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45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A45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A45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A45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A45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A45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506"/>
    <w:rPr>
      <w:b/>
      <w:bCs/>
    </w:rPr>
  </w:style>
  <w:style w:type="paragraph" w:styleId="a5">
    <w:name w:val="No Spacing"/>
    <w:uiPriority w:val="1"/>
    <w:qFormat/>
    <w:rsid w:val="001A45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4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5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A45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A45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A45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A45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A45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2020-11-03T07:28:00Z</dcterms:created>
  <dcterms:modified xsi:type="dcterms:W3CDTF">2020-11-03T07:38:00Z</dcterms:modified>
</cp:coreProperties>
</file>