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DB" w:rsidRPr="00B461DB" w:rsidRDefault="00B461DB" w:rsidP="00B461DB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461DB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 Элиты — слабое звено в безопасности России. Получится ли их национализировать?</w:t>
      </w:r>
    </w:p>
    <w:p w:rsidR="00B461DB" w:rsidRDefault="00B461DB" w:rsidP="00B461D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461DB">
        <w:rPr>
          <w:rFonts w:ascii="Times New Roman" w:hAnsi="Times New Roman" w:cs="Times New Roman"/>
          <w:sz w:val="28"/>
          <w:szCs w:val="28"/>
          <w:lang w:eastAsia="ru-RU"/>
        </w:rPr>
        <w:t>Запрет второго гражданства для чиновников — помощь России или только пиар-ход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Еще в 2018 году Россия вышла в мировые лидеры по проценту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ультрабогатых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россиян (активами более $ 30 </w:t>
      </w:r>
      <w:proofErr w:type="spellStart"/>
      <w:proofErr w:type="gramStart"/>
      <w:r w:rsidRPr="00B461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), которые имеют второе гражданство. По данным из доклада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Wealth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, тогда 58%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сверхбогатых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граждан России имели также второе гражданство, и 45% думало о том, чтобы сменить место постоянного проживания.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Всего же с 2014 по конец 2019 года в МВД о наличии второго гражданства или вида на жительство иностранного государства сообщили свыше 543 тысяч россиян. Примерно треть из них предпочли в качестве второй родины страны СНГ. Но еще 6% из сообщивших о наличии второго паспорта выбрали новым домом США и Германию. Однако ФМС считает, что число россиян, не сообщивших о наличии второго гражданства, в разы больше.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Активно россияне рвутся в Кипр. Только в 2017 году гражданами страны стали 1313 человек. В 2020 году лидером по запросу на получение «золотого паспорта» — гражданства в обмен на инвестиции — снова стал Кипр. На то есть причина: граждане страны имеют право на безвизовые поездки в 164 страны мира. Ради таких возможностей будущие киприоты готовы жертвовать по € 2 </w:t>
      </w:r>
      <w:proofErr w:type="spellStart"/>
      <w:proofErr w:type="gramStart"/>
      <w:r w:rsidRPr="00B461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461DB">
        <w:rPr>
          <w:rFonts w:ascii="Times New Roman" w:hAnsi="Times New Roman" w:cs="Times New Roman"/>
          <w:sz w:val="28"/>
          <w:szCs w:val="28"/>
        </w:rPr>
        <w:t> — это минимальная сумма вложений в экономику страны. При этом</w:t>
      </w:r>
      <w:proofErr w:type="gramStart"/>
      <w:r w:rsidRPr="00B461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 примерно четверть всех заявок приходит именно из России. Наиболее богатых россиян Кипр так и притягивает.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Для России вопрос гражданства самых богатых людей актуален еще и потому, что самих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сверхбогатых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у нас много. Наша страна занимает девятое место в мире по их количеству. По данным на 2019 год, состояние свыше $ 30 </w:t>
      </w:r>
      <w:proofErr w:type="spellStart"/>
      <w:proofErr w:type="gramStart"/>
      <w:r w:rsidRPr="00B461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 имели 8924 россиянина. В абсолютно выражении это девятое место в мире.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В недавнем интервью «Свободной Прессе» юрист </w:t>
      </w: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Дмитрий </w:t>
      </w:r>
      <w:proofErr w:type="spellStart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Аграновский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> рассказывал, что именно чиновники, руководствующиеся интересами еще какой-то страны, а не только России, то есть имеющие второе гражданство, опасны для стабильности государства. Особенно если они находятся в высших эшелонах власти. Их активность потенциально может привести к повторениям белорусских событий 2020 года в России в 2024 году.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lastRenderedPageBreak/>
        <w:t>— Вся элита </w:t>
      </w: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Лукашенко</w:t>
      </w:r>
      <w:r w:rsidRPr="00B461DB">
        <w:rPr>
          <w:rFonts w:ascii="Times New Roman" w:hAnsi="Times New Roman" w:cs="Times New Roman"/>
          <w:sz w:val="28"/>
          <w:szCs w:val="28"/>
        </w:rPr>
        <w:t xml:space="preserve"> была едина вокруг президента, потому что не имела ни детей на Западе, ни счетов там. У нас же это совершенно не так. За народ я спокоен, а вот за часть элиты, в том числе за часть тех, кто окружает президента, я волнуюсь, — говорил Дмитрий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Аграновский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>. —  Именно они — наше слабое звено, которое необходимо для оранжевых технологий. Часть нашей элиты имеет счета и детей на Западе, и связывает с ним свое будущее. Но я уверен, что не только я сам это понимаю, но и </w:t>
      </w: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 Владимирович Путин</w:t>
      </w:r>
      <w:r w:rsidRPr="00B461DB">
        <w:rPr>
          <w:rFonts w:ascii="Times New Roman" w:hAnsi="Times New Roman" w:cs="Times New Roman"/>
          <w:sz w:val="28"/>
          <w:szCs w:val="28"/>
        </w:rPr>
        <w:t> думает так же. Поэтому не допустит такого развития событий.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Идея необходимости отказаться от чиновников с двойным гражданством витала в воздухе на протяжении нескольких последних лет. Еще прошлой зимой в информационное поле начались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о наличии вторых гражданств у людей, приближенных к президенту. В том числе под раздачу попал пресс-секретарь президента </w:t>
      </w: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Дмитрий Песков</w:t>
      </w:r>
      <w:r w:rsidRPr="00B461DB">
        <w:rPr>
          <w:rFonts w:ascii="Times New Roman" w:hAnsi="Times New Roman" w:cs="Times New Roman"/>
          <w:sz w:val="28"/>
          <w:szCs w:val="28"/>
        </w:rPr>
        <w:t>, у которого, как сообщали Telegrqam-каналы, гражданство Франции.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Президент пошел дальше.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Во время обращения к Совету Федерации президент Путин еще раз сказал, что «человек, выбирающий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госслужбу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>, должен быть независим от любого иностранного вмешательства», не должен быть гражданином какой-то еще страны, помимо России.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Теперь это правило может быть оформлено на законодательном уровне. Госдума уже получила на рассмотрение соответствующий законопроект, который в случае его вступления в силу запретит для госслужащих не только второе гражданство, но и вид на жительство или постоянное место жительства в другой стране, банковские счета и имущество за границей.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О том, насколько нужен и действенен в условиях современной России шаг по введению ограничений для госслужащих, «Свободная Пресса» поговорила с секретарем ЦК КПРФ, доктором политических наук </w:t>
      </w:r>
      <w:hyperlink r:id="rId4" w:tgtFrame="_blank" w:history="1">
        <w:r w:rsidRPr="00B461DB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Сергеем Обуховым</w:t>
        </w:r>
      </w:hyperlink>
      <w:r w:rsidRPr="00B461DB">
        <w:rPr>
          <w:rFonts w:ascii="Times New Roman" w:hAnsi="Times New Roman" w:cs="Times New Roman"/>
          <w:sz w:val="28"/>
          <w:szCs w:val="28"/>
        </w:rPr>
        <w:t>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Запрет на второе гражданство для госслужащих действительно будет способствовать тому, чтобы чиновники пеклись исключительно о России? Это действенный метод или своего рода пиар?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— Это необходимое, но недостаточное условие. Если даже этого ограничения не будет, то </w:t>
      </w:r>
      <w:proofErr w:type="gramStart"/>
      <w:r w:rsidRPr="00B461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 всех остальных мерах национализации элиты, о чем говорит Владимир Владимирович, и говорить не придется. Прежде </w:t>
      </w:r>
      <w:proofErr w:type="gramStart"/>
      <w:r w:rsidRPr="00B461DB">
        <w:rPr>
          <w:rFonts w:ascii="Times New Roman" w:hAnsi="Times New Roman" w:cs="Times New Roman"/>
          <w:sz w:val="28"/>
          <w:szCs w:val="28"/>
        </w:rPr>
        <w:lastRenderedPageBreak/>
        <w:t>всего</w:t>
      </w:r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 нужно, чтобы хотя бы по документам элиты и чиновники были российскими.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То есть о том, насколько действительно мы идем к национализации элит, судить придется не по этому шагу, а </w:t>
      </w:r>
      <w:proofErr w:type="gramStart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</w:t>
      </w:r>
      <w:proofErr w:type="gramEnd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следующим?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— Да. Но если этого шага не сделать, то и разговаривать будет не о чем.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Надо ли запрещать второе гражданство, счета в иностранных банках и прочее для всех госслужащих, почему нельзя ограничиваться только высшими эшелонами? Не подадут ли под раздачу те, у кого, например, родственники и гражданство в странах СНГ?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— Я не думаю, что для госслужащего, специалиста первой категории, получающего зарплату в 13 тыс. рублей, актуальна проблема счетов в иностранных банках.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Возможно, стоит ввести некоторые облегчения на действия закона для граждан стран Евразийского Союза. И понятно, что можно было бы ограничиться высшими госслужащими. Но как только мы начнем вводить разделения на «высшие», «средние», «первая категория» и так далее, может начаться произвол.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>Госслужащих — больше двух миллионов человек. Хочешь быть госслужащим — удовлетворяй этим требованиям. А не можешь соответствовать — так, пожалуйста, можно идти в </w:t>
      </w:r>
      <w:proofErr w:type="gramStart"/>
      <w:r w:rsidRPr="00B461DB">
        <w:rPr>
          <w:rFonts w:ascii="Times New Roman" w:hAnsi="Times New Roman" w:cs="Times New Roman"/>
          <w:sz w:val="28"/>
          <w:szCs w:val="28"/>
        </w:rPr>
        <w:t>бизнес</w:t>
      </w:r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 и принимать </w:t>
      </w:r>
      <w:proofErr w:type="gramStart"/>
      <w:r w:rsidRPr="00B461D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461DB">
        <w:rPr>
          <w:rFonts w:ascii="Times New Roman" w:hAnsi="Times New Roman" w:cs="Times New Roman"/>
          <w:sz w:val="28"/>
          <w:szCs w:val="28"/>
        </w:rPr>
        <w:t xml:space="preserve"> угодно гражданства.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Россия лидирует по количеству двойных граждан</w:t>
      </w:r>
      <w:proofErr w:type="gramStart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ств ср</w:t>
      </w:r>
      <w:proofErr w:type="gramEnd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еди самых богатых людей страны, почему вообще так получилось?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— Потому что Россия — де-факто колония. И так называемые богатые с двойным гражданством — проводники и смотрящие за процессом утилизации советского наследства перед транснациональными корпорациями. Для них сама Россия — это </w:t>
      </w:r>
      <w:proofErr w:type="gramStart"/>
      <w:r w:rsidRPr="00B461DB">
        <w:rPr>
          <w:rFonts w:ascii="Times New Roman" w:hAnsi="Times New Roman" w:cs="Times New Roman"/>
          <w:sz w:val="28"/>
          <w:szCs w:val="28"/>
        </w:rPr>
        <w:t>шабашка</w:t>
      </w:r>
      <w:proofErr w:type="gramEnd"/>
      <w:r w:rsidRPr="00B461DB">
        <w:rPr>
          <w:rFonts w:ascii="Times New Roman" w:hAnsi="Times New Roman" w:cs="Times New Roman"/>
          <w:sz w:val="28"/>
          <w:szCs w:val="28"/>
        </w:rPr>
        <w:t>, а все ресурсы у них — там, за границей. Это граждане мира, и тут нет ничего нового.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Национализация бога</w:t>
      </w:r>
      <w:proofErr w:type="gramStart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тств всл</w:t>
      </w:r>
      <w:proofErr w:type="gramEnd"/>
      <w:r w:rsidRPr="00B461D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 за национализацией элит, на Ваш взгляд, произойдет? Мы движемся в этом направлении?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r w:rsidRPr="00B461DB">
        <w:rPr>
          <w:rFonts w:ascii="Times New Roman" w:hAnsi="Times New Roman" w:cs="Times New Roman"/>
          <w:sz w:val="28"/>
          <w:szCs w:val="28"/>
        </w:rPr>
        <w:t xml:space="preserve">— Я думаю, что мы семимильными шагами идем к самому разудалому варианту национализации. Если эти 250 тыс. человек —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богатые, </w:t>
      </w:r>
      <w:r w:rsidRPr="00B461DB">
        <w:rPr>
          <w:rFonts w:ascii="Times New Roman" w:hAnsi="Times New Roman" w:cs="Times New Roman"/>
          <w:sz w:val="28"/>
          <w:szCs w:val="28"/>
        </w:rPr>
        <w:lastRenderedPageBreak/>
        <w:t xml:space="preserve">крупная буржуазия, рантье — перестанут </w:t>
      </w:r>
      <w:proofErr w:type="spellStart"/>
      <w:r w:rsidRPr="00B461DB">
        <w:rPr>
          <w:rFonts w:ascii="Times New Roman" w:hAnsi="Times New Roman" w:cs="Times New Roman"/>
          <w:sz w:val="28"/>
          <w:szCs w:val="28"/>
        </w:rPr>
        <w:t>жрать</w:t>
      </w:r>
      <w:proofErr w:type="spellEnd"/>
      <w:r w:rsidRPr="00B461DB">
        <w:rPr>
          <w:rFonts w:ascii="Times New Roman" w:hAnsi="Times New Roman" w:cs="Times New Roman"/>
          <w:sz w:val="28"/>
          <w:szCs w:val="28"/>
        </w:rPr>
        <w:t xml:space="preserve"> в три горла и демонстрировать вопиющую социальную несправедливость.</w:t>
      </w:r>
    </w:p>
    <w:p w:rsidR="00B461DB" w:rsidRPr="00B461DB" w:rsidRDefault="00B461DB" w:rsidP="00B461D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934" w:rsidRPr="00B461DB" w:rsidRDefault="00B461DB" w:rsidP="00B461D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461D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Ольга </w:t>
        </w:r>
        <w:proofErr w:type="spellStart"/>
        <w:r w:rsidRPr="00B461D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Слабада</w:t>
        </w:r>
        <w:proofErr w:type="spellEnd"/>
      </w:hyperlink>
    </w:p>
    <w:sectPr w:rsidR="008B3934" w:rsidRPr="00B461DB" w:rsidSect="003F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1DB"/>
    <w:rsid w:val="003F6609"/>
    <w:rsid w:val="004C2645"/>
    <w:rsid w:val="00B461DB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09"/>
  </w:style>
  <w:style w:type="paragraph" w:styleId="1">
    <w:name w:val="heading 1"/>
    <w:basedOn w:val="a"/>
    <w:link w:val="10"/>
    <w:uiPriority w:val="9"/>
    <w:qFormat/>
    <w:rsid w:val="00B46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6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6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61DB"/>
    <w:rPr>
      <w:color w:val="0000FF"/>
      <w:u w:val="single"/>
    </w:rPr>
  </w:style>
  <w:style w:type="character" w:styleId="a5">
    <w:name w:val="Strong"/>
    <w:basedOn w:val="a0"/>
    <w:uiPriority w:val="22"/>
    <w:qFormat/>
    <w:rsid w:val="00B461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authors/olga-slabada/" TargetMode="Externa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2020-10-01T06:17:00Z</dcterms:created>
  <dcterms:modified xsi:type="dcterms:W3CDTF">2020-10-01T06:27:00Z</dcterms:modified>
</cp:coreProperties>
</file>