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07560E">
      <w:pPr>
        <w:rPr>
          <w:lang w:val="en-US"/>
        </w:rPr>
      </w:pPr>
      <w:proofErr w:type="gramStart"/>
      <w:r w:rsidRPr="0007560E">
        <w:t xml:space="preserve">Сергей Обухов про «странный май-2020», </w:t>
      </w:r>
      <w:proofErr w:type="spellStart"/>
      <w:r w:rsidRPr="0007560E">
        <w:t>постпарадные</w:t>
      </w:r>
      <w:proofErr w:type="spellEnd"/>
      <w:r w:rsidRPr="0007560E">
        <w:t xml:space="preserve"> настроения и «</w:t>
      </w:r>
      <w:proofErr w:type="spellStart"/>
      <w:r w:rsidRPr="0007560E">
        <w:t>коронавирусные</w:t>
      </w:r>
      <w:proofErr w:type="spellEnd"/>
      <w:r w:rsidRPr="0007560E">
        <w:t xml:space="preserve"> шараханья» власти</w:t>
      </w:r>
      <w:proofErr w:type="gramEnd"/>
    </w:p>
    <w:p w:rsidR="0007560E" w:rsidRDefault="0007560E" w:rsidP="0007560E">
      <w:pPr>
        <w:pStyle w:val="a3"/>
      </w:pPr>
      <w:r>
        <w:t xml:space="preserve">Доктор политических наук Сергей Обухов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социальных</w:t>
      </w:r>
      <w:proofErr w:type="gramEnd"/>
      <w:r>
        <w:t xml:space="preserve"> </w:t>
      </w:r>
      <w:proofErr w:type="spellStart"/>
      <w:r>
        <w:t>медиа</w:t>
      </w:r>
      <w:proofErr w:type="spellEnd"/>
      <w:r>
        <w:t xml:space="preserve"> проанализировал политические события праздничных дней, </w:t>
      </w:r>
      <w:proofErr w:type="spellStart"/>
      <w:r>
        <w:t>постпарадные</w:t>
      </w:r>
      <w:proofErr w:type="spellEnd"/>
      <w:r>
        <w:t xml:space="preserve"> настроения и «</w:t>
      </w:r>
      <w:proofErr w:type="spellStart"/>
      <w:r>
        <w:t>коронавирусные</w:t>
      </w:r>
      <w:proofErr w:type="spellEnd"/>
      <w:r>
        <w:t xml:space="preserve"> шараханья» власти. В общем, в фокусе анализа - «</w:t>
      </w:r>
      <w:proofErr w:type="gramStart"/>
      <w:r>
        <w:t>странный</w:t>
      </w:r>
      <w:proofErr w:type="gramEnd"/>
      <w:r>
        <w:t xml:space="preserve"> май-2020».</w:t>
      </w:r>
    </w:p>
    <w:p w:rsidR="0007560E" w:rsidRDefault="0007560E" w:rsidP="0007560E">
      <w:pPr>
        <w:pStyle w:val="a3"/>
      </w:pPr>
      <w:r>
        <w:t>1.</w:t>
      </w:r>
      <w:r>
        <w:rPr>
          <w:rStyle w:val="a4"/>
        </w:rPr>
        <w:t xml:space="preserve"> Итак, 9 мая в Москве впервые за многие десятилетия не было парада Победы. Очевидно, что у решения его отменить было много разумных оснований, но, как отмечает целый ряд экспертов, все они могут быть «биты» факторами </w:t>
      </w:r>
      <w:proofErr w:type="spellStart"/>
      <w:r>
        <w:rPr>
          <w:rStyle w:val="a4"/>
        </w:rPr>
        <w:t>психоэмоционального</w:t>
      </w:r>
      <w:proofErr w:type="spellEnd"/>
      <w:r>
        <w:rPr>
          <w:rStyle w:val="a4"/>
        </w:rPr>
        <w:t xml:space="preserve"> характера</w:t>
      </w:r>
      <w:r>
        <w:t>, особенно на фоне парада Победы, который состоялся в Минске;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2571750"/>
            <wp:effectExtent l="19050" t="0" r="0" b="0"/>
            <wp:docPr id="1" name="Рисунок 1" descr="http://cipkr.ru/wp-content/uploads/2020/05/IMG_4285-3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5/IMG_4285-300x2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  <w:r>
        <w:t xml:space="preserve">2. Также очевидно, что для многих миллионов (или десятков миллионов) россиян, белорусов и жителей других стран значимым </w:t>
      </w:r>
      <w:r>
        <w:rPr>
          <w:rStyle w:val="a4"/>
        </w:rPr>
        <w:t>стал контраст между «</w:t>
      </w:r>
      <w:proofErr w:type="spellStart"/>
      <w:r>
        <w:rPr>
          <w:rStyle w:val="a4"/>
        </w:rPr>
        <w:t>самоизолировавшимся</w:t>
      </w:r>
      <w:proofErr w:type="spellEnd"/>
      <w:r>
        <w:rPr>
          <w:rStyle w:val="a4"/>
        </w:rPr>
        <w:t>» президентом В. Путиным и жмущим руки участникам Парада президентом А. Лукашенко;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2419350"/>
            <wp:effectExtent l="19050" t="0" r="0" b="0"/>
            <wp:docPr id="2" name="Рисунок 2" descr="http://cipkr.ru/wp-content/uploads/2020/05/IMG_4343-300x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5/IMG_4343-300x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990725"/>
            <wp:effectExtent l="19050" t="0" r="0" b="0"/>
            <wp:docPr id="3" name="Рисунок 3" descr="http://cipkr.ru/wp-content/uploads/2020/05/IMG_4330-300x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5/IMG_4330-300x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  <w:r>
        <w:t xml:space="preserve">3. Все </w:t>
      </w:r>
      <w:proofErr w:type="gramStart"/>
      <w:r>
        <w:t>это</w:t>
      </w:r>
      <w:proofErr w:type="gramEnd"/>
      <w:r>
        <w:t xml:space="preserve"> несомненно будет сказываться на восприятия гражданами образа президента России, который на сей раз разительно отличался от «героического» образа, создаваемого на протяжении 20 лет. </w:t>
      </w:r>
      <w:r>
        <w:rPr>
          <w:rStyle w:val="a4"/>
        </w:rPr>
        <w:t xml:space="preserve">Одиночество Путина на кремлевском крылечке с ладошкой у </w:t>
      </w:r>
      <w:r>
        <w:rPr>
          <w:rStyle w:val="a4"/>
        </w:rPr>
        <w:lastRenderedPageBreak/>
        <w:t>глаз для обозрения самолетов или обозрение уже с другого крыльца марша «потешного» (в петровском смысле слова) кремлевского полка  - явно на образ «военного вождя нации» не тянут.</w:t>
      </w:r>
      <w:r>
        <w:t xml:space="preserve"> Тут на ум приходит другой образ:  «хороший ты мужик, Иван </w:t>
      </w:r>
      <w:proofErr w:type="spellStart"/>
      <w:r>
        <w:t>Егорыч</w:t>
      </w:r>
      <w:proofErr w:type="spellEnd"/>
      <w:r>
        <w:t xml:space="preserve">, но не орел!». И это образ явно разрушителен для рейтинга Путина. Понятно, что власти РФ, скорее всего, проведут военный парад 24 июня. Но «дорого яичко </w:t>
      </w:r>
      <w:proofErr w:type="gramStart"/>
      <w:r>
        <w:t>ко</w:t>
      </w:r>
      <w:proofErr w:type="gramEnd"/>
      <w:r>
        <w:t xml:space="preserve"> Христову дню</w:t>
      </w:r>
      <w:r>
        <w:rPr>
          <w:rStyle w:val="a4"/>
        </w:rPr>
        <w:t>»</w:t>
      </w:r>
      <w:r>
        <w:t>, как гласит народная мудрость. Сакральная дата для миллионов, и это сформировано за десятилетия, - 9 мая, при всем уважении к сталинскому параду 24 июня 1945 года.</w:t>
      </w:r>
    </w:p>
    <w:p w:rsidR="0007560E" w:rsidRDefault="0007560E" w:rsidP="0007560E">
      <w:pPr>
        <w:pStyle w:val="a3"/>
      </w:pPr>
      <w:r>
        <w:t xml:space="preserve">4.Кстати, </w:t>
      </w:r>
      <w:r>
        <w:rPr>
          <w:rStyle w:val="a4"/>
        </w:rPr>
        <w:t>отмена нерабочих дней сразу после 9 мая ставит вопрос: а нельзя ли было отменить их на пару дней раньше и все же провести парад?</w:t>
      </w:r>
      <w:r>
        <w:t xml:space="preserve"> В Кремле все еще ждут в гости на парад </w:t>
      </w:r>
      <w:r>
        <w:rPr>
          <w:rStyle w:val="a4"/>
        </w:rPr>
        <w:t>Трампа</w:t>
      </w:r>
      <w:r>
        <w:t xml:space="preserve"> (отказавшегося признавать СССР и Россию страной-победительницей), японского премьера или какого-нибудь </w:t>
      </w:r>
      <w:proofErr w:type="spellStart"/>
      <w:proofErr w:type="gramStart"/>
      <w:r>
        <w:t>центрально-африканского</w:t>
      </w:r>
      <w:proofErr w:type="spellEnd"/>
      <w:proofErr w:type="gramEnd"/>
      <w:r>
        <w:t xml:space="preserve"> императора. Это важнее для власти, чем сам факт парада 9 мая?</w:t>
      </w:r>
    </w:p>
    <w:p w:rsidR="0007560E" w:rsidRDefault="0007560E" w:rsidP="0007560E">
      <w:pPr>
        <w:pStyle w:val="a3"/>
      </w:pPr>
      <w:r>
        <w:t xml:space="preserve">5. При этом отказ от режима нерабочих дней сразу после отказа от парада Победы при дальнейшем делегировании полномочий по борьбе с эпидемией регионам также является достаточно спорным шагом, хотя, в целом, расценивается экспертами </w:t>
      </w:r>
      <w:r>
        <w:rPr>
          <w:rStyle w:val="a4"/>
        </w:rPr>
        <w:t xml:space="preserve">как тактическое поражение «партии </w:t>
      </w:r>
      <w:proofErr w:type="spellStart"/>
      <w:r>
        <w:rPr>
          <w:rStyle w:val="a4"/>
        </w:rPr>
        <w:t>коронавируса</w:t>
      </w:r>
      <w:proofErr w:type="spellEnd"/>
      <w:r>
        <w:rPr>
          <w:rStyle w:val="a4"/>
        </w:rPr>
        <w:t xml:space="preserve">» и лично мэра Москвы С. </w:t>
      </w:r>
      <w:proofErr w:type="spellStart"/>
      <w:r>
        <w:rPr>
          <w:rStyle w:val="a4"/>
        </w:rPr>
        <w:t>Собянина</w:t>
      </w:r>
      <w:proofErr w:type="spellEnd"/>
      <w:r>
        <w:t>;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1543050"/>
            <wp:effectExtent l="19050" t="0" r="0" b="0"/>
            <wp:docPr id="4" name="Рисунок 4" descr="http://cipkr.ru/wp-content/uploads/2020/05/IMG_4342-300x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5/IMG_4342-300x1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  <w:r>
        <w:t xml:space="preserve">6. Предложенные В. Путиным 11 мая меры по поддержке населения оцениваются экспертами как «лучше, чем ничего», однако они вновь запаздывают и являются </w:t>
      </w:r>
      <w:proofErr w:type="gramStart"/>
      <w:r>
        <w:t>крайне недостаточными</w:t>
      </w:r>
      <w:proofErr w:type="gramEnd"/>
      <w:r>
        <w:t>.</w:t>
      </w:r>
    </w:p>
    <w:p w:rsidR="0007560E" w:rsidRDefault="0007560E" w:rsidP="0007560E">
      <w:pPr>
        <w:pStyle w:val="a3"/>
      </w:pPr>
      <w:r>
        <w:rPr>
          <w:rStyle w:val="a4"/>
        </w:rPr>
        <w:t xml:space="preserve">Анализ совокупности экспертных мнений о решениях российской власти по борьбе с </w:t>
      </w:r>
      <w:proofErr w:type="spellStart"/>
      <w:r>
        <w:rPr>
          <w:rStyle w:val="a4"/>
        </w:rPr>
        <w:t>короновирусом</w:t>
      </w:r>
      <w:proofErr w:type="spellEnd"/>
      <w:r>
        <w:rPr>
          <w:rStyle w:val="a4"/>
        </w:rPr>
        <w:t xml:space="preserve"> позволяет в качестве знаменателя определить одно слово «непоследовательность»</w:t>
      </w:r>
      <w:r>
        <w:t xml:space="preserve">. И ещё - отсутствие стратегического видения, шараханье и голая ситуативность. При этом большинство экспертов соглашается с тем, что российская экономика не выдержала бы дальнейших ограничений. И </w:t>
      </w:r>
      <w:proofErr w:type="gramStart"/>
      <w:r>
        <w:t>не известно, выдержит</w:t>
      </w:r>
      <w:proofErr w:type="gramEnd"/>
      <w:r>
        <w:t xml:space="preserve"> ли уже наложенных. Часто используются выражения типа «надо пройти между Сциллой и Харибдой». Но, кажется, «приплываем» и туда, и туда одновременно.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1504950"/>
            <wp:effectExtent l="19050" t="0" r="0" b="0"/>
            <wp:docPr id="5" name="Рисунок 5" descr="http://cipkr.ru/wp-content/uploads/2020/05/IMG_4292-300x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5/IMG_4292-300x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</w:p>
    <w:p w:rsidR="0007560E" w:rsidRDefault="0007560E" w:rsidP="0007560E">
      <w:pPr>
        <w:pStyle w:val="a3"/>
      </w:pPr>
      <w:r>
        <w:lastRenderedPageBreak/>
        <w:t xml:space="preserve">6. </w:t>
      </w:r>
      <w:proofErr w:type="spellStart"/>
      <w:r>
        <w:t>Неангажированные</w:t>
      </w:r>
      <w:proofErr w:type="spellEnd"/>
      <w:r>
        <w:t xml:space="preserve"> эксперты (в частности, Е. Колесникова @Kolesnikova_22) сообщают </w:t>
      </w:r>
      <w:r>
        <w:rPr>
          <w:rStyle w:val="a4"/>
        </w:rPr>
        <w:t>о раздувании центробежных настроений в ряде регионов РФ.</w:t>
      </w:r>
      <w:r>
        <w:t xml:space="preserve"> Обращается внимание на ситуацию в Коми и Архангельской области. Одновременно </w:t>
      </w:r>
      <w:r>
        <w:rPr>
          <w:rStyle w:val="a4"/>
        </w:rPr>
        <w:t>большинство экономистов-аналитиков предвещает России уже осенью 2020 года очень серьезные потрясения социально-экономического характера</w:t>
      </w:r>
      <w:r>
        <w:t>;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1562100"/>
            <wp:effectExtent l="19050" t="0" r="0" b="0"/>
            <wp:docPr id="6" name="Рисунок 6" descr="http://cipkr.ru/wp-content/uploads/2020/05/IMG_4288-300x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5/IMG_4288-300x1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  <w:r>
        <w:t>7. Отметим, однако, что </w:t>
      </w:r>
      <w:r>
        <w:rPr>
          <w:rStyle w:val="a4"/>
        </w:rPr>
        <w:t xml:space="preserve">при продолжении процессов «децентрализации» РФ и критическом падении экономики, а также при отказе от реальной «новой экономической политики» партия «перестройки-2» получит крайне удобные позиции. </w:t>
      </w:r>
      <w:r>
        <w:t>Тем более</w:t>
      </w:r>
      <w:proofErr w:type="gramStart"/>
      <w:r>
        <w:t>,</w:t>
      </w:r>
      <w:proofErr w:type="gramEnd"/>
      <w:r>
        <w:t xml:space="preserve"> что Кремль «подвесил» ситуацию: «нерабочие» дни закончились (решение об их оплате - прерогатива Центра), а карантин остался, причем «на откуп» региональным властям. Так или иначе, аналитики сходятся в том, что, скорее всего, Россия окажется на пике заболеваемости и на пике общественного недовольства именно тогда, когда существенная часть остального мира будет привыкать к оптимистичному взгляду в будущее. В итоге, российские власти умудрились допустить одновременно и падение экономики, и широкомасштабное развитие эпидемии, и духовно-психологическую </w:t>
      </w:r>
      <w:proofErr w:type="spellStart"/>
      <w:r>
        <w:t>травматизацию</w:t>
      </w:r>
      <w:proofErr w:type="spellEnd"/>
      <w:r>
        <w:t xml:space="preserve"> граждан РФ, и резкое ухудшение </w:t>
      </w:r>
      <w:proofErr w:type="gramStart"/>
      <w:r>
        <w:t>криминогенной обстановки</w:t>
      </w:r>
      <w:proofErr w:type="gramEnd"/>
      <w:r>
        <w:t xml:space="preserve"> в стране. Не говоря уже о том, что за режим приостановки планового лечения в стране </w:t>
      </w:r>
      <w:proofErr w:type="gramStart"/>
      <w:r>
        <w:t>своими</w:t>
      </w:r>
      <w:proofErr w:type="gramEnd"/>
      <w:r>
        <w:t xml:space="preserve"> жизнью или здоровьем уже заплатило огромное количество граждан;</w:t>
      </w:r>
    </w:p>
    <w:p w:rsidR="0007560E" w:rsidRDefault="0007560E" w:rsidP="0007560E">
      <w:pPr>
        <w:pStyle w:val="a3"/>
      </w:pPr>
      <w:r>
        <w:t xml:space="preserve">8. Очевидно, что </w:t>
      </w:r>
      <w:r>
        <w:rPr>
          <w:rStyle w:val="a4"/>
        </w:rPr>
        <w:t xml:space="preserve">в этой, </w:t>
      </w:r>
      <w:proofErr w:type="spellStart"/>
      <w:r>
        <w:rPr>
          <w:rStyle w:val="a4"/>
        </w:rPr>
        <w:t>политик</w:t>
      </w:r>
      <w:proofErr w:type="gramStart"/>
      <w:r>
        <w:rPr>
          <w:rStyle w:val="a4"/>
        </w:rPr>
        <w:t>о</w:t>
      </w:r>
      <w:proofErr w:type="spellEnd"/>
      <w:r>
        <w:rPr>
          <w:rStyle w:val="a4"/>
        </w:rPr>
        <w:t>-</w:t>
      </w:r>
      <w:proofErr w:type="gramEnd"/>
      <w:r>
        <w:rPr>
          <w:rStyle w:val="a4"/>
        </w:rPr>
        <w:t>«шизофренической» ситуации население России получает «двойные» (противоречивые) сигналы</w:t>
      </w:r>
      <w:r>
        <w:t xml:space="preserve">. А это, так или иначе, будет приводить к массовой психической дестабилизации. </w:t>
      </w:r>
      <w:proofErr w:type="gramStart"/>
      <w:r>
        <w:t xml:space="preserve">А вернувшаяся в паблик тема якутского шамана, проталкивание тезиса о взаимосвязи помещения его в психушку с заражением </w:t>
      </w:r>
      <w:proofErr w:type="spellStart"/>
      <w:r>
        <w:t>коронавирусом</w:t>
      </w:r>
      <w:proofErr w:type="spellEnd"/>
      <w:r>
        <w:t xml:space="preserve"> видных кремлевских лиц, - это ещё одно свидетельство расшатывания психической стабильности общества.</w:t>
      </w:r>
      <w:proofErr w:type="gramEnd"/>
      <w:r>
        <w:t> Примерно в том же направлении в канун 1991 года действовала возгонка в СМИ «</w:t>
      </w:r>
      <w:proofErr w:type="spellStart"/>
      <w:r>
        <w:t>кпшпировских</w:t>
      </w:r>
      <w:proofErr w:type="spellEnd"/>
      <w:r>
        <w:t>» и «чумаков». Это, к слову, о реальности повторения «майдана образца 1991 года».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2009775"/>
            <wp:effectExtent l="19050" t="0" r="0" b="0"/>
            <wp:docPr id="7" name="Рисунок 7" descr="http://cipkr.ru/wp-content/uploads/2020/05/IMG_4322-300x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0/05/IMG_4322-300x2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  <w:r>
        <w:lastRenderedPageBreak/>
        <w:t xml:space="preserve">9. </w:t>
      </w:r>
      <w:r>
        <w:rPr>
          <w:rStyle w:val="a4"/>
        </w:rPr>
        <w:t xml:space="preserve">Единственный аргумент Кремля, оправдывающий шараханья в </w:t>
      </w:r>
      <w:proofErr w:type="spellStart"/>
      <w:r>
        <w:rPr>
          <w:rStyle w:val="a4"/>
        </w:rPr>
        <w:t>коронавирусной</w:t>
      </w:r>
      <w:proofErr w:type="spellEnd"/>
      <w:r>
        <w:rPr>
          <w:rStyle w:val="a4"/>
        </w:rPr>
        <w:t xml:space="preserve"> политике, может заключаться в статистических данных о крайне низкой смертности от COVID-19 в РФ</w:t>
      </w:r>
      <w:r>
        <w:t xml:space="preserve">.  Хотя «гуляющие» на горизонтальном уровне слухи зачастую говорят </w:t>
      </w:r>
      <w:proofErr w:type="gramStart"/>
      <w:r>
        <w:t>об</w:t>
      </w:r>
      <w:proofErr w:type="gramEnd"/>
      <w:r>
        <w:t xml:space="preserve"> обратном. Трудно сказать, что будет в том случае, если данная статистика будет поставлена под сомнение на уровне массового сознания, А если после возобновления работы большинства предприятий пойдет «вал» новых заболеваний? </w:t>
      </w:r>
      <w:proofErr w:type="gramStart"/>
      <w:r>
        <w:t xml:space="preserve">Отметим, что в издании «FT» уже вышла активно распространяемая в социальных сетях статья о якобы занижении властями РФ числа умерших от заражения </w:t>
      </w:r>
      <w:proofErr w:type="spellStart"/>
      <w:r>
        <w:t>коронавирусом</w:t>
      </w:r>
      <w:proofErr w:type="spellEnd"/>
      <w:r>
        <w:t>, на что обратил внимание, в частности, близкий к АП РФ канал «</w:t>
      </w:r>
      <w:proofErr w:type="spellStart"/>
      <w:r>
        <w:t>Незыгарь</w:t>
      </w:r>
      <w:proofErr w:type="spellEnd"/>
      <w:r>
        <w:t>» (@</w:t>
      </w:r>
      <w:proofErr w:type="spellStart"/>
      <w:r>
        <w:t>russicatop</w:t>
      </w:r>
      <w:proofErr w:type="spellEnd"/>
      <w:r>
        <w:t>));</w:t>
      </w:r>
      <w:proofErr w:type="gramEnd"/>
    </w:p>
    <w:p w:rsidR="0007560E" w:rsidRDefault="0007560E" w:rsidP="0007560E">
      <w:pPr>
        <w:pStyle w:val="a3"/>
      </w:pPr>
      <w:r>
        <w:t>10. В любом случае, </w:t>
      </w:r>
      <w:r>
        <w:rPr>
          <w:rStyle w:val="a4"/>
        </w:rPr>
        <w:t>несмотря на всех пропагандистские усилия российских «журналистов» «белорусская модель» (равно как и шведская), как мы осторожно предполагали ранее, оказывается гораздо более эффективной, чем модель московская.</w:t>
      </w:r>
      <w:r>
        <w:t xml:space="preserve"> И данный контраст вполне может стать важным фактором социально-психологической ситуации в РФ. Особенно с учетом восстанавливающихся стран «золотого миллиарда» и Китая с Вьетнамом.</w:t>
      </w:r>
    </w:p>
    <w:p w:rsidR="0007560E" w:rsidRDefault="0007560E" w:rsidP="0007560E">
      <w:pPr>
        <w:pStyle w:val="a3"/>
      </w:pPr>
      <w:r>
        <w:t xml:space="preserve">11. Гуляющая в </w:t>
      </w:r>
      <w:proofErr w:type="spellStart"/>
      <w:r>
        <w:t>соцмедиа</w:t>
      </w:r>
      <w:proofErr w:type="spellEnd"/>
      <w:r>
        <w:t xml:space="preserve"> шутка, что парад 9 мая в Минске был российско-белорусским, так как белорусская военная техника была заправлена все ещё российским, а не саудовским топливом, - это смех сквозь слёзы. </w:t>
      </w:r>
      <w:r>
        <w:rPr>
          <w:rStyle w:val="a4"/>
        </w:rPr>
        <w:t>Белоруссия продолжает осуществлять программу разрыва экономической сопряженности с РФ:</w:t>
      </w:r>
      <w:r>
        <w:t xml:space="preserve"> в Республику начинает поступать нефть из Саудовской Аравии.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2838450"/>
            <wp:effectExtent l="19050" t="0" r="0" b="0"/>
            <wp:docPr id="8" name="Рисунок 8" descr="http://cipkr.ru/wp-content/uploads/2020/05/gr9maja-5-300x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0/05/gr9maja-5-300x2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962150"/>
            <wp:effectExtent l="19050" t="0" r="0" b="0"/>
            <wp:docPr id="9" name="Рисунок 9" descr="http://cipkr.ru/wp-content/uploads/2020/05/gr9maja-4-300x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20/05/gr9maja-4-300x2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  <w:r>
        <w:t>12.</w:t>
      </w:r>
      <w:r>
        <w:rPr>
          <w:rStyle w:val="a4"/>
        </w:rPr>
        <w:t>Активность КПРФ в праздничные дни</w:t>
      </w:r>
      <w:r>
        <w:t xml:space="preserve"> (интернет-акция "Бессмертный полк по красным стягом", возложения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ш</w:t>
      </w:r>
      <w:proofErr w:type="gramEnd"/>
      <w:r>
        <w:t xml:space="preserve">ествия и </w:t>
      </w:r>
      <w:proofErr w:type="spellStart"/>
      <w:r>
        <w:t>автобпробеги</w:t>
      </w:r>
      <w:proofErr w:type="spellEnd"/>
      <w:r>
        <w:t xml:space="preserve"> в 62 регионах, задержания на Тверской в Москве группы депутатов КПРФ со знаменем Победы и др.) - сильно озаботили партию власти. </w:t>
      </w:r>
      <w:r>
        <w:rPr>
          <w:rStyle w:val="a4"/>
        </w:rPr>
        <w:t>При ожидаемом уже осенью-2020 резком росте протестных настроений КПРФ мешает как инициатором хаотического развития событий, так и олигархическим кланам, цепляющимся за нынешний «статус-кво»</w:t>
      </w:r>
      <w:r>
        <w:t xml:space="preserve"> - и мы становимся свидетелями атаки на КПРФ, которая сопрягается с попыткой форсирования создания «</w:t>
      </w:r>
      <w:proofErr w:type="spellStart"/>
      <w:proofErr w:type="gramStart"/>
      <w:r>
        <w:t>эрзац-оппозиции</w:t>
      </w:r>
      <w:proofErr w:type="spellEnd"/>
      <w:proofErr w:type="gramEnd"/>
      <w:r>
        <w:t>». </w:t>
      </w:r>
      <w:proofErr w:type="gramStart"/>
      <w:r>
        <w:t>Примерами таких «эрзацев» является раскрученные (около 168 тыс. просмотров только в прямом эфире) дебаты Л. Соболь («проект Навальный») и К. Собчак, в рамках которых первая играла роль «социалистки», а вторая – «рыночника».</w:t>
      </w:r>
      <w:proofErr w:type="gramEnd"/>
    </w:p>
    <w:p w:rsidR="0007560E" w:rsidRDefault="0007560E" w:rsidP="0007560E">
      <w:pPr>
        <w:pStyle w:val="a3"/>
      </w:pPr>
      <w:r>
        <w:lastRenderedPageBreak/>
        <w:t>13. Также очевидно,</w:t>
      </w:r>
      <w:r>
        <w:rPr>
          <w:rStyle w:val="a4"/>
        </w:rPr>
        <w:t xml:space="preserve"> что осенью 2020 года либеральные силы сделают попытку получить полную монополию над уличным протестом в «столицах» и сознанием «рассерженных горожан», чтобы получить дополнительный ресурс для повторения «майданного сценария 1991»;</w:t>
      </w:r>
    </w:p>
    <w:p w:rsidR="0007560E" w:rsidRDefault="0007560E" w:rsidP="0007560E">
      <w:pPr>
        <w:pStyle w:val="a3"/>
      </w:pPr>
      <w:r>
        <w:t xml:space="preserve">14. </w:t>
      </w:r>
      <w:r>
        <w:rPr>
          <w:rStyle w:val="a4"/>
        </w:rPr>
        <w:t>В данных условиях проведение «общенародного голосования» к июлю 2020 года по поправкам к Конституции становится для Кремля первоочередной задачей спасения легитимности процесса «обнуления». 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2857500"/>
            <wp:effectExtent l="19050" t="0" r="0" b="0"/>
            <wp:docPr id="10" name="Рисунок 10" descr="http://cipkr.ru/wp-content/uploads/2020/05/IMG_4289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20/05/IMG_4289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14600" cy="2857500"/>
            <wp:effectExtent l="19050" t="0" r="0" b="0"/>
            <wp:docPr id="11" name="Рисунок 11" descr="http://cipkr.ru/wp-content/uploads/2020/05/IMG_4304-26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pkr.ru/wp-content/uploads/2020/05/IMG_4304-264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</w:p>
    <w:p w:rsidR="0007560E" w:rsidRDefault="0007560E" w:rsidP="0007560E">
      <w:pPr>
        <w:pStyle w:val="a3"/>
      </w:pPr>
      <w:r>
        <w:rPr>
          <w:rStyle w:val="a4"/>
        </w:rPr>
        <w:t>Других смыслов в конституционном голосовании нет</w:t>
      </w:r>
      <w:r>
        <w:t xml:space="preserve"> - все другие новации не требуют </w:t>
      </w:r>
      <w:proofErr w:type="spellStart"/>
      <w:r>
        <w:t>псевдореферендума</w:t>
      </w:r>
      <w:proofErr w:type="spellEnd"/>
      <w:r>
        <w:t xml:space="preserve">, тогда как Конституционный суд особо оговорил важность голосования по «обнулению» президентских сроков Путина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spellStart"/>
      <w:r>
        <w:t>легитимизации</w:t>
      </w:r>
      <w:proofErr w:type="spellEnd"/>
      <w:r>
        <w:t xml:space="preserve">. Понятно, что решение этой политической задачи не оградит от дальнейших трудностей, но является необходимым условием сохранения </w:t>
      </w:r>
      <w:proofErr w:type="spellStart"/>
      <w:r>
        <w:t>легитимости</w:t>
      </w:r>
      <w:proofErr w:type="spellEnd"/>
      <w:r>
        <w:t xml:space="preserve"> власти «военного вождя» нации;</w:t>
      </w:r>
    </w:p>
    <w:p w:rsidR="0007560E" w:rsidRDefault="0007560E" w:rsidP="0007560E">
      <w:pPr>
        <w:pStyle w:val="a3"/>
      </w:pPr>
      <w:r>
        <w:rPr>
          <w:noProof/>
        </w:rPr>
        <w:drawing>
          <wp:inline distT="0" distB="0" distL="0" distR="0">
            <wp:extent cx="2857500" cy="1609725"/>
            <wp:effectExtent l="19050" t="0" r="0" b="0"/>
            <wp:docPr id="12" name="Рисунок 12" descr="http://cipkr.ru/wp-content/uploads/2020/05/539a6f_screenshot_20200509-164542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pkr.ru/wp-content/uploads/2020/05/539a6f_screenshot_20200509-164542-300x16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0E" w:rsidRDefault="0007560E" w:rsidP="0007560E">
      <w:pPr>
        <w:pStyle w:val="a3"/>
      </w:pPr>
      <w:proofErr w:type="gramStart"/>
      <w:r>
        <w:t xml:space="preserve">15.На этом фоне в «рое» постов в социальных </w:t>
      </w:r>
      <w:proofErr w:type="spellStart"/>
      <w:r>
        <w:t>медиа</w:t>
      </w:r>
      <w:proofErr w:type="spellEnd"/>
      <w:r>
        <w:t xml:space="preserve"> можно отметить признаки подготовки новой информационной и аппаратной атаки на Государственную Думу и нынешнюю партийную систему.</w:t>
      </w:r>
      <w:proofErr w:type="gramEnd"/>
      <w:r>
        <w:t xml:space="preserve"> Уже упоминавшуюся многоплановую атаку на К</w:t>
      </w:r>
      <w:proofErr w:type="gramStart"/>
      <w:r>
        <w:t>ПРФ сл</w:t>
      </w:r>
      <w:proofErr w:type="gramEnd"/>
      <w:r>
        <w:t xml:space="preserve">едует, на наш взгляд, рассматривать и в данном контексте.  Очевидна </w:t>
      </w:r>
      <w:r>
        <w:rPr>
          <w:rStyle w:val="a4"/>
        </w:rPr>
        <w:t>потребность партии «перестройки-2» и «повторения майдана образца 1991 года» ликвидировать влияние КПРФ как созидательной альтернативы нынешней власти.</w:t>
      </w:r>
    </w:p>
    <w:p w:rsidR="0007560E" w:rsidRPr="0007560E" w:rsidRDefault="0007560E"/>
    <w:sectPr w:rsidR="0007560E" w:rsidRPr="0007560E" w:rsidSect="00E3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60E"/>
    <w:rsid w:val="0007560E"/>
    <w:rsid w:val="004C2645"/>
    <w:rsid w:val="00D3130C"/>
    <w:rsid w:val="00E3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6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2020-05-13T12:01:00Z</dcterms:created>
  <dcterms:modified xsi:type="dcterms:W3CDTF">2020-05-13T12:02:00Z</dcterms:modified>
</cp:coreProperties>
</file>