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55" w:rsidRPr="001A1A55" w:rsidRDefault="001A1A55" w:rsidP="001A1A55">
      <w:p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>Сергей Обухов про организованный транспортный колла</w:t>
      </w:r>
      <w:proofErr w:type="gramStart"/>
      <w:r w:rsidRPr="001A1A55">
        <w:rPr>
          <w:rFonts w:ascii="Times New Roman" w:hAnsi="Times New Roman" w:cs="Times New Roman"/>
          <w:sz w:val="28"/>
          <w:szCs w:val="28"/>
        </w:rPr>
        <w:t>пс в ст</w:t>
      </w:r>
      <w:proofErr w:type="gramEnd"/>
      <w:r w:rsidRPr="001A1A55">
        <w:rPr>
          <w:rFonts w:ascii="Times New Roman" w:hAnsi="Times New Roman" w:cs="Times New Roman"/>
          <w:sz w:val="28"/>
          <w:szCs w:val="28"/>
        </w:rPr>
        <w:t>олице и нарастание общественной тревожности</w:t>
      </w:r>
    </w:p>
    <w:p w:rsidR="001A1A55" w:rsidRPr="001A1A55" w:rsidRDefault="001A1A55" w:rsidP="001A1A55">
      <w:pPr>
        <w:rPr>
          <w:rFonts w:ascii="Times New Roman" w:hAnsi="Times New Roman" w:cs="Times New Roman"/>
          <w:sz w:val="28"/>
          <w:szCs w:val="28"/>
        </w:rPr>
      </w:pPr>
    </w:p>
    <w:p w:rsidR="001A1A55" w:rsidRPr="001A1A55" w:rsidRDefault="001A1A55" w:rsidP="001A1A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1A55">
        <w:rPr>
          <w:rFonts w:ascii="Times New Roman" w:hAnsi="Times New Roman" w:cs="Times New Roman"/>
          <w:sz w:val="28"/>
          <w:szCs w:val="28"/>
        </w:rPr>
        <w:t xml:space="preserve">Доктор политических наук Сергей Обухов в социальных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прокомментировал актуальную внутриполитическую повестку, сформировавшуюся на 15 апреля.</w:t>
      </w:r>
      <w:proofErr w:type="gramEnd"/>
      <w:r w:rsidRPr="001A1A55">
        <w:rPr>
          <w:rFonts w:ascii="Times New Roman" w:hAnsi="Times New Roman" w:cs="Times New Roman"/>
          <w:sz w:val="28"/>
          <w:szCs w:val="28"/>
        </w:rPr>
        <w:t xml:space="preserve"> Сегодня в фокусе общественного внимания организованный транспортный колла</w:t>
      </w:r>
      <w:proofErr w:type="gramStart"/>
      <w:r w:rsidRPr="001A1A55">
        <w:rPr>
          <w:rFonts w:ascii="Times New Roman" w:hAnsi="Times New Roman" w:cs="Times New Roman"/>
          <w:sz w:val="28"/>
          <w:szCs w:val="28"/>
        </w:rPr>
        <w:t>пс в ст</w:t>
      </w:r>
      <w:proofErr w:type="gramEnd"/>
      <w:r w:rsidRPr="001A1A55">
        <w:rPr>
          <w:rFonts w:ascii="Times New Roman" w:hAnsi="Times New Roman" w:cs="Times New Roman"/>
          <w:sz w:val="28"/>
          <w:szCs w:val="28"/>
        </w:rPr>
        <w:t>олице, нарастание общественной тревожности и анонсированное новое обращение Путина.</w:t>
      </w:r>
    </w:p>
    <w:p w:rsidR="001A1A55" w:rsidRPr="001A1A55" w:rsidRDefault="001A1A55" w:rsidP="001A1A55">
      <w:pPr>
        <w:rPr>
          <w:rFonts w:ascii="Times New Roman" w:hAnsi="Times New Roman" w:cs="Times New Roman"/>
          <w:sz w:val="28"/>
          <w:szCs w:val="28"/>
        </w:rPr>
      </w:pPr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>Въездной коллапс в Москве, электронные браслеты в Мурманске, открытое письмо 150 общественных организаций против электронных пропусков - это явные симптомы дальнейшего разогрева общественной тревожности. Судя по всему, власти начинают понимать, что страна вскоре столкнется с «пандемией тревоги и депрессивных состояний». На наш взгляд, через определённое время ситуация может дойти до уровня конца 1990х, когда и был создан нынешний «образ Путина», как победителя хаоса. </w:t>
      </w:r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 xml:space="preserve">Как справедливо отмечает питерский психолог Алексей Богачев, согласно психологическим закономерностям,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психоэмоциональный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якорь тем сильнее и устойчивее, чем более «ковкой», «расплавленной» является психика в момент его создания. </w:t>
      </w:r>
      <w:proofErr w:type="gramStart"/>
      <w:r w:rsidRPr="001A1A55">
        <w:rPr>
          <w:rFonts w:ascii="Times New Roman" w:hAnsi="Times New Roman" w:cs="Times New Roman"/>
          <w:sz w:val="28"/>
          <w:szCs w:val="28"/>
        </w:rPr>
        <w:t>Это означает, что при сохранении нынешних тенденций коллективная психика граждан России может войти в фазу качественной «перековки»; </w:t>
      </w:r>
      <w:proofErr w:type="gramEnd"/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 xml:space="preserve">Сведения (включая фото и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видеосвидетельства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) о транспортном коллапсе на въезде в Москве утром 15 апреля и </w:t>
      </w:r>
      <w:proofErr w:type="gramStart"/>
      <w:r w:rsidRPr="001A1A55">
        <w:rPr>
          <w:rFonts w:ascii="Times New Roman" w:hAnsi="Times New Roman" w:cs="Times New Roman"/>
          <w:sz w:val="28"/>
          <w:szCs w:val="28"/>
        </w:rPr>
        <w:t>толчею</w:t>
      </w:r>
      <w:proofErr w:type="gramEnd"/>
      <w:r w:rsidRPr="001A1A55">
        <w:rPr>
          <w:rFonts w:ascii="Times New Roman" w:hAnsi="Times New Roman" w:cs="Times New Roman"/>
          <w:sz w:val="28"/>
          <w:szCs w:val="28"/>
        </w:rPr>
        <w:t xml:space="preserve"> и гигантские очереди при входе в метро свидетельствуют в пользу сценария нагнетания (вольного или невольного)  напряжения и тревожности. А тут ещё и анонсы нового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телеобращения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Путина к нации.</w:t>
      </w:r>
    </w:p>
    <w:p w:rsidR="001A1A55" w:rsidRPr="001A1A55" w:rsidRDefault="001A1A55" w:rsidP="001A1A55">
      <w:p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 xml:space="preserve">Мэр Москвы привычно списал свои косяки на МВД, но часть своей негативной славы он все равно получил и фон для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телеобращения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Путина создал.</w:t>
      </w:r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 xml:space="preserve">В этих условиях (а также в связи с достаточно резким ростом числа инфицированных) привлечение к борьбе с эпидемией Минобороны (как ранее обещал Путин) может быть воспринято гражданами с облегчением. И это тоже работает в пользу нашей версии о </w:t>
      </w:r>
      <w:r w:rsidRPr="001A1A55">
        <w:rPr>
          <w:rFonts w:ascii="Times New Roman" w:hAnsi="Times New Roman" w:cs="Times New Roman"/>
          <w:sz w:val="28"/>
          <w:szCs w:val="28"/>
        </w:rPr>
        <w:lastRenderedPageBreak/>
        <w:t>целенаправленной работе по «качественной перековке» массовой психики россиян.</w:t>
      </w:r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>Все больше экспертов считает все более существенной угрозу экономической катастрофы в РФ; </w:t>
      </w:r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gramStart"/>
      <w:r w:rsidRPr="001A1A55">
        <w:rPr>
          <w:rFonts w:ascii="Times New Roman" w:hAnsi="Times New Roman" w:cs="Times New Roman"/>
          <w:sz w:val="28"/>
          <w:szCs w:val="28"/>
        </w:rPr>
        <w:t>тем, согласно данн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</w:t>
      </w:r>
      <w:r w:rsidRPr="001A1A55">
        <w:rPr>
          <w:rFonts w:ascii="Times New Roman" w:hAnsi="Times New Roman" w:cs="Times New Roman"/>
          <w:sz w:val="28"/>
          <w:szCs w:val="28"/>
        </w:rPr>
        <w:t>ора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число бессимптомного протекания COVID-19 в России выросло</w:t>
      </w:r>
      <w:proofErr w:type="gramEnd"/>
      <w:r w:rsidRPr="001A1A55">
        <w:rPr>
          <w:rFonts w:ascii="Times New Roman" w:hAnsi="Times New Roman" w:cs="Times New Roman"/>
          <w:sz w:val="28"/>
          <w:szCs w:val="28"/>
        </w:rPr>
        <w:t xml:space="preserve"> до 30% , а в некоторых регионах доходит до 50%.</w:t>
      </w:r>
    </w:p>
    <w:p w:rsidR="001A1A55" w:rsidRPr="001A1A55" w:rsidRDefault="001A1A55" w:rsidP="001A1A55">
      <w:p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>Эти данные позволяют предположить,  что при расширении «зоны тестирования» резко увеличить официальные статистические данные о заболеваемости COVID-19 за счет «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бессимптомников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>», которых может быть на порядки больше, чем больных с проявлениями недуга. </w:t>
      </w:r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 xml:space="preserve">В этом же русле идёт и информация  А.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> (@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Aavst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) по итогам масштабного тестирования, которое провёл Боннский </w:t>
      </w:r>
      <w:proofErr w:type="gramStart"/>
      <w:r w:rsidRPr="001A1A55">
        <w:rPr>
          <w:rFonts w:ascii="Times New Roman" w:hAnsi="Times New Roman" w:cs="Times New Roman"/>
          <w:sz w:val="28"/>
          <w:szCs w:val="28"/>
        </w:rPr>
        <w:t>университет</w:t>
      </w:r>
      <w:proofErr w:type="gramEnd"/>
      <w:r w:rsidRPr="001A1A55">
        <w:rPr>
          <w:rFonts w:ascii="Times New Roman" w:hAnsi="Times New Roman" w:cs="Times New Roman"/>
          <w:sz w:val="28"/>
          <w:szCs w:val="28"/>
        </w:rPr>
        <w:t xml:space="preserve"> провёл в городе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Гангельт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в Германии.</w:t>
      </w:r>
      <w:r w:rsidRPr="001A1A5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A1A55">
        <w:rPr>
          <w:rFonts w:ascii="Times New Roman" w:hAnsi="Times New Roman" w:cs="Times New Roman"/>
          <w:iCs/>
          <w:sz w:val="28"/>
          <w:szCs w:val="28"/>
        </w:rPr>
        <w:t xml:space="preserve">Выяснилось, что антитела к </w:t>
      </w:r>
      <w:proofErr w:type="spellStart"/>
      <w:r w:rsidRPr="001A1A55">
        <w:rPr>
          <w:rFonts w:ascii="Times New Roman" w:hAnsi="Times New Roman" w:cs="Times New Roman"/>
          <w:iCs/>
          <w:sz w:val="28"/>
          <w:szCs w:val="28"/>
        </w:rPr>
        <w:t>коронавирусу</w:t>
      </w:r>
      <w:proofErr w:type="spellEnd"/>
      <w:r w:rsidRPr="001A1A55">
        <w:rPr>
          <w:rFonts w:ascii="Times New Roman" w:hAnsi="Times New Roman" w:cs="Times New Roman"/>
          <w:iCs/>
          <w:sz w:val="28"/>
          <w:szCs w:val="28"/>
        </w:rPr>
        <w:t xml:space="preserve"> уже имеют 15% населения. Таким образом, смертность, по их подсчётам, составляет лишь 0,37% - всего в 3,7 раза выше уровня гриппа</w:t>
      </w:r>
      <w:r w:rsidRPr="001A1A55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1A1A55">
        <w:rPr>
          <w:rFonts w:ascii="Times New Roman" w:hAnsi="Times New Roman" w:cs="Times New Roman"/>
          <w:sz w:val="28"/>
          <w:szCs w:val="28"/>
        </w:rPr>
        <w:t xml:space="preserve">Как это согласуется с иными (подчас действительно ужасающими) цифрами из США, Испании и Италии, приводимыми тем же А.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Венедиктовым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>, сказать на данный момент сложно, хотя, безусловно, огромную роль играет фактор развитости системы массового здравоохранения (другими факторами могут быть особенности штамма вируса, «фактор «БЦЖ», демографическая структура населения, генетические особенности и т.д.).</w:t>
      </w:r>
      <w:proofErr w:type="gramEnd"/>
      <w:r w:rsidRPr="001A1A55">
        <w:rPr>
          <w:rFonts w:ascii="Times New Roman" w:hAnsi="Times New Roman" w:cs="Times New Roman"/>
          <w:sz w:val="28"/>
          <w:szCs w:val="28"/>
        </w:rPr>
        <w:t> Так или иначе, а политические и (или) экономические  мотивы в интерпретации</w:t>
      </w:r>
      <w:r>
        <w:rPr>
          <w:rFonts w:ascii="Times New Roman" w:hAnsi="Times New Roman" w:cs="Times New Roman"/>
          <w:sz w:val="28"/>
          <w:szCs w:val="28"/>
        </w:rPr>
        <w:t xml:space="preserve"> данных о распространении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1A1A55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могут становиться определяющими, особенно с учетом заявлений В. Путина о необходимости «экстраординарных мер»;</w:t>
      </w:r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t xml:space="preserve">Сообщается, что президент США Д. Трамп объявил о приостановке финансирования ВОЗ в связи с обвинениями в том, что она предоставляла недостоверную информацию о распространении эпидемии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, полученную от китайских властей. Этот шаг может говорить как об очередном ударе по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глобалистскому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проекту, так и к возрастанию напряженности между Вашингтоном и Пекином. В российских условиях данная ситуация может означать усиление напряженности между отечественными сегментами «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элитки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>», являющимися «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клиентелами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>» американских «республиканцев» и «демократов»;</w:t>
      </w:r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1A55">
        <w:rPr>
          <w:rFonts w:ascii="Times New Roman" w:hAnsi="Times New Roman" w:cs="Times New Roman"/>
          <w:sz w:val="28"/>
          <w:szCs w:val="28"/>
        </w:rPr>
        <w:lastRenderedPageBreak/>
        <w:t>Продолжает разгораться скандал с букмекерской конторой «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Фонбет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», которую правительством включило в список поддерживаемых государством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системообразующих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предприятий. О намерении провести расследование уже заявила Генеральная прокуратора РФ. Под ударом, в том числе, первый вице-премьер А. Белоусов. Но эта тема отвлекает от более значимой проблемы - правительство </w:t>
      </w:r>
      <w:proofErr w:type="spellStart"/>
      <w:r w:rsidRPr="001A1A55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хочет направить львиную долю своего экономического пакета помощи на крупный бизнес - 600 крупнейших кампаний.</w:t>
      </w:r>
    </w:p>
    <w:p w:rsidR="001A1A55" w:rsidRPr="001A1A55" w:rsidRDefault="001A1A55" w:rsidP="001A1A5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A55">
        <w:rPr>
          <w:rFonts w:ascii="Times New Roman" w:hAnsi="Times New Roman" w:cs="Times New Roman"/>
          <w:sz w:val="28"/>
          <w:szCs w:val="28"/>
        </w:rPr>
        <w:t>Разворачивается информационная кампания против губернатора Смоленской области члена ЛДПР А. Островского. Не исключено, что массовое инфицирован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1A1A55">
        <w:rPr>
          <w:rFonts w:ascii="Times New Roman" w:hAnsi="Times New Roman" w:cs="Times New Roman"/>
          <w:sz w:val="28"/>
          <w:szCs w:val="28"/>
        </w:rPr>
        <w:t>вирусом</w:t>
      </w:r>
      <w:proofErr w:type="spellEnd"/>
      <w:r w:rsidRPr="001A1A55">
        <w:rPr>
          <w:rFonts w:ascii="Times New Roman" w:hAnsi="Times New Roman" w:cs="Times New Roman"/>
          <w:sz w:val="28"/>
          <w:szCs w:val="28"/>
        </w:rPr>
        <w:t xml:space="preserve"> в доме престарелых в Вязьме станет одним из поводов (или причин) к его отставке. Может быть, именно это обстоятельство подвигло главу ЛДПР В. Жириновского атаковать КПРФ и руководство партии, как бы отвлёкся внимания от ситуации в Смоленске. Хотя, судя по всему, эта атака является частью очередной попытки провести «спецоперацию» против Компарт</w:t>
      </w:r>
      <w:proofErr w:type="gramStart"/>
      <w:r w:rsidRPr="001A1A5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A1A55">
        <w:rPr>
          <w:rFonts w:ascii="Times New Roman" w:hAnsi="Times New Roman" w:cs="Times New Roman"/>
          <w:sz w:val="28"/>
          <w:szCs w:val="28"/>
        </w:rPr>
        <w:t xml:space="preserve"> лидера.</w:t>
      </w:r>
    </w:p>
    <w:p w:rsidR="008B3934" w:rsidRPr="001A1A55" w:rsidRDefault="001A1A55" w:rsidP="001A1A55">
      <w:pPr>
        <w:rPr>
          <w:rFonts w:ascii="Times New Roman" w:hAnsi="Times New Roman" w:cs="Times New Roman"/>
          <w:sz w:val="28"/>
          <w:szCs w:val="28"/>
        </w:rPr>
      </w:pPr>
    </w:p>
    <w:sectPr w:rsidR="008B3934" w:rsidRPr="001A1A55" w:rsidSect="00E8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44119"/>
    <w:multiLevelType w:val="hybridMultilevel"/>
    <w:tmpl w:val="9A06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A55"/>
    <w:rsid w:val="001A1A55"/>
    <w:rsid w:val="004C2645"/>
    <w:rsid w:val="00D3130C"/>
    <w:rsid w:val="00E8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1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2020-04-15T10:19:00Z</dcterms:created>
  <dcterms:modified xsi:type="dcterms:W3CDTF">2020-04-15T10:29:00Z</dcterms:modified>
</cp:coreProperties>
</file>