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811AF8">
      <w:r w:rsidRPr="00811AF8">
        <w:t>Сергей Обухов про эрзац-референдум 22 апреля и грядущие досрочные выборы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социальных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прокомментировал ситуацию про эрзац-референдум 22 апреля и грядущие досрочные выборы</w:t>
      </w:r>
      <w:proofErr w:type="gramEnd"/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Итак, голосование по поправкам в Конституцию назначено на 22 апреля - 150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летие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отца-основателя Российской Федерации В.И.Ленина.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Горьковского обкома ВЛКСМ Сергей Кириенко решил знатно поглумиться над левыми и просоветским электоратом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Практически все эксперты единодушно отмечают,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власть очень торопится и идет на серьёзные издержки ради форсирования процесса конституционного изменения. </w:t>
      </w:r>
      <w:r>
        <w:rPr>
          <w:rFonts w:ascii="Arial" w:hAnsi="Arial" w:cs="Arial"/>
          <w:color w:val="222222"/>
          <w:sz w:val="21"/>
          <w:szCs w:val="21"/>
        </w:rPr>
        <w:t>Более того,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элитам дан явный сигнал о том, что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суперпрезиденсткие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суперфараонские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) полномочия должен немедленно получить именно В. Путин. </w:t>
      </w:r>
      <w:r>
        <w:rPr>
          <w:rFonts w:ascii="Arial" w:hAnsi="Arial" w:cs="Arial"/>
          <w:color w:val="222222"/>
          <w:sz w:val="21"/>
          <w:szCs w:val="21"/>
        </w:rPr>
        <w:t xml:space="preserve">Ясность внёс сам Путин в своём нервном диалоге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Клишасом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поправки должны действовать незамедлительно‼️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Любопытный нюанс отметил А. Венедиктов</w:t>
      </w:r>
      <w:r>
        <w:rPr>
          <w:rFonts w:ascii="Arial" w:hAnsi="Arial" w:cs="Arial"/>
          <w:color w:val="222222"/>
          <w:sz w:val="21"/>
          <w:szCs w:val="21"/>
        </w:rPr>
        <w:t> (@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Aavst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): «Не угадал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Известный сенатор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Клишас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встрече с президентом предложил, чтобы поправки в Конституцию, изменяющие полномочия президента, вступили в силу только после следующих президентских выборов.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получил сразу в лоб от Путина.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«Чего? Немедленно после утверждения народом. Договорились?»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Клишас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такой покорно - «Да, будет сделано»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угадал»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Канал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Незыгарь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(@russica2)</w:t>
      </w:r>
      <w:r>
        <w:rPr>
          <w:rFonts w:ascii="Arial" w:hAnsi="Arial" w:cs="Arial"/>
          <w:b/>
          <w:bCs/>
          <w:color w:val="222222"/>
          <w:sz w:val="21"/>
          <w:szCs w:val="21"/>
        </w:rPr>
        <w:t> так комментирует эту ситуацию</w:t>
      </w:r>
      <w:r>
        <w:rPr>
          <w:rFonts w:ascii="Arial" w:hAnsi="Arial" w:cs="Arial"/>
          <w:color w:val="222222"/>
          <w:sz w:val="21"/>
          <w:szCs w:val="21"/>
        </w:rPr>
        <w:t xml:space="preserve">: «Единственным, кому Президент (на рабочей группе по изменению Конституции) сказал нет, оказался сенатор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Клишас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Он предложил запустить новые конституционные полномочия Президента после новых выборов. Путин возрази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л-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все изменения должны вступать незамедлительно. Нельзя исключать, что новые полномочия Президента в связке с полученным на голосовании обновленным мандатом и подтвержденной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сверхлегитимностью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позволят ему стать главным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актором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трансфера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Чего так хотела избежать околокремлевская элита, уже ощутившая себя «полноценными выборщиками» новой конфигурации власти»;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Отметим,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что в случае принятия предложения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Клишаса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была бы устранена даже теоретическая возможность досрочных выборов президента и Думы </w:t>
      </w:r>
      <w:r>
        <w:rPr>
          <w:rFonts w:ascii="Arial" w:hAnsi="Arial" w:cs="Arial"/>
          <w:color w:val="222222"/>
          <w:sz w:val="21"/>
          <w:szCs w:val="21"/>
        </w:rPr>
        <w:t>(на которую следует экстраполировать вопрос вступления в силу полномочий и, теоретически, «обнуления сроков»).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Реакция же В. Путина показывает, что такое «обнуление» будет произведено </w:t>
      </w: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 xml:space="preserve">немедленно и для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всех‼️А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значит, возможны варианты скорых досрочных и думских, и президентских выборов, и перезагрузки Совета Федерации‼️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6. При всем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 том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не исключено, что власть спешит еще по ряду причин, связанных с возможными «черными лебедями», включая «черного лебедя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короновируса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 Канал</w:t>
      </w:r>
      <w:r>
        <w:rPr>
          <w:rFonts w:ascii="Arial" w:hAnsi="Arial" w:cs="Arial"/>
          <w:b/>
          <w:bCs/>
          <w:color w:val="222222"/>
          <w:sz w:val="21"/>
          <w:szCs w:val="21"/>
        </w:rPr>
        <w:t> «Вавилов. Южный Китай»</w:t>
      </w:r>
      <w:r>
        <w:rPr>
          <w:rFonts w:ascii="Arial" w:hAnsi="Arial" w:cs="Arial"/>
          <w:color w:val="222222"/>
          <w:sz w:val="21"/>
          <w:szCs w:val="21"/>
        </w:rPr>
        <w:t> (@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shuohuaxia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)сообщает, что вернувшаяся из КНР делегация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Роспотребнадзора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отмечает следующее: «эпидемия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срежиссирована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сторону политико-экономического резонанса».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Сегодня же поступила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инфа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что количество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заболевших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вне Китая, больше, чем прирост внутри Китая. Эпидемия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глобализируется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Канал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«Кстати» (@kstati_p_2) </w:t>
      </w:r>
      <w:r>
        <w:rPr>
          <w:rFonts w:ascii="Arial" w:hAnsi="Arial" w:cs="Arial"/>
          <w:color w:val="222222"/>
          <w:sz w:val="21"/>
          <w:szCs w:val="21"/>
        </w:rPr>
        <w:t>сообщает о серьёзных и знаковых изменениях в Генпрокуратуре:</w:t>
      </w:r>
      <w:r>
        <w:rPr>
          <w:rFonts w:ascii="Arial" w:hAnsi="Arial" w:cs="Arial"/>
          <w:b/>
          <w:bCs/>
          <w:color w:val="222222"/>
          <w:sz w:val="21"/>
          <w:szCs w:val="21"/>
        </w:rPr>
        <w:t> «</w:t>
      </w:r>
      <w:r>
        <w:rPr>
          <w:rFonts w:ascii="Arial" w:hAnsi="Arial" w:cs="Arial"/>
          <w:color w:val="222222"/>
          <w:sz w:val="21"/>
          <w:szCs w:val="21"/>
        </w:rPr>
        <w:t xml:space="preserve">Новый генпрокурор зачистит место куратора ФСБ в генпрокуратуре. Сейчас его занимает Леонид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Коржинек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но на следующей неделе Совет Федерации будет рассматривать представление президента об освобождении его от должности.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Коржинек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человек Чайки до мозга костей, поэтому может к нему и перейти в полпредство. Функции перейдут заму генпрокурора Виктору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Гриню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»;</w:t>
      </w:r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9. 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Приезд в Иркутскую область члена Президиума ЦК КПРФ, депутата ГД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В.Рашкина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вызвал ажиотаж (и чуть ли нее истерическую реакцию) в региональных telegram-каналах</w:t>
      </w:r>
      <w:r>
        <w:rPr>
          <w:rFonts w:ascii="Arial" w:hAnsi="Arial" w:cs="Arial"/>
          <w:color w:val="222222"/>
          <w:sz w:val="21"/>
          <w:szCs w:val="21"/>
        </w:rPr>
        <w:t>, которые начали массированную атаку на С.Г. Левченко, сопровождаемую новыми угрозами и инсинуациями;</w:t>
      </w:r>
      <w:proofErr w:type="gramEnd"/>
    </w:p>
    <w:p w:rsidR="00811AF8" w:rsidRDefault="00811AF8" w:rsidP="00811AF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Петербурге продолжается практически явное противостояние между частью администрации Санкт-Петербурга и руководством регионального отделения «ЕР» во главе с председателем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ЗакС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СПб В. Макаровым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Отражением этого противостояния стали выборы уполномоченного по правам ребенка города на Неве, в ходе которых парламент провел кандидатуру Смольного (вице-губернатора А. Митянину) с разрывом всего в один голос (26 голосов при нужных 25), причем в первом туре голосования лидировал альтернативный кандидат (Ю. Шик).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Вновь отметим, что такая ситуация во многом является отражением конфликта федеральных «центров силы» и важным маркером соответствующих процессов.</w:t>
      </w:r>
    </w:p>
    <w:p w:rsidR="00811AF8" w:rsidRDefault="00811AF8"/>
    <w:sectPr w:rsidR="00811AF8" w:rsidSect="00F2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AF8"/>
    <w:rsid w:val="004C2645"/>
    <w:rsid w:val="00811AF8"/>
    <w:rsid w:val="00D3130C"/>
    <w:rsid w:val="00F2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2020-02-27T10:55:00Z</dcterms:created>
  <dcterms:modified xsi:type="dcterms:W3CDTF">2020-02-27T10:56:00Z</dcterms:modified>
</cp:coreProperties>
</file>