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правительстве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Мишустина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обещают: Скоро немцы умрут от зависти к русским, пишет портал «Свободная пресса». Кабинет нового премьера прогнозирует, что экономика РФ обгонит Германию. Ситуация прокомментировал для «Свободной прессы» доктор политических наук Сергей Обухов.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Правительство России намерено добиться вхождения страны в пятерку ведущих экономик мира, и разрабатывает планы по достижению этой цели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сообщает «Свободная пресса». Правда,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предыдущий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ставил амбициозные задачи, но, видно, что-то шло не так. К чему это привело — всем известно.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Согласно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макропрогнозу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нового Минэкономразвития, ВВП России в 2021—2022 гг. составит 3,1−3,2%, в 2023—2024-х — 3,3%. На текущий год прогнозируется 1,9%. Таким образом, </w:t>
      </w: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пишет</w:t>
        </w:r>
      </w:hyperlink>
      <w:r>
        <w:rPr>
          <w:rFonts w:ascii="Arial" w:hAnsi="Arial" w:cs="Arial"/>
          <w:color w:val="222222"/>
          <w:sz w:val="21"/>
          <w:szCs w:val="21"/>
        </w:rPr>
        <w:t> РИА "Новости", через пару лет Россия вытеснит Германию из пятерки крупнейших экономик мира.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Примечательно, что сейчас Россия, по оценке Международного валютного фонда занимает по этому показателю шестое место и уже седьмой год подряд темпы роста у нас ниже среднемировых. Так, в 2019 году глобальный ВВП вырос на 2,9%.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Видимо, поэтому и во Всемирном банке оптимизм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Минэка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разделяют: по прогнозу ВБ, рост на 2020−2021 годы составит не больше 1,6−1,8%. Согласны с этим и аналитики агентства S&amp;P, которые уверены, что пробить потолок в 1,8% не получится до 2023 года. В числе причин эксперты называют зависимость экспортных доходов от цен на сырье, неблагоприятную регулятивную среду, демографические проблемы, медленную реализацию нацпроектов.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Тем не менее, глава нового правительства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Михаил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Мишустин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прогнозы подчиненных поддерживает. По его мнению, уже в этом году удастся добиться роста ВВП за счет, в первую очередь, расширения потребительского спроса с помощью мер социального пакета.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Еще одной мерой, по словам премьера, должно стать формирование дополнительного спроса на российские машины и оборудование, как в рамках национальных проектов, так и при реализации программы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импортозамещения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увеличения экспортных поставок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несырьевых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неэнергетических товаров.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"Планируем как можно быстрее доработать и принять законопроект о защите и поощрении капиталовложений, который будет гарантировать стабильность условий при реализации крупных инвестиционных проектов. Ну и особое внимание мы также уделим работе госкомпаний по их инвестиционным программам", —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заявил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Михаил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Мишустин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совещании членов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 президентом РФ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Владимиром Путиным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Прогнозы прогнозами, но, как напомнил </w:t>
      </w:r>
      <w:r>
        <w:rPr>
          <w:rStyle w:val="a5"/>
          <w:rFonts w:ascii="Arial" w:hAnsi="Arial" w:cs="Arial"/>
          <w:color w:val="222222"/>
          <w:sz w:val="21"/>
          <w:szCs w:val="21"/>
        </w:rPr>
        <w:t>секретарь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ЦК КПРФ</w:t>
      </w:r>
      <w:r>
        <w:rPr>
          <w:rStyle w:val="a5"/>
          <w:rFonts w:ascii="Arial" w:hAnsi="Arial" w:cs="Arial"/>
          <w:color w:val="222222"/>
          <w:sz w:val="21"/>
          <w:szCs w:val="21"/>
        </w:rPr>
        <w:t>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, за последнее время их было немало. И не только прогнозов.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Если вспомнить послания президента, то это были поручения. Нам обещали. Наступил 2020 год. Каждый россиянин может спросить: где тысяча долларов средней зарплаты, квартира 100 кв. м и где мы как пятая экономика мира? В 2020-ом должен был наступить развитой капитализм.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Прогнозы, конечно, хороши. Но после проверки Счетной палатой оказалось, что министерства даже не закладывает контрольные цифры нацпроектов в свои планы действия. Получается, что прогнозы пишутся, планы озвучиваются, президент в картинках показывает, как красиво ракеты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летят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растет демография, а министерства просто "забили". Вот цена всех этих прогнозов.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Конечно, мы оптимисты. Народ верит, что новое правительство будет лучше старого. Может, и правда лучше, но только с чего?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Во-первых, не надо забывать, что непонятны экономические последствия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коронавируса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На Дальнем Востоке уже нет овощей, мы на китайской игле. Турбизнес несет потери. Ладно, это сфера услуг, а если это захватит перерабатывающую промышленность и т. д. А если, не дай Бог, падение китайских бирж повлечет, как в 2008 году, бедствие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фондом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рынке, который и так перегрет?..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Можно рисовать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сверхоптимистичные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прогнозы. Только один прогнозист, который постоянно рисовал красивые цифры, уже сидит в тюрьме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экс-глава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МЭР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Алексей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Улюкаев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ред.).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Максим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Орешкин</w:t>
      </w:r>
      <w:r>
        <w:rPr>
          <w:rFonts w:ascii="Arial" w:hAnsi="Arial" w:cs="Arial"/>
          <w:color w:val="222222"/>
          <w:sz w:val="21"/>
          <w:szCs w:val="21"/>
        </w:rPr>
        <w:t>тоже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эти занимался, а в итоге лишился поста.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"СП": — Почему нацпроекты, на которые столько надежд возлагали, пока не дают эффекта?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Есть программно-целевой подход, а есть комплексное планирование. Когда человек пьет таблетку, то он что-то одно стимулирует, но мало кто смотрит, как это сказывается в комплексе. Одно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простимулировали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 в целом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-д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исбаланс, в организме не хватает чего-то другого. Так и в экономике.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Хорошо, когда есть комплексное планирование, все балансы сведены. А у нас что — все балансы есть? Просто есть закон о стратегическом планировании, и всё. Одни проекты не в состоянии что-то решить, потому что нет комплексного подхода.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У нас отлажена только экономика пылесоса — все заточено на вывоз. Даже нацпроект есть об увеличении экспорта. Пылесос работает? Работает. Вывоз капитала колоссальный? Колоссальный.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первым вице-премьером поставили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Андрея Белоусова</w:t>
      </w:r>
      <w:r>
        <w:rPr>
          <w:rFonts w:ascii="Arial" w:hAnsi="Arial" w:cs="Arial"/>
          <w:color w:val="222222"/>
          <w:sz w:val="21"/>
          <w:szCs w:val="21"/>
        </w:rPr>
        <w:t xml:space="preserve">, который будет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дирижистом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начнет накачивать внутренний рынок. Посмотрим. Если будет смена всего курса, тогда, может, что-то и изменится. А пока как утекали доллары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офшоры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так и утекают. Самое смешное — поправки в Конституцию: главные борцы за то, чтобы деньги не утекали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офшоры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имеют там самые большие интересы.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они утилизируют советское наследство, сырьевую базу, утилизируют Россию и все уводят в кэш, то любые нацпроекты — это мертвому припарка.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"СП": — Что необходимо сделать, чтобы совершить экономический рывок? Может ли этому помочь расширение потребительского спроса?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Какую-то помощь окажет. Возражать трудно, хорошо, что они за это взялись. Но это ограничено. Нацпроекты должны стимулировать базовые отрасли, перевооружение.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Когда я слушал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Мишустина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фракции КПРФ, то он повторял все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мантры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Медведева</w:t>
      </w:r>
      <w:r>
        <w:rPr>
          <w:rFonts w:ascii="Arial" w:hAnsi="Arial" w:cs="Arial"/>
          <w:color w:val="222222"/>
          <w:sz w:val="21"/>
          <w:szCs w:val="21"/>
        </w:rPr>
        <w:t xml:space="preserve">. Всё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оголтело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ультра-либеральное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…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Увеличат материнский капитал — вроде хорошо, это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простимулирует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рынок недвижимости. Строительная отрасль что-то получит, но опять же крохи. Или программы субсидирования процентных ставок — не конкретному потребителю выделяют, а стимулируют ростовщиков…</w:t>
      </w:r>
    </w:p>
    <w:p w:rsidR="0012597F" w:rsidRDefault="0012597F" w:rsidP="001259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говорили людоеды племени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тумба-юмба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пожуем — увидим, напомнил старинную народную шутку Сергей Обухов.</w:t>
      </w:r>
    </w:p>
    <w:p w:rsidR="008B3934" w:rsidRDefault="0012597F"/>
    <w:sectPr w:rsidR="008B3934" w:rsidSect="004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97F"/>
    <w:rsid w:val="0012597F"/>
    <w:rsid w:val="004966F8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597F"/>
    <w:rPr>
      <w:color w:val="0000FF"/>
      <w:u w:val="single"/>
    </w:rPr>
  </w:style>
  <w:style w:type="character" w:styleId="a5">
    <w:name w:val="Strong"/>
    <w:basedOn w:val="a0"/>
    <w:uiPriority w:val="22"/>
    <w:qFormat/>
    <w:rsid w:val="00125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emlin.ru/events/president/news/62734" TargetMode="External"/><Relationship Id="rId4" Type="http://schemas.openxmlformats.org/officeDocument/2006/relationships/hyperlink" Target="https://ria.ru/20200205/1564251752.html?utm_source=yxnews&amp;utm_medium=desktop&amp;utm_referrer=https%3A%2F%2Fyandex.ru%2F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2020-02-09T06:24:00Z</dcterms:created>
  <dcterms:modified xsi:type="dcterms:W3CDTF">2020-02-09T06:24:00Z</dcterms:modified>
</cp:coreProperties>
</file>