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Коньяк, морские порты, алмазы: Распродажа России набирает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обороты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.П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равительство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включило в план приватизации- 2020−2022 самые «вкусные» активы. Ситуацию анализируют для «Свободной прессы» доктор политических наук Сергей Обухов и доктор экономических наук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 января правительство РФ опубликовало план приватизации на 2020−2022 годы. В него вошли семь крупных компаний — ВТБ,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Совкомфлот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Махачкалинский и Новороссийский морские торговые порты, «Алмазювелирэкспорт»,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Росспиртпром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Кизлярский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коньячный завод.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Власти рассчитывают, что приватизация будет ежегодно приносить федеральному бюджету 3,6 млрд. рублей.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Согласно плану, за три года следует приватизировать 186 акционерных обществ, 86 федеральных унитарных госпредприятий, доли участия государства в 13 обществах с ограниченной ответственностью, а также еще 1168 объектов. Конкретные сроки и способы приватизации правительство определит «с учетом конъюнктуры рынка, а также рекомендаций ведущих инвестиционных консультантов», </w:t>
      </w: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говорится</w:t>
        </w:r>
      </w:hyperlink>
      <w:r>
        <w:rPr>
          <w:rFonts w:ascii="Arial" w:hAnsi="Arial" w:cs="Arial"/>
          <w:color w:val="222222"/>
          <w:sz w:val="21"/>
          <w:szCs w:val="21"/>
        </w:rPr>
        <w:t> в документе.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 этом отмечается, что продажа госимущества не рассматривается в качестве источника наполнения и без того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профицитного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бюджета. Основные задачи — повышение конкуренции, и привлечение денег на развитие компаний за счет снижения доли государства в экономике при одновременном сохранении контрольного пакета в «стратегах».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сообщал ранее министр финансов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 xml:space="preserve">Антон </w:t>
        </w:r>
        <w:proofErr w:type="spellStart"/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Силуанов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 программа будет реализовываться по трем направлениям: снижение доли государства до 50% плюс одна акция в стратегических компаниях, снижение доли государства в компаниях со стопроцентным участием, полный выход государства из ряда компаний.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Заметим, список крупных активов — традиционный предмет межведомственных споров — несколько раз менялся. Минэкономразвития поначалу предлагало приватизировать пакеты акций шести предприятий: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РусГидро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Транснефти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Совкомфлота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Россетей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Ростелекома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Объединенной зерновой компании (ОЗК). Затем ведомство убрало из списка несколько позиций, зато добавило в него «Аэрофлот», РЖД и аэропорт Шереметьево.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видим, в финальной версии от этого перечня осталось немногое.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 также, что составить план приватизации — не значит его исполнить. По итогам 11 месяцев 2019 года план поступлений в федеральный бюджет от продажи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госактивов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 выполнен всего на 58% - было продано активов на 7,6 млрд. рублей вместо планируемых 13,1 млрд. Нынешние активы также могут «зависнуть» в продаже.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Тот же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Совкомфлот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вошел в план приватизации еще в 2017 году, однако продажа пакета акций неоднократно откладывалась. Минэкономразвития планировало в течение 2017−2019 годов снизить долю государства в АЛРОСА (с 33% до 29%) и банке ВТБ (с 60,9% до 25%). Предыдущий план приватизации также предусматривал еще и полный выход государства из Новороссийского морского порта и Объединенной зерновой компании. Однако эти планы так и остались на бумаге.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Новый итоговый план приватизации 2020−2022 также порождает вопросы. Понятно, когда государство избавляется от убыточных активов. Но как может быть убыточным Новороссийский порт, или тем паче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Росспиртпром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или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Кизлярский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коньячный завод?!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Складывается впечатление, что в новый список, наоборот, включили наиболее ликвидные активы — те, которые гарантированно уйдут с молотка.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Зачем это делается — можно только гадать. Возможно, узкий круг лиц, в руках которого сосредоточена большая часть бога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тств стр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аны, пытается максимально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монетизировать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свои активы. Потому что момент транзита власти-2024 все ближе, а после этого срока нынешние плутократы окажутся в зоне турбулентности.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России построен сословно-распределительный, феодальный капитализм, где главная цель — национализация убытков и приватизация прибылей, — отмечает </w:t>
      </w:r>
      <w:r>
        <w:rPr>
          <w:rStyle w:val="a5"/>
          <w:rFonts w:ascii="Arial" w:hAnsi="Arial" w:cs="Arial"/>
          <w:color w:val="222222"/>
          <w:sz w:val="21"/>
          <w:szCs w:val="21"/>
        </w:rPr>
        <w:t>секретарь ЦК КПРФ, доктор политических наук 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Думаю, правительству и лично премьеру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Дмитрию Медведеву</w:t>
        </w:r>
      </w:hyperlink>
      <w:r>
        <w:rPr>
          <w:rFonts w:ascii="Arial" w:hAnsi="Arial" w:cs="Arial"/>
          <w:color w:val="222222"/>
          <w:sz w:val="21"/>
          <w:szCs w:val="21"/>
        </w:rPr>
        <w:t> заранее известно, кому достанутся вкусные активы, которые вошли в новый приватизационный план.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Удивительно: при всех разговорах, что нужно пополнять бюджет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ненефтегазовыми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доходами, на торги выставляются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Росспиртпром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Кизлярский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коньячный завод. Между тем, и в царское время, и в советское треть доходов бюджета приносила именно водка. По сути, на наших глазах правительство режет курицу, которая несет золотые яйца.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Или другой пункт приватизационного плана — морские порты. Ведь это важнейшие объекты инфраструктуры, без которых невозможен экономический прорыв — но и они пойдут с молотка.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Почему распродаются эти активы?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элите в преддверии транзита наблюдается брожение — мы видим, к примеру, как крупнейшие олигархи выходят в кэш.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Владимир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Лисин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продал часть своей доли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Новолипецком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металлургическом комбинате (НЛМК), выручив около $ 400 миллионов. Совладельцы одного из крупнейших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металлургических предприятий страны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Evraz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</w:t>
      </w:r>
      <w:hyperlink r:id="rId8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Роман Абрамович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Style w:val="a5"/>
          <w:rFonts w:ascii="Arial" w:hAnsi="Arial" w:cs="Arial"/>
          <w:color w:val="222222"/>
          <w:sz w:val="21"/>
          <w:szCs w:val="21"/>
        </w:rPr>
        <w:t>Александр Абрамов</w:t>
      </w:r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Style w:val="a5"/>
          <w:rFonts w:ascii="Arial" w:hAnsi="Arial" w:cs="Arial"/>
          <w:color w:val="222222"/>
          <w:sz w:val="21"/>
          <w:szCs w:val="21"/>
        </w:rPr>
        <w:t>Александр Фролов</w:t>
      </w:r>
      <w:r>
        <w:rPr>
          <w:rFonts w:ascii="Arial" w:hAnsi="Arial" w:cs="Arial"/>
          <w:color w:val="222222"/>
          <w:sz w:val="21"/>
          <w:szCs w:val="21"/>
        </w:rPr>
        <w:t> и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Евгений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Швидлер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продали 1,7% капитала компании примерно за $ 200 миллионов. Небольшие пакеты акций продали акционеры золотодобывающего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Polymetal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олигарх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Александр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Мамут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и его сын Николай. Этот «черный список» можно продолжить.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транзит российскую элиту пугает. Думаю, группа в окружении премьера Медведева, которая продавливала решение о приватизации, хочет быть ее бенефициаром 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окэшить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госсобственность из приватизационного списка.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Других рациональных мотивов в нынешней приватизации я просто не вижу.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Если называть вещи своими именами, идет финальная распродажа России, — считает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председатель Русского экономического общества им. С.Ф. Шарапова, профессор кафедры международных финансов МГИМО (У) Валентин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Катасонов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— До какого-то момента наши компрадорские чиновники еще искали аргументы, позволявшие принимать решение о приватизации. Как правило, в качестве основного выдвигался «убойный» аргумент: в казне нет денег, и потому мы якобы вынуждены продавать активы.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сегодня бюджет не просто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профицитен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Как заявил глава Счетной палаты </w:t>
      </w:r>
      <w:hyperlink r:id="rId9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Алексей Кудрин</w:t>
        </w:r>
      </w:hyperlink>
      <w:r>
        <w:rPr>
          <w:rFonts w:ascii="Arial" w:hAnsi="Arial" w:cs="Arial"/>
          <w:color w:val="222222"/>
          <w:sz w:val="21"/>
          <w:szCs w:val="21"/>
        </w:rPr>
        <w:t>, в 2019 году правительство не смогло распределить из бюджета около 1 трлн. рублей — эти средства остались неиспользованными. Поэтому сейчас внятных аргументов в пользу приватизации вообще не приводится — просто идет передача активов в руки зарубежных инвесторов.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Почему государство не пытается приватизировать убыточные активы, чтобы снять лишнюю нагрузку с бюджета?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Вы не правы — государство порой искусственно делает убыточными активы, подлежащие приватизации. Делается это как раз для того, чтобы чиновники могли сказать: активы неэффективны, от них надо избавиться. Но проблема даже не в этом.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Ключевая проблема приватизации — к государству нельзя относиться, как к коммерческой лавке. Значительная часть предприятий из приватизационного списка имеют стратегическое значение. Возьмите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Совкомфлот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— это компания двойного назначения. В мирное время она занимается перевозками коммерческих грузов по Северному морскому пути, но в военное время ее корабли должны использоваться для поддержки ВМФ России. Как же такую компанию выставлять на торги?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 же самое можно сказать про морские порты — это стратегически-значимые объекты. Я вообще не понимаю, на каком основании их включают в приватизационные списки.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Хорошо хоть из плана приватизации 2020−2022 убрали РЖД. Железные дороги — важнейшие транспортные артерии страны. Если они попадут в частные руки, возникнут риски блокирования и потоков пассажиров, и потоков грузов.</w:t>
      </w:r>
    </w:p>
    <w:p w:rsidR="00F87D22" w:rsidRDefault="00F87D22" w:rsidP="00F87D2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целом, нашу приватизацию можно сравнить с передачей рычагов управления экономикой РФ в руки противника. По большому счету, это можно расценивать как предательство.</w:t>
      </w:r>
    </w:p>
    <w:p w:rsidR="008B3934" w:rsidRDefault="00F87D22"/>
    <w:sectPr w:rsidR="008B3934" w:rsidSect="004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D22"/>
    <w:rsid w:val="004C2645"/>
    <w:rsid w:val="004D4EFA"/>
    <w:rsid w:val="00D3130C"/>
    <w:rsid w:val="00F8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D22"/>
    <w:rPr>
      <w:color w:val="0000FF"/>
      <w:u w:val="single"/>
    </w:rPr>
  </w:style>
  <w:style w:type="character" w:styleId="a5">
    <w:name w:val="Strong"/>
    <w:basedOn w:val="a0"/>
    <w:uiPriority w:val="22"/>
    <w:qFormat/>
    <w:rsid w:val="00F87D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roman-abramovi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dmitriy-medvede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sergey-obuh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vpressa.ru/persons/anton-siluan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overnment.ru/docs/38757/" TargetMode="External"/><Relationship Id="rId9" Type="http://schemas.openxmlformats.org/officeDocument/2006/relationships/hyperlink" Target="https://svpressa.ru/persons/aleksey-kudr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2020-01-10T18:05:00Z</dcterms:created>
  <dcterms:modified xsi:type="dcterms:W3CDTF">2020-01-10T18:05:00Z</dcterms:modified>
</cp:coreProperties>
</file>