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3B" w:rsidRDefault="00E7223B" w:rsidP="00E7223B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 xml:space="preserve">Центр исследований политической культуры России (ЦИПКР) провел опрос «Российское общество в новой политической реальности: итоги 2019 и перспективы». Выявлено, что </w:t>
      </w:r>
      <w:proofErr w:type="spellStart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радикализация</w:t>
      </w:r>
      <w:proofErr w:type="spellEnd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 xml:space="preserve"> протестных настроений нарастает, репутация парламента падает, а среди людей все больше тех, кто не понимает, за кого голосовать. В КПРФ, таким образом, приходят к выводу, что более востребованной становится жесткая оппозиционная риторика...</w:t>
      </w:r>
    </w:p>
    <w:p w:rsidR="00E7223B" w:rsidRDefault="00E7223B" w:rsidP="00E7223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i/>
          <w:iCs/>
          <w:color w:val="222222"/>
          <w:sz w:val="21"/>
          <w:szCs w:val="21"/>
        </w:rPr>
        <w:t>В общем, интересная аналитика. Есть о чём поспорить, но для начала почитайте:</w:t>
      </w:r>
    </w:p>
    <w:p w:rsidR="00E7223B" w:rsidRDefault="00E7223B" w:rsidP="00E7223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информации «НГ», Центр исследований политической культуры России (ЦИПКР) провел опрос «Российское общество в новой политической реальности: итоги 2019 и перспективы». Выявлено, что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радикализация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протестных настроений нарастает, репутация парламента падает, а среди людей все больше тех, кто не понимает, за кого голосовать. В КПРФ, таким образом, приходят к выводу, что более востребованной становится жесткая оппозиционная риторика.</w:t>
      </w:r>
    </w:p>
    <w:p w:rsidR="00E7223B" w:rsidRDefault="00E7223B" w:rsidP="00E7223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По сравнению с прошлым годом все негативные показатели восприятия ситуации в обществе только выросли, а почти все позитивные – снизились, утверждают в ЦИПКР, который является аналитическим центром, работающим на ЦК КПРФ.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«Ощущение деструкции и созидания в обществе в 2019 году пока еще ниже критических порогов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кризисно-обвального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1989 года, но одно из самых неблагоприятных за все время наблюдений. Сегодня общее соотношение таково: более трех негативных мнений на одно позитивное», – отмечается в справке по итогам опроса.</w:t>
      </w:r>
    </w:p>
    <w:p w:rsidR="00E7223B" w:rsidRDefault="00E7223B" w:rsidP="00E7223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Обострилась, например, проблема социальной справедливости, что показало соотношение позитива (15%) и негатива (71%). Ощущение бедности выросло в два раза – 50% против 28%, а это самый высокий уровень с 2012 года. В исследовании отмечается и высокий запрос на «ремонт» государственной системы. Дескать, очевидны два тренда: «С одной стороны,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некоторая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радикализация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С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другой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– «гниение». Все больше граждан понимают, что сменой правительства Медведева ничего не изменить, и требуют изменения самой политической системы, системы общественных отношений. Но пока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таких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относительное меньшинство – лишь каждый четвертый». При этом выросла и доля тех, кто готов терпеть до конца.</w:t>
      </w:r>
    </w:p>
    <w:p w:rsidR="00E7223B" w:rsidRDefault="00E7223B" w:rsidP="00E7223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Между тем сильно ослаб авторитет парламента «как важной части системы сдержек и противовесов».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Мнение о «ненужности парламента» как такового высказали 32% респондентов вместо прежних 20%. Интересно и восприятие образа оппозиции.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целом негативное отношение к КПРФ снижается, однако «тревожно, что в структуре ее образа стали доминировать характеристика партии как защитницы советского наследия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персоналистская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черта (партия Зюганова)». А вот отношение к ключевому требованию партии – национализации – хотя и улучшается, но не так уж и значительно.</w:t>
      </w:r>
    </w:p>
    <w:p w:rsidR="00E7223B" w:rsidRDefault="00E7223B" w:rsidP="00E7223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«Ощущается некоторое «остывание» у граждан образа КПРФ как альтернативы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защитницы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обездоленных спустя год после пенсионной реформы», – подчеркивается в документе. А вот, например, об ЛДПР опрошенные судят в основном по риторике. И получается, что примерно по трети респондентов считают: «эта партия говорит то, чего другие боятся» или, наоборот, «крику много, а дел нет». Положительное восприятие «Единой России», отмечается в докладе ЦИПКР, с одной стороны, несколько усилила ее связка с Путиным, что «далеко не в плюс последнему». С другой стороны, «за все время наблюдений сейчас самая большая доля тех, кто считает ЕР профсоюзом чиновников и олигархов». При этом более четверти избирателей вообще не видят, кто бы мог стать новым президентом России, лишь утверждая, что «нужен кто-то другой».</w:t>
      </w:r>
    </w:p>
    <w:p w:rsidR="00E7223B" w:rsidRDefault="00E7223B" w:rsidP="00E7223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Секретарь ЦК КПРФ Сергей Обухов пояснил «НГ»: «Чтобы отвести недовольство от президента и силовиков, удобно канализировать на депутатов весь негатив». В этих условиях задача оппозиции – разоблачить миф, что все в парламенте одинаковые, причем с помощью и риторики, и действий. Например, поднимать забастовки в защиту трудовых прав, потому что 40% конфликтов в обществе – социально-трудовые. «Другие политические силы проходят мимо, а если КПРФ оседлает это, то будет на коне», – заметил Обухов. Он считает, что пока рейтинг президента удерживает ЕР на плаву, но в ближайшие год-два он может как раз из-за этого и надорваться.</w:t>
      </w:r>
    </w:p>
    <w:p w:rsidR="00E7223B" w:rsidRDefault="00E7223B" w:rsidP="00E7223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 что в условиях разочарования общества единственный рецепт для оппозиции – вести активную кампанию и предлагать альтернативу власти. По словам Обухова, КПРФ хотя и имеет электоральные плюсы от нынешней ситуации, однако, судя по опросу, недостаточно использует тему той же национализации. Так что запрос на изменения в партии у протестного избирателя есть. Для роста электората КПРФ должна быть большая погруженность партии в социально-трудовую повестку дня, однако «никуда не деться и от радикальной риторики, иначе мы отдадим это Жириновскому».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Общепротестный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электорат присоединится к наиболее сильному и активному сегменту, если будут либералы более активны, то к ним, КПРФ – к нам. Потенциал на выборах у КПРФ большой, за него придется жестко побороться, но для победы достаточно набрать 30%, как у ЕР в 2003 году», – заявил «НГ» Обухов.</w:t>
      </w:r>
    </w:p>
    <w:p w:rsidR="00E7223B" w:rsidRDefault="00E7223B" w:rsidP="00E7223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Первый вице-президент Центра политических технологий Алексей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Макаркин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считает, что раз радикализм в обществе вырос, то и запрос на радикальную риторику оппозиции тоже. Люди уже не готовы отстаивать стабильность любой ценой.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Макаркин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отметил, что оппозиция уже использует ситуацию себе на пользу – это и КПРФ, и ЛДПР. «В обществе присутствует двойственность: люди и хотят перемен, и боятся. Если раньше радикальная риторика в большей степени отвергалась, то сейчас ее уже готовы слушать, хотя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поступать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намерены более осторожно. Но желание голосовать за оппозицию выросло, растет и интерес к политике, к свободам, причем именно в провинции. Растет и раздражение по политическим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вопросам, люди хотят видеть реализацию своих интересов. Но, как показывает практика, когда общественные настроения преобразуются в электоральные, только часть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недовольных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голосует за оппозицию. Так что задача оппозиции убедить протестный электорат голосовать за нее по максимуму», – подчеркнул эксперт.</w:t>
      </w:r>
    </w:p>
    <w:p w:rsidR="008B3934" w:rsidRDefault="00E7223B"/>
    <w:sectPr w:rsidR="008B3934" w:rsidSect="00A80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23B"/>
    <w:rsid w:val="004C2645"/>
    <w:rsid w:val="00A806E1"/>
    <w:rsid w:val="00D3130C"/>
    <w:rsid w:val="00E7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2019-12-28T06:22:00Z</dcterms:created>
  <dcterms:modified xsi:type="dcterms:W3CDTF">2019-12-28T06:22:00Z</dcterms:modified>
</cp:coreProperties>
</file>