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b/>
          <w:bCs/>
          <w:color w:val="222222"/>
          <w:sz w:val="28"/>
          <w:szCs w:val="28"/>
        </w:rPr>
      </w:pPr>
      <w:r w:rsidRPr="003E39A5">
        <w:rPr>
          <w:b/>
          <w:bCs/>
          <w:color w:val="222222"/>
          <w:sz w:val="28"/>
          <w:szCs w:val="28"/>
        </w:rPr>
        <w:t>В России вновь заговорили о правах и свободах человека. Во что может вылиться массовое недовольство?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В России стали чаще говорить о важности гражданских прав. Об этом </w:t>
      </w:r>
      <w:hyperlink r:id="rId4" w:tgtFrame="_blank" w:history="1">
        <w:r w:rsidRPr="003E39A5">
          <w:rPr>
            <w:rStyle w:val="a4"/>
            <w:color w:val="1155CC"/>
            <w:sz w:val="28"/>
            <w:szCs w:val="28"/>
          </w:rPr>
          <w:t>свидетельствует</w:t>
        </w:r>
      </w:hyperlink>
      <w:r w:rsidRPr="003E39A5">
        <w:rPr>
          <w:color w:val="222222"/>
          <w:sz w:val="28"/>
          <w:szCs w:val="28"/>
        </w:rPr>
        <w:t> опрос «</w:t>
      </w:r>
      <w:proofErr w:type="spellStart"/>
      <w:proofErr w:type="gramStart"/>
      <w:r w:rsidRPr="003E39A5">
        <w:rPr>
          <w:color w:val="222222"/>
          <w:sz w:val="28"/>
          <w:szCs w:val="28"/>
        </w:rPr>
        <w:t>Левада-центра</w:t>
      </w:r>
      <w:proofErr w:type="spellEnd"/>
      <w:proofErr w:type="gramEnd"/>
      <w:r w:rsidRPr="003E39A5">
        <w:rPr>
          <w:color w:val="222222"/>
          <w:sz w:val="28"/>
          <w:szCs w:val="28"/>
        </w:rPr>
        <w:t>".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Вот как изменилась первая тройка самых значимых прав по сравнению с 2017 годом: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право на жизнь (рост с 72% до 78%);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медицинскую помощь (как и было — 70%);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справедливый суд (64% против 50%).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Кроме того, если сравнивать с 2017 годом, намного больше сограждан указали, что хотели бы иметь право на социальную защиту (62% против 57%), свободу слова (58% против 34%) и мирных собраний (28% против 13%), а также возможность беспрепятственно получать информацию (39% против 25%).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Почти вдвое выросло и количество желающих участвовать в общественной и политической жизни страны (30% против 16%).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 xml:space="preserve">Россия стали больше волновать и другие гражданские права: на неприкосновенность имущества (57% против 46%), на отдых (52% против 39%), владение собственностью (50% против 40%), создание семьи и равноправие в браке (43% против 28%), выбор места жительства (42% против 29%), свободу вероисповедания (40% </w:t>
      </w:r>
      <w:proofErr w:type="gramStart"/>
      <w:r w:rsidRPr="003E39A5">
        <w:rPr>
          <w:color w:val="222222"/>
          <w:sz w:val="28"/>
          <w:szCs w:val="28"/>
        </w:rPr>
        <w:t>против</w:t>
      </w:r>
      <w:proofErr w:type="gramEnd"/>
      <w:r w:rsidRPr="003E39A5">
        <w:rPr>
          <w:color w:val="222222"/>
          <w:sz w:val="28"/>
          <w:szCs w:val="28"/>
        </w:rPr>
        <w:t xml:space="preserve"> 22%).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Как отметила социолог «</w:t>
      </w:r>
      <w:proofErr w:type="spellStart"/>
      <w:proofErr w:type="gramStart"/>
      <w:r w:rsidRPr="003E39A5">
        <w:rPr>
          <w:color w:val="222222"/>
          <w:sz w:val="28"/>
          <w:szCs w:val="28"/>
        </w:rPr>
        <w:t>Левада-центра</w:t>
      </w:r>
      <w:proofErr w:type="spellEnd"/>
      <w:proofErr w:type="gramEnd"/>
      <w:r w:rsidRPr="003E39A5">
        <w:rPr>
          <w:color w:val="222222"/>
          <w:sz w:val="28"/>
          <w:szCs w:val="28"/>
        </w:rPr>
        <w:t>» </w:t>
      </w:r>
      <w:proofErr w:type="spellStart"/>
      <w:r w:rsidRPr="003E39A5">
        <w:rPr>
          <w:rStyle w:val="a5"/>
          <w:color w:val="222222"/>
          <w:sz w:val="28"/>
          <w:szCs w:val="28"/>
        </w:rPr>
        <w:t>Карина</w:t>
      </w:r>
      <w:proofErr w:type="spellEnd"/>
      <w:r w:rsidRPr="003E39A5">
        <w:rPr>
          <w:rStyle w:val="a5"/>
          <w:color w:val="222222"/>
          <w:sz w:val="28"/>
          <w:szCs w:val="28"/>
        </w:rPr>
        <w:t xml:space="preserve"> </w:t>
      </w:r>
      <w:proofErr w:type="spellStart"/>
      <w:r w:rsidRPr="003E39A5">
        <w:rPr>
          <w:rStyle w:val="a5"/>
          <w:color w:val="222222"/>
          <w:sz w:val="28"/>
          <w:szCs w:val="28"/>
        </w:rPr>
        <w:t>Пипия</w:t>
      </w:r>
      <w:proofErr w:type="spellEnd"/>
      <w:r w:rsidRPr="003E39A5">
        <w:rPr>
          <w:b/>
          <w:bCs/>
          <w:color w:val="222222"/>
          <w:sz w:val="28"/>
          <w:szCs w:val="28"/>
        </w:rPr>
        <w:t>,</w:t>
      </w:r>
      <w:r w:rsidRPr="003E39A5">
        <w:rPr>
          <w:color w:val="222222"/>
          <w:sz w:val="28"/>
          <w:szCs w:val="28"/>
        </w:rPr>
        <w:t> «с конца 2018 года на фоне пенсионной реформы и недовольства материальным положением все эти вопросы стали восприниматься острее, чем в период 2014—2016 годов, когда на многие вещи население закрывало глаза и в меньшей степени думало о своих свободах».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Она пояснила, что вопросы предполагают 20 вариантов ответов, из которых люди чаще всего выбирают два-три. Однако в этом году «общественные настроения разогреваются», поэтому респондентам «захотелось высказаться, чтобы их услышали».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lastRenderedPageBreak/>
        <w:t>Впрочем, это не означает, что протестная активность растет, а ситуация становится опасной для Кремля.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Аналитики отмечают, что само по себе ухудшение положения в стране — если оно происходит плавно — не повышает градуса протестной активности. Например, уже сегодня для семей с детьми, которые живут в некрупных городах, стали практически недоступными мясо, рыба, сыр, колбаса. Относительно доступными остаются изделия из курицы, а также сезонные овощи и фрукты, а основу питания составляют крупы и макароны. При этом инфляция на продукты питания значительно выше, чем на предметы роскоши.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Это действительно серьезная проблема, которая вызывает колоссальный рост напряженности. У нас люди могут многое стерпеть, но когда у них отнимают последний кусок, это воспринимается крайне болезненно. Тем не менее, протестовать никто не выходит.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 xml:space="preserve">Более того, в </w:t>
      </w:r>
      <w:proofErr w:type="gramStart"/>
      <w:r w:rsidRPr="003E39A5">
        <w:rPr>
          <w:color w:val="222222"/>
          <w:sz w:val="28"/>
          <w:szCs w:val="28"/>
        </w:rPr>
        <w:t>России</w:t>
      </w:r>
      <w:proofErr w:type="gramEnd"/>
      <w:r w:rsidRPr="003E39A5">
        <w:rPr>
          <w:color w:val="222222"/>
          <w:sz w:val="28"/>
          <w:szCs w:val="28"/>
        </w:rPr>
        <w:t xml:space="preserve"> чем беднее граждане, тем прочнее власть. Этот парадокс наглядно проявился в 1996 году, когда на президентских выборах соперничали </w:t>
      </w:r>
      <w:hyperlink r:id="rId5" w:tgtFrame="_blank" w:history="1">
        <w:r w:rsidRPr="003E39A5">
          <w:rPr>
            <w:rStyle w:val="a4"/>
            <w:b/>
            <w:bCs/>
            <w:color w:val="1155CC"/>
            <w:sz w:val="28"/>
            <w:szCs w:val="28"/>
          </w:rPr>
          <w:t>Борис Ельцин</w:t>
        </w:r>
      </w:hyperlink>
      <w:r w:rsidRPr="003E39A5">
        <w:rPr>
          <w:color w:val="222222"/>
          <w:sz w:val="28"/>
          <w:szCs w:val="28"/>
        </w:rPr>
        <w:t> и </w:t>
      </w:r>
      <w:hyperlink r:id="rId6" w:tgtFrame="_blank" w:history="1">
        <w:r w:rsidRPr="003E39A5">
          <w:rPr>
            <w:rStyle w:val="a4"/>
            <w:b/>
            <w:bCs/>
            <w:color w:val="1155CC"/>
            <w:sz w:val="28"/>
            <w:szCs w:val="28"/>
          </w:rPr>
          <w:t>Геннадий Зюганов</w:t>
        </w:r>
      </w:hyperlink>
      <w:r w:rsidRPr="003E39A5">
        <w:rPr>
          <w:color w:val="222222"/>
          <w:sz w:val="28"/>
          <w:szCs w:val="28"/>
        </w:rPr>
        <w:t> — тогда самые нищие регионы голосовали за Ельцина.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Да, база поддержки Кремля сокращается, и к кандидатам от партии власти избиратели заранее относятся негативно. Проблема в том, что люди не видят ярких политиков и партий, которые могут удовлетворить их требованиям.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Политическая «поляна» в России на протяжении двух последних десятилетий усердно вытаптывалась. Стоило появиться хоть какому-то новому политическому деятелю, который говорил вещи, не совпадающие с официальной линией, его тут же уничтожали, пусть и не физически.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Поэтому результаты опроса «</w:t>
      </w:r>
      <w:proofErr w:type="spellStart"/>
      <w:proofErr w:type="gramStart"/>
      <w:r w:rsidRPr="003E39A5">
        <w:rPr>
          <w:color w:val="222222"/>
          <w:sz w:val="28"/>
          <w:szCs w:val="28"/>
        </w:rPr>
        <w:t>Левада-центра</w:t>
      </w:r>
      <w:proofErr w:type="spellEnd"/>
      <w:proofErr w:type="gramEnd"/>
      <w:r w:rsidRPr="003E39A5">
        <w:rPr>
          <w:color w:val="222222"/>
          <w:sz w:val="28"/>
          <w:szCs w:val="28"/>
        </w:rPr>
        <w:t>» говорят, скорее, о нарастании негативного отношения к власти в целом. Да, этот негатив может прорваться — но только при критических обстоятельствах.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Ро</w:t>
      </w:r>
      <w:proofErr w:type="gramStart"/>
      <w:r w:rsidRPr="003E39A5">
        <w:rPr>
          <w:color w:val="222222"/>
          <w:sz w:val="28"/>
          <w:szCs w:val="28"/>
        </w:rPr>
        <w:t>ст спр</w:t>
      </w:r>
      <w:proofErr w:type="gramEnd"/>
      <w:r w:rsidRPr="003E39A5">
        <w:rPr>
          <w:color w:val="222222"/>
          <w:sz w:val="28"/>
          <w:szCs w:val="28"/>
        </w:rPr>
        <w:t>оса на гражданские права фиксирует не только «Левада-центр», но и наш Центр исследований политической культуры России, а также исследования Института социологии РАН, — отмечает </w:t>
      </w:r>
      <w:r w:rsidRPr="003E39A5">
        <w:rPr>
          <w:rStyle w:val="a5"/>
          <w:color w:val="222222"/>
          <w:sz w:val="28"/>
          <w:szCs w:val="28"/>
        </w:rPr>
        <w:t>секретарь ЦК КПРФ, доктор политических наук Сергей Обухов</w:t>
      </w:r>
      <w:r w:rsidRPr="003E39A5">
        <w:rPr>
          <w:color w:val="222222"/>
          <w:sz w:val="28"/>
          <w:szCs w:val="28"/>
        </w:rPr>
        <w:t>. — В последнее время доля граждан, выступающих за общественно-экономические и социально-</w:t>
      </w:r>
      <w:r w:rsidRPr="003E39A5">
        <w:rPr>
          <w:color w:val="222222"/>
          <w:sz w:val="28"/>
          <w:szCs w:val="28"/>
        </w:rPr>
        <w:lastRenderedPageBreak/>
        <w:t>политические перемены, превышает долю тех, кто выступает за стабильность.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Граждане недовольны низкими зарплатами, ростом уровня бедности, ветхим жильем, коммунальными платежами — все это можно считать проявлением социальной несправедливости.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Если же брать запрос на соблюдение гражданских прав, за последние годы он вырос в 1,2−1,3 раза.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При этом требования величия державы остались стабильными. По сути, внешняя политика </w:t>
      </w:r>
      <w:hyperlink r:id="rId7" w:tgtFrame="_blank" w:history="1">
        <w:r w:rsidRPr="003E39A5">
          <w:rPr>
            <w:rStyle w:val="a4"/>
            <w:b/>
            <w:bCs/>
            <w:color w:val="1155CC"/>
            <w:sz w:val="28"/>
            <w:szCs w:val="28"/>
          </w:rPr>
          <w:t>Владимира Путина</w:t>
        </w:r>
      </w:hyperlink>
      <w:r w:rsidRPr="003E39A5">
        <w:rPr>
          <w:color w:val="222222"/>
          <w:sz w:val="28"/>
          <w:szCs w:val="28"/>
        </w:rPr>
        <w:t> людей удовлетворяет, а ситуация со справедливостью и гражданскими правами — нет. И это — составная часть запроса на перемены.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rStyle w:val="a5"/>
          <w:color w:val="222222"/>
          <w:sz w:val="28"/>
          <w:szCs w:val="28"/>
        </w:rPr>
        <w:t>«СП»: — То есть, люди в России все-таки требуют перемен?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Другая часть правды, которая не отражена в опросе «</w:t>
      </w:r>
      <w:proofErr w:type="spellStart"/>
      <w:proofErr w:type="gramStart"/>
      <w:r w:rsidRPr="003E39A5">
        <w:rPr>
          <w:color w:val="222222"/>
          <w:sz w:val="28"/>
          <w:szCs w:val="28"/>
        </w:rPr>
        <w:t>Левада-центра</w:t>
      </w:r>
      <w:proofErr w:type="spellEnd"/>
      <w:proofErr w:type="gramEnd"/>
      <w:r w:rsidRPr="003E39A5">
        <w:rPr>
          <w:color w:val="222222"/>
          <w:sz w:val="28"/>
          <w:szCs w:val="28"/>
        </w:rPr>
        <w:t>» — за декларациями о гражданских свободах не стоят реальные действия граждан и реальный уровень политизации. Да, политизация в обществе в какой-то мере растет, но совершенно некритично для действующей власти.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Де-факто, наши граждане только говорят, что хотят перемен, но очень мало готовы делать, чтобы лично перемен добиваться. Опыт оппозиционной деятельности, в том числе КПРФ, ясно это показывает. Зачастую позиция у сограждан такая: вы, коммунисты, боритесь, а мы со стороны посмотрим — мы вашу борьбу поддерживаем.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В этом — в неготовности граждан к реальной борьбе — заключается основная проблема.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rStyle w:val="a5"/>
          <w:color w:val="222222"/>
          <w:sz w:val="28"/>
          <w:szCs w:val="28"/>
        </w:rPr>
        <w:t>«СП»: — Почему так происходит?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— В России построили общество потребления. Поэтому граждане считают: раз они заплатили налоги, в том числе на финансирование политических партий, пусть партии и борются.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t>В итоге, растет отчуждение населения от политической системы. Наряду с гниением этой системы и нарастанием недовольства в обществе это создает гремучую смесь для стихийного взрыва в случае «черного лебедя» — неожиданного кризисного сценария.</w:t>
      </w:r>
    </w:p>
    <w:p w:rsidR="003E39A5" w:rsidRPr="003E39A5" w:rsidRDefault="003E39A5" w:rsidP="003E39A5">
      <w:pPr>
        <w:pStyle w:val="a3"/>
        <w:spacing w:before="0" w:beforeAutospacing="0" w:after="225" w:afterAutospacing="0" w:line="384" w:lineRule="atLeast"/>
        <w:rPr>
          <w:color w:val="222222"/>
          <w:sz w:val="28"/>
          <w:szCs w:val="28"/>
        </w:rPr>
      </w:pPr>
      <w:r w:rsidRPr="003E39A5">
        <w:rPr>
          <w:color w:val="222222"/>
          <w:sz w:val="28"/>
          <w:szCs w:val="28"/>
        </w:rPr>
        <w:lastRenderedPageBreak/>
        <w:t>И надо понимать: такой взрыв не приведет ни к чему хорошему, поскольку нынешнее недовольство не ведет в конструктивное русло.</w:t>
      </w:r>
    </w:p>
    <w:p w:rsidR="001C03DF" w:rsidRPr="003E39A5" w:rsidRDefault="001C03DF">
      <w:pPr>
        <w:rPr>
          <w:rFonts w:ascii="Times New Roman" w:hAnsi="Times New Roman" w:cs="Times New Roman"/>
          <w:sz w:val="28"/>
          <w:szCs w:val="28"/>
        </w:rPr>
      </w:pPr>
    </w:p>
    <w:sectPr w:rsidR="001C03DF" w:rsidRPr="003E39A5" w:rsidSect="001C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9A5"/>
    <w:rsid w:val="001C03DF"/>
    <w:rsid w:val="003E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39A5"/>
    <w:rPr>
      <w:color w:val="0000FF"/>
      <w:u w:val="single"/>
    </w:rPr>
  </w:style>
  <w:style w:type="character" w:styleId="a5">
    <w:name w:val="Strong"/>
    <w:basedOn w:val="a0"/>
    <w:uiPriority w:val="22"/>
    <w:qFormat/>
    <w:rsid w:val="003E3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vpressa.ru/persons/vladimir-put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gennadiy-zyuganov/" TargetMode="External"/><Relationship Id="rId5" Type="http://schemas.openxmlformats.org/officeDocument/2006/relationships/hyperlink" Target="https://svpressa.ru/persons/boris-elcin/" TargetMode="External"/><Relationship Id="rId4" Type="http://schemas.openxmlformats.org/officeDocument/2006/relationships/hyperlink" Target="https://www.levada.ru/2019/11/20/prava-chelove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2019-11-22T06:10:00Z</dcterms:created>
  <dcterms:modified xsi:type="dcterms:W3CDTF">2019-11-22T06:11:00Z</dcterms:modified>
</cp:coreProperties>
</file>