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Доктор политических наук Сергей Обухов в новых медиа высказался по актуальным вопросом внутриполитической дискуссии, идущей в социальных сетях.</w:t>
      </w:r>
      <w:proofErr w:type="gramEnd"/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 Эхо встречи Зюганова с Путиным. В экспертном сообществе укореняется мысль о том, что </w:t>
      </w:r>
      <w:r>
        <w:rPr>
          <w:rFonts w:ascii="Arial" w:hAnsi="Arial" w:cs="Arial"/>
          <w:b/>
          <w:bCs/>
          <w:sz w:val="21"/>
          <w:szCs w:val="21"/>
        </w:rPr>
        <w:t xml:space="preserve">КПРФ во главе с Г.А. Зюгановым удалось отстоять свою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субъектность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в противовес идеям «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политреформы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партийного поля»;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</w:t>
      </w:r>
      <w:proofErr w:type="gramStart"/>
      <w:r>
        <w:rPr>
          <w:rFonts w:ascii="Arial" w:hAnsi="Arial" w:cs="Arial"/>
          <w:sz w:val="21"/>
          <w:szCs w:val="21"/>
        </w:rPr>
        <w:t>На первый взгляд </w:t>
      </w:r>
      <w:r>
        <w:rPr>
          <w:rFonts w:ascii="Arial" w:hAnsi="Arial" w:cs="Arial"/>
          <w:b/>
          <w:bCs/>
          <w:sz w:val="21"/>
          <w:szCs w:val="21"/>
        </w:rPr>
        <w:t>абсурдная история с идущим в Москву «изгонять бесов из высшего политического руководства»</w:t>
      </w:r>
      <w:r>
        <w:rPr>
          <w:rFonts w:ascii="Arial" w:hAnsi="Arial" w:cs="Arial"/>
          <w:sz w:val="21"/>
          <w:szCs w:val="21"/>
        </w:rPr>
        <w:t> т.н.</w:t>
      </w:r>
      <w:r>
        <w:rPr>
          <w:rFonts w:ascii="Arial" w:hAnsi="Arial" w:cs="Arial"/>
          <w:b/>
          <w:bCs/>
          <w:sz w:val="21"/>
          <w:szCs w:val="21"/>
        </w:rPr>
        <w:t> «шаманом-воином» интересна в том числе, а, может, и, в первую очередь, тем, что она частично отражает запрос общества на «обновление» (пресловутая «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антиистеблишментная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волна») и на появление «нового героя»;</w:t>
      </w:r>
      <w:proofErr w:type="gramEnd"/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3. Напомним, что </w:t>
      </w:r>
      <w:r>
        <w:rPr>
          <w:rFonts w:ascii="Arial" w:hAnsi="Arial" w:cs="Arial"/>
          <w:b/>
          <w:bCs/>
          <w:sz w:val="21"/>
          <w:szCs w:val="21"/>
        </w:rPr>
        <w:t>В. Путин в 1999 году пришел к власти в существенной степени на основе актуализации древнего «мифа о Герое» </w:t>
      </w:r>
      <w:r>
        <w:rPr>
          <w:rFonts w:ascii="Arial" w:hAnsi="Arial" w:cs="Arial"/>
          <w:sz w:val="21"/>
          <w:szCs w:val="21"/>
        </w:rPr>
        <w:t>(неизвестный никому воин (как правило, знатного происхождения) появляется как бы ниоткуда и сражается с воплощениями хаоса (включая монстров ичкерийского терроризма), побеждая их и становясь Царем). </w:t>
      </w:r>
      <w:r>
        <w:rPr>
          <w:rFonts w:ascii="Arial" w:hAnsi="Arial" w:cs="Arial"/>
          <w:b/>
          <w:bCs/>
          <w:sz w:val="21"/>
          <w:szCs w:val="21"/>
        </w:rPr>
        <w:t>Разрушить этот миф</w:t>
      </w:r>
      <w:r>
        <w:rPr>
          <w:rFonts w:ascii="Arial" w:hAnsi="Arial" w:cs="Arial"/>
          <w:sz w:val="21"/>
          <w:szCs w:val="21"/>
        </w:rPr>
        <w:t> (невероятно устойчивый, так как он защищает граждан России от переживания Ужаса) </w:t>
      </w:r>
      <w:r>
        <w:rPr>
          <w:rFonts w:ascii="Arial" w:hAnsi="Arial" w:cs="Arial"/>
          <w:b/>
          <w:bCs/>
          <w:sz w:val="21"/>
          <w:szCs w:val="21"/>
        </w:rPr>
        <w:t>либералы несколько раз пытались «прямыми атаками»</w:t>
      </w:r>
      <w:r>
        <w:rPr>
          <w:rFonts w:ascii="Arial" w:hAnsi="Arial" w:cs="Arial"/>
          <w:sz w:val="21"/>
          <w:szCs w:val="21"/>
        </w:rPr>
        <w:t> (в том числе с помощью центрального ТВ в декабре 2011 года). Но </w:t>
      </w:r>
      <w:r>
        <w:rPr>
          <w:rFonts w:ascii="Arial" w:hAnsi="Arial" w:cs="Arial"/>
          <w:b/>
          <w:bCs/>
          <w:sz w:val="21"/>
          <w:szCs w:val="21"/>
        </w:rPr>
        <w:t>всякий раз терпели неудачу</w:t>
      </w:r>
      <w:r>
        <w:rPr>
          <w:rFonts w:ascii="Arial" w:hAnsi="Arial" w:cs="Arial"/>
          <w:sz w:val="21"/>
          <w:szCs w:val="21"/>
        </w:rPr>
        <w:t> (хотя им и удавалось ослабить его влияние), </w:t>
      </w:r>
      <w:r>
        <w:rPr>
          <w:rFonts w:ascii="Arial" w:hAnsi="Arial" w:cs="Arial"/>
          <w:b/>
          <w:bCs/>
          <w:sz w:val="21"/>
          <w:szCs w:val="21"/>
        </w:rPr>
        <w:t>тогда как «миф Путин» вторично укрепился после воссоединения Крыма с Россией</w:t>
      </w:r>
      <w:r>
        <w:rPr>
          <w:rFonts w:ascii="Arial" w:hAnsi="Arial" w:cs="Arial"/>
          <w:sz w:val="21"/>
          <w:szCs w:val="21"/>
        </w:rPr>
        <w:t>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4. М</w:t>
      </w:r>
      <w:r>
        <w:rPr>
          <w:rFonts w:ascii="Arial" w:hAnsi="Arial" w:cs="Arial"/>
          <w:b/>
          <w:bCs/>
          <w:sz w:val="21"/>
          <w:szCs w:val="21"/>
        </w:rPr>
        <w:t>иф этот, как известно, носит иррациональный характер, и чрезвычайно устойчив против рациональных аргументо</w:t>
      </w:r>
      <w:r>
        <w:rPr>
          <w:rFonts w:ascii="Arial" w:hAnsi="Arial" w:cs="Arial"/>
          <w:sz w:val="21"/>
          <w:szCs w:val="21"/>
        </w:rPr>
        <w:t>в. Кстати, в этом одна из базовых причин поражения «коллективного Е. Киселева» в информационной борьбе с «коллективным Доренко" в 1999 году.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5. Однако </w:t>
      </w:r>
      <w:r>
        <w:rPr>
          <w:rFonts w:ascii="Arial" w:hAnsi="Arial" w:cs="Arial"/>
          <w:b/>
          <w:bCs/>
          <w:sz w:val="21"/>
          <w:szCs w:val="21"/>
        </w:rPr>
        <w:t>не исключено, что сейчас в российском социуме формируется бессознательный запрос на «нового героя», и «старые мехи» уже не могут вместить «новое вино».</w:t>
      </w:r>
      <w:r>
        <w:rPr>
          <w:rFonts w:ascii="Arial" w:hAnsi="Arial" w:cs="Arial"/>
          <w:sz w:val="21"/>
          <w:szCs w:val="21"/>
        </w:rPr>
        <w:t> Персонификацией такого Героя в период «русской весны» 2014 года почти стал И. Стрелков-</w:t>
      </w:r>
      <w:proofErr w:type="spellStart"/>
      <w:r>
        <w:rPr>
          <w:rFonts w:ascii="Arial" w:hAnsi="Arial" w:cs="Arial"/>
          <w:sz w:val="21"/>
          <w:szCs w:val="21"/>
        </w:rPr>
        <w:t>Гиркин</w:t>
      </w:r>
      <w:proofErr w:type="spellEnd"/>
      <w:r>
        <w:rPr>
          <w:rFonts w:ascii="Arial" w:hAnsi="Arial" w:cs="Arial"/>
          <w:sz w:val="21"/>
          <w:szCs w:val="21"/>
        </w:rPr>
        <w:t>, но его «выход на авансцену» купировали. Тем не менее, </w:t>
      </w:r>
      <w:r>
        <w:rPr>
          <w:rFonts w:ascii="Arial" w:hAnsi="Arial" w:cs="Arial"/>
          <w:b/>
          <w:bCs/>
          <w:sz w:val="21"/>
          <w:szCs w:val="21"/>
        </w:rPr>
        <w:t>сейчас «ожидание Героя» вновь «висит в воздухе» и даже такие карикатурные персонажи, как «Саша-шаман», привлекают внимание масс;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6. 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Приэтом</w:t>
      </w:r>
      <w:proofErr w:type="spellEnd"/>
      <w:r>
        <w:rPr>
          <w:rFonts w:ascii="Arial" w:hAnsi="Arial" w:cs="Arial"/>
          <w:sz w:val="21"/>
          <w:szCs w:val="21"/>
        </w:rPr>
        <w:t>, </w:t>
      </w:r>
      <w:r>
        <w:rPr>
          <w:rFonts w:ascii="Arial" w:hAnsi="Arial" w:cs="Arial"/>
          <w:b/>
          <w:bCs/>
          <w:sz w:val="21"/>
          <w:szCs w:val="21"/>
        </w:rPr>
        <w:t>устроителям предполагаемой «перестройки-2» явно не нужны «народные герои», им, очевидно, нужен «новый Ельцин».</w:t>
      </w:r>
      <w:proofErr w:type="gramEnd"/>
      <w:r>
        <w:rPr>
          <w:rFonts w:ascii="Arial" w:hAnsi="Arial" w:cs="Arial"/>
          <w:sz w:val="21"/>
          <w:szCs w:val="21"/>
        </w:rPr>
        <w:t> </w:t>
      </w:r>
      <w:proofErr w:type="gramStart"/>
      <w:r>
        <w:rPr>
          <w:rFonts w:ascii="Arial" w:hAnsi="Arial" w:cs="Arial"/>
          <w:sz w:val="21"/>
          <w:szCs w:val="21"/>
        </w:rPr>
        <w:t>Так как </w:t>
      </w:r>
      <w:r>
        <w:rPr>
          <w:rFonts w:ascii="Arial" w:hAnsi="Arial" w:cs="Arial"/>
          <w:b/>
          <w:bCs/>
          <w:sz w:val="21"/>
          <w:szCs w:val="21"/>
        </w:rPr>
        <w:t>А. Навальный, судя по всему, не стравился с этой ролью, эксперты ожидают, что соответствующая фигура рано или поздно (скорее рано) будет предъявлена российскому обществу;</w:t>
      </w:r>
      <w:proofErr w:type="gramEnd"/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7. </w:t>
      </w:r>
      <w:proofErr w:type="spellStart"/>
      <w:r>
        <w:rPr>
          <w:rFonts w:ascii="Arial" w:hAnsi="Arial" w:cs="Arial"/>
          <w:sz w:val="21"/>
          <w:szCs w:val="21"/>
        </w:rPr>
        <w:t>Наэтомфоне</w:t>
      </w:r>
      <w:proofErr w:type="spellEnd"/>
      <w:r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b/>
          <w:bCs/>
          <w:sz w:val="21"/>
          <w:szCs w:val="21"/>
        </w:rPr>
        <w:t xml:space="preserve">некоторые знаковые фигуры российской «элиты», в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т.ч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.Ч</w:t>
      </w:r>
      <w:proofErr w:type="gramEnd"/>
      <w:r>
        <w:rPr>
          <w:rFonts w:ascii="Arial" w:hAnsi="Arial" w:cs="Arial"/>
          <w:b/>
          <w:bCs/>
          <w:sz w:val="21"/>
          <w:szCs w:val="21"/>
        </w:rPr>
        <w:t>убайс</w:t>
      </w:r>
      <w:proofErr w:type="spellEnd"/>
      <w:r>
        <w:rPr>
          <w:rFonts w:ascii="Arial" w:hAnsi="Arial" w:cs="Arial"/>
          <w:b/>
          <w:bCs/>
          <w:sz w:val="21"/>
          <w:szCs w:val="21"/>
        </w:rPr>
        <w:t>, продолжают избавляться от внутрироссийских активов и «выходят в кэш»;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8. </w:t>
      </w:r>
      <w:r>
        <w:rPr>
          <w:rFonts w:ascii="Arial" w:hAnsi="Arial" w:cs="Arial"/>
          <w:b/>
          <w:bCs/>
          <w:sz w:val="21"/>
          <w:szCs w:val="21"/>
        </w:rPr>
        <w:t>РПЦ усилиями либералов все же оказалась частично втянута в публичную политику</w:t>
      </w:r>
      <w:r>
        <w:rPr>
          <w:rFonts w:ascii="Arial" w:hAnsi="Arial" w:cs="Arial"/>
          <w:sz w:val="21"/>
          <w:szCs w:val="21"/>
        </w:rPr>
        <w:t>, причем </w:t>
      </w:r>
      <w:r>
        <w:rPr>
          <w:rFonts w:ascii="Arial" w:hAnsi="Arial" w:cs="Arial"/>
          <w:b/>
          <w:bCs/>
          <w:sz w:val="21"/>
          <w:szCs w:val="21"/>
        </w:rPr>
        <w:t xml:space="preserve">позиция пресс-секретаря патриарха В.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Легойды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оказалась чуть ли не диаметрально противоположной представителям консервативного лагеря, таким как его зам. А. Щипков</w:t>
      </w:r>
      <w:r>
        <w:rPr>
          <w:rFonts w:ascii="Arial" w:hAnsi="Arial" w:cs="Arial"/>
          <w:sz w:val="21"/>
          <w:szCs w:val="21"/>
        </w:rPr>
        <w:t>. После резонансной истории со Сретенской семинарией либералы в Патриархии решили пойти на обострение, повторяя «казус Болотной»? </w:t>
      </w:r>
      <w:r>
        <w:rPr>
          <w:rFonts w:ascii="Arial" w:hAnsi="Arial" w:cs="Arial"/>
          <w:b/>
          <w:bCs/>
          <w:sz w:val="21"/>
          <w:szCs w:val="21"/>
        </w:rPr>
        <w:t>Возникает ощущение, что при провале «либерального реванша» вероятны интересные изменения в церковной иерархии;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 Между тем, ЕДГ-2019 в российских мегаполисах показал, что, с высокой степенью вероятности, </w:t>
      </w:r>
      <w:r>
        <w:rPr>
          <w:rFonts w:ascii="Arial" w:hAnsi="Arial" w:cs="Arial"/>
          <w:b/>
          <w:bCs/>
          <w:sz w:val="21"/>
          <w:szCs w:val="21"/>
        </w:rPr>
        <w:t>меняется основной костяк избирателей. Интересны </w:t>
      </w:r>
      <w:r>
        <w:rPr>
          <w:rFonts w:ascii="Arial" w:hAnsi="Arial" w:cs="Arial"/>
          <w:sz w:val="21"/>
          <w:szCs w:val="21"/>
        </w:rPr>
        <w:t>наблюдения политолога Екатерины Колесниковой @Kolesnikova_22: "</w:t>
      </w:r>
      <w:r>
        <w:rPr>
          <w:rFonts w:ascii="Arial" w:hAnsi="Arial" w:cs="Arial"/>
          <w:b/>
          <w:bCs/>
          <w:sz w:val="21"/>
          <w:szCs w:val="21"/>
        </w:rPr>
        <w:t xml:space="preserve">Сегодня костяк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голосующих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- это уже не пенсионеры и ни только бюджетники. Средний возраст 50-55, те, кто формировался в 90-е, </w:t>
      </w:r>
      <w:proofErr w:type="gramStart"/>
      <w:r>
        <w:rPr>
          <w:rFonts w:ascii="Arial" w:hAnsi="Arial" w:cs="Arial"/>
          <w:b/>
          <w:bCs/>
          <w:sz w:val="21"/>
          <w:szCs w:val="21"/>
        </w:rPr>
        <w:t>тем</w:t>
      </w:r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кому 30-40 - это вообще другое поколение. Они мыслят более свободно»</w:t>
      </w:r>
      <w:r>
        <w:rPr>
          <w:rFonts w:ascii="Arial" w:hAnsi="Arial" w:cs="Arial"/>
          <w:sz w:val="21"/>
          <w:szCs w:val="21"/>
        </w:rPr>
        <w:t>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«</w:t>
      </w:r>
      <w:r>
        <w:rPr>
          <w:rFonts w:ascii="Arial" w:hAnsi="Arial" w:cs="Arial"/>
          <w:b/>
          <w:bCs/>
          <w:sz w:val="21"/>
          <w:szCs w:val="21"/>
        </w:rPr>
        <w:t>Если старшее поколение, по привычке, ждет от власти решения своих проблем, то те уже не ждут, они требуют. Но, пока явно не протестуя, т.к. многие вписаны в орбиту власти или около власти, внутри поддерживают протест</w:t>
      </w:r>
      <w:r>
        <w:rPr>
          <w:rFonts w:ascii="Arial" w:hAnsi="Arial" w:cs="Arial"/>
          <w:sz w:val="21"/>
          <w:szCs w:val="21"/>
        </w:rPr>
        <w:t>»;</w:t>
      </w:r>
    </w:p>
    <w:p w:rsidR="00CB4F71" w:rsidRDefault="00CB4F71" w:rsidP="00CB4F71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10. Тем временем вся российская «элита» вновь сосредотачивается на выборах президента США – главного фактора современной российской политики. Импичмент-</w:t>
      </w:r>
      <w:proofErr w:type="spellStart"/>
      <w:r>
        <w:rPr>
          <w:rFonts w:ascii="Arial" w:hAnsi="Arial" w:cs="Arial"/>
          <w:sz w:val="21"/>
          <w:szCs w:val="21"/>
        </w:rPr>
        <w:t>неимпичмент</w:t>
      </w:r>
      <w:proofErr w:type="spellEnd"/>
      <w:r>
        <w:rPr>
          <w:rFonts w:ascii="Arial" w:hAnsi="Arial" w:cs="Arial"/>
          <w:sz w:val="21"/>
          <w:szCs w:val="21"/>
        </w:rPr>
        <w:t xml:space="preserve"> Трампу. Кому сольёт инфу по коррупционным </w:t>
      </w:r>
      <w:proofErr w:type="gramStart"/>
      <w:r>
        <w:rPr>
          <w:rFonts w:ascii="Arial" w:hAnsi="Arial" w:cs="Arial"/>
          <w:sz w:val="21"/>
          <w:szCs w:val="21"/>
        </w:rPr>
        <w:t>делишкам</w:t>
      </w:r>
      <w:proofErr w:type="gramEnd"/>
      <w:r>
        <w:rPr>
          <w:rFonts w:ascii="Arial" w:hAnsi="Arial" w:cs="Arial"/>
          <w:sz w:val="21"/>
          <w:szCs w:val="21"/>
        </w:rPr>
        <w:t xml:space="preserve"> семейки Байдена Зеленский или присягнёт американским демократам и пр. Задворки американской империи и приказчиков ТНК в России и на Украине трясет от схватки их хозяев.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1"/>
    <w:rsid w:val="00051949"/>
    <w:rsid w:val="00441924"/>
    <w:rsid w:val="00C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2019-09-23T20:04:00Z</dcterms:created>
  <dcterms:modified xsi:type="dcterms:W3CDTF">2019-09-23T20:04:00Z</dcterms:modified>
</cp:coreProperties>
</file>