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в новых медиа высказался об актуальной внутри политической повестке: итоги выборов, «войны башен», споры о социальной структуре общества, спорные проблемы.</w:t>
      </w:r>
      <w:proofErr w:type="gramEnd"/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1. Интересны результаты исследования фокус-групп,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окоторых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сообщает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telegram-кана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л«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Толкователь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Они подтверждают неоднократные выводы ЦИПКР. В среде пролетариата (крайне далекого от политически активного «либерально-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хипстерского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 меньшинства) запрос масс можно сформулировать следующим образом: «правая политика и левая экономика», т.е. общедемократические требования и социализированная экономика. Собственно, это и есть квинтэссенция действующей программы К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ПРФ‼ Пл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охо пропагандируем</w:t>
      </w:r>
      <w:r>
        <w:rPr>
          <w:rFonts w:ascii="MS Gothic" w:eastAsia="MS Gothic" w:hAnsi="MS Gothic" w:cs="MS Gothic" w:hint="eastAsia"/>
          <w:b/>
          <w:bCs/>
          <w:color w:val="222222"/>
          <w:sz w:val="21"/>
          <w:szCs w:val="21"/>
        </w:rPr>
        <w:t>⁉</w:t>
      </w:r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Втоже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время, как отмечает автор исследования, почти никто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неготов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выходить на активные протесты. </w:t>
      </w:r>
      <w:r>
        <w:rPr>
          <w:rFonts w:ascii="Arial" w:hAnsi="Arial" w:cs="Arial"/>
          <w:i/>
          <w:iCs/>
          <w:color w:val="222222"/>
          <w:sz w:val="21"/>
          <w:szCs w:val="21"/>
        </w:rPr>
        <w:t>«Ненависть к существующему положению дел пока копится».</w:t>
      </w:r>
      <w:r>
        <w:rPr>
          <w:rFonts w:ascii="Arial" w:hAnsi="Arial" w:cs="Arial"/>
          <w:color w:val="222222"/>
          <w:sz w:val="21"/>
          <w:szCs w:val="21"/>
        </w:rPr>
        <w:t> На наш взгляд, она может быть канализирована только через ту альтернативу нынешней политике, которую предлагает КПРФ.</w:t>
      </w:r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3. В этой связи вновь следует подчеркнуть, что программ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а«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перестройки-2», которая продвигается некоторыми «башнями» и прозападными либералами, требует от ее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акторов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атаковать КПРФ.</w:t>
      </w:r>
      <w:r>
        <w:rPr>
          <w:rFonts w:ascii="Arial" w:hAnsi="Arial" w:cs="Arial"/>
          <w:color w:val="222222"/>
          <w:sz w:val="21"/>
          <w:szCs w:val="21"/>
        </w:rPr>
        <w:t> Причина проста: только КПРФ, особенно после московских выборов, исход которых Зюганов назвал запросом на левоцентристскую политику, в перспективе может развиться в общенародную партию. Аналоги - от «Народных фронтов» в Западной Европе до второй мировой войны, в Восточной и Центральной Европе после второй мировой до Индийского национального конгресса и т.п. Естественно, это возможно, если КПРФ даст ответы на пока еще не озвученные и даже не до конца осознанные потребности «глубинного народа». Только в этом случае страну можно удержать от попадания в надвигающуюся «зону хаоса»;</w:t>
      </w:r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Исследование РАНХиГС о роботизации подтверждает и выводы ЦИПКР о подспудном нарастании процессов, ведущих к серьезному изменению классовой структуры общества.</w:t>
      </w:r>
      <w:r>
        <w:rPr>
          <w:rFonts w:ascii="Arial" w:hAnsi="Arial" w:cs="Arial"/>
          <w:color w:val="222222"/>
          <w:sz w:val="21"/>
          <w:szCs w:val="21"/>
        </w:rPr>
        <w:t xml:space="preserve"> Как в глобальном масштабе, так и в запаздывающем масштабе в России. Это ведет к изменению соотношения политических сил. На примере все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более депрессивной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Москвы видны политические последствия этих изменений. Помимо рассеивания пролетариата в силу технологических изменений в экономике, пролетаризации промежуточных слоев и формирования, как отмечал Ленин, «конторского пролетариата», «ларечного пролетариата», происходит «выталкивание» различных слоев, в том числе и пролетариата, в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прекариат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». А эти устойчивые группы людей с временной или частичной занятостью в своем политическом поведении очень податливы. В этом один из многих </w:t>
      </w:r>
      <w:r>
        <w:rPr>
          <w:rFonts w:ascii="Arial" w:hAnsi="Arial" w:cs="Arial"/>
          <w:color w:val="222222"/>
          <w:sz w:val="21"/>
          <w:szCs w:val="21"/>
        </w:rPr>
        <w:lastRenderedPageBreak/>
        <w:t>истоков феномена выборов Москве. Равно как и временного полевения части столичных либералов;</w:t>
      </w:r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Судя посообщению экспертов, во «внутреннем пространстве» российских «элит» продолжается наступление группы С. Чемезова, в т.ч. и в Иркутской области;</w:t>
      </w:r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 шпионском «деле Смоленкова» через «вбросы» начинают фигурировать фигуры С. Лаврова и С. Приходько;</w:t>
      </w:r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</w:t>
      </w:r>
      <w:r>
        <w:rPr>
          <w:rFonts w:ascii="Arial" w:hAnsi="Arial" w:cs="Arial"/>
          <w:b/>
          <w:bCs/>
          <w:color w:val="222222"/>
          <w:sz w:val="21"/>
          <w:szCs w:val="21"/>
        </w:rPr>
        <w:t>Анализ итогов ЕДГ-2019 говорит о сохранении негативной динамики для «ЕР» (в сравнении с 2016 годом), 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которая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, тем не менее, избежала «обвалов». Об этом справедливо пишет эксперт Пожалов. Очевидна и позитивная динамика для КПРФ, которую, тем не менее, продолжают сильно «кусать» партии-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спойлеры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ЛДПР хотя и несколько укрепилась, но, по сути, остается «при своих», а «СР» балансирует на грани «вылета»;</w:t>
      </w:r>
      <w:proofErr w:type="gramEnd"/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8. Как верно отмечает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Галлямов,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анонсированное 11-12 сентября решение Кремля об отказе от реформы избирательной системы в пользу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одномандатников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говорит о том, что власти адекватно оценивают угрозу возникновения региональной фронды и ослабления позиции федералов в Думе;</w:t>
      </w:r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 Судя по всему, Московская область вновь станет ареной «мусорных войн» между различными кланами;</w:t>
      </w:r>
    </w:p>
    <w:p w:rsidR="00F637B3" w:rsidRDefault="00F637B3" w:rsidP="00F637B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10. 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Политический «актив» Санкт-Петербурга «трясет» из-за открытого «переписывания» голосов на муниципальных выборах.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Переписыванием явно занимаются все соперничающие кланы</w:t>
      </w:r>
      <w:r>
        <w:rPr>
          <w:rFonts w:ascii="Arial" w:hAnsi="Arial" w:cs="Arial"/>
          <w:color w:val="222222"/>
          <w:sz w:val="21"/>
          <w:szCs w:val="21"/>
        </w:rPr>
        <w:t xml:space="preserve">. До выборов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СПБ два года, и это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позорище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будет поставлено избирателем в вину «совокупной власти». Явные бенефициары питерского муниципального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беспредела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власти в ближайшем будущем: «Яблоко», «СР» 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навальнисты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B3"/>
    <w:rsid w:val="00051949"/>
    <w:rsid w:val="00441924"/>
    <w:rsid w:val="00F6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2019-09-13T13:38:00Z</dcterms:created>
  <dcterms:modified xsi:type="dcterms:W3CDTF">2019-09-13T13:38:00Z</dcterms:modified>
</cp:coreProperties>
</file>