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Доктор политических наук Сергей Обухов прокомментировал в новых медиа публикации по темам «умного голосования» на выборах в Мосгордуму и отношения к этой технологии в КПРФ.</w:t>
      </w:r>
      <w:proofErr w:type="gramEnd"/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 xml:space="preserve">Про «умное голосование» от мэрии и </w:t>
      </w:r>
      <w:proofErr w:type="gramStart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Навального</w:t>
      </w:r>
      <w:proofErr w:type="gramEnd"/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Тут «Ведомости» об «умном голосовании» в контексте предвыборной кампании КПРФ написали (Федор Крашенинников</w:t>
      </w:r>
      <w:hyperlink r:id="rId5" w:history="1">
        <w:r>
          <w:rPr>
            <w:rStyle w:val="a6"/>
            <w:rFonts w:ascii="Arial" w:hAnsi="Arial" w:cs="Arial"/>
            <w:color w:val="1155CC"/>
            <w:sz w:val="21"/>
            <w:szCs w:val="21"/>
          </w:rPr>
          <w:t>. «Шансы и риски «умного голосования» для системной оппозиции.</w:t>
        </w:r>
        <w:proofErr w:type="gramEnd"/>
        <w:r>
          <w:rPr>
            <w:rStyle w:val="a6"/>
            <w:rFonts w:ascii="Arial" w:hAnsi="Arial" w:cs="Arial"/>
            <w:color w:val="1155CC"/>
            <w:sz w:val="21"/>
            <w:szCs w:val="21"/>
          </w:rPr>
          <w:t xml:space="preserve"> </w:t>
        </w:r>
        <w:proofErr w:type="gramStart"/>
        <w:r>
          <w:rPr>
            <w:rStyle w:val="a6"/>
            <w:rFonts w:ascii="Arial" w:hAnsi="Arial" w:cs="Arial"/>
            <w:color w:val="1155CC"/>
            <w:sz w:val="21"/>
            <w:szCs w:val="21"/>
          </w:rPr>
          <w:t>Тактические успехи на ближайших выборах могут поссорить ее с исполнительной властью»</w:t>
        </w:r>
      </w:hyperlink>
      <w:r>
        <w:rPr>
          <w:rFonts w:ascii="Arial" w:hAnsi="Arial" w:cs="Arial"/>
          <w:color w:val="222222"/>
          <w:sz w:val="21"/>
          <w:szCs w:val="21"/>
        </w:rPr>
        <w:t>).</w:t>
      </w:r>
      <w:proofErr w:type="gramEnd"/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Занятно. Но…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Автор, например, не заметил, что у </w:t>
      </w:r>
      <w:r>
        <w:rPr>
          <w:rStyle w:val="a4"/>
          <w:rFonts w:ascii="Arial" w:hAnsi="Arial" w:cs="Arial"/>
          <w:color w:val="222222"/>
          <w:sz w:val="21"/>
          <w:szCs w:val="21"/>
        </w:rPr>
        <w:t>мэрии тоже есть свое «умное голосование» или «безумное голосование».</w:t>
      </w:r>
      <w:r>
        <w:rPr>
          <w:rFonts w:ascii="Arial" w:hAnsi="Arial" w:cs="Arial"/>
          <w:color w:val="222222"/>
          <w:sz w:val="21"/>
          <w:szCs w:val="21"/>
        </w:rPr>
        <w:t xml:space="preserve"> Списки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фоточками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кого из зарегистрированных кандидатов «мочить», </w:t>
      </w:r>
      <w:hyperlink r:id="rId6" w:history="1">
        <w:r>
          <w:rPr>
            <w:rStyle w:val="a6"/>
            <w:rFonts w:ascii="Arial" w:hAnsi="Arial" w:cs="Arial"/>
            <w:color w:val="1155CC"/>
            <w:sz w:val="21"/>
            <w:szCs w:val="21"/>
          </w:rPr>
          <w:t>опубликованы.</w:t>
        </w:r>
      </w:hyperlink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социология показывает, что разница между лидирующими кандидатами во многих округах в районе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статпогрешности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Поэтому мэрия и внесла в список для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мочилова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или своего «безумного голосования» потенциальных, но нежелательных лидеров в округах. Здесь 34 кандидата КПРФ, 7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справороссов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5 самовыдвиженцев, 1 кандидат ЛДПР.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«безумно»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идет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мочилово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мы уже видим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примере наших кандидатов КПРФ. И Шувалова, и Никитина, и Тарасов,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Янчук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 Жуковским вам много могут рассказать, что уже творится на округах.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Жесткач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пошел по полной административной программе.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теперь по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«умному голосованию»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Навального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Что это такое никто не знает, но все говорят. Вот и Федор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Крашенников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«Ведомостях» исследует некие гипотетические шансы и риски «умного голосования» для системной оппозиции.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 меня нет социологии по этой теме.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Навредит или добавит кандидатам КПРФ призыв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Навального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– не знаю.</w:t>
      </w:r>
      <w:r>
        <w:rPr>
          <w:rFonts w:ascii="Arial" w:hAnsi="Arial" w:cs="Arial"/>
          <w:color w:val="222222"/>
          <w:sz w:val="21"/>
          <w:szCs w:val="21"/>
        </w:rPr>
        <w:t xml:space="preserve"> Поэтому, как учил Мао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Цзедун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«Кто не занимается обследованием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.., 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тот не имеет права высказываться», по данному поводу промолчу.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задам риторические вопросы политологу Крашенинникову. Федор,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правда думаете, что КПРФ испугается получить хороший результат на выборах в Москве? Неужели Вы думаете, что образ Сталина отпугнет от КПРФ избирателей, а не прибавит к «чисто протестным» голосам еще и дополнительные голоса патриотов?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Особо мне понравилось у Крашенинникова про то, что </w:t>
      </w: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«умное голосование» Навального «наносит удар по системной оппозиции, провоцируя недоверие к ней со стороны власти и конфликты»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 </w:t>
      </w:r>
      <w:r>
        <w:rPr>
          <w:rStyle w:val="a4"/>
          <w:rFonts w:ascii="Arial" w:hAnsi="Arial" w:cs="Arial"/>
          <w:color w:val="222222"/>
          <w:sz w:val="21"/>
          <w:szCs w:val="21"/>
        </w:rPr>
        <w:t>«доверия власти» КПРФ уже «захлёбывается»</w:t>
      </w:r>
      <w:r>
        <w:rPr>
          <w:rFonts w:ascii="Arial" w:hAnsi="Arial" w:cs="Arial"/>
          <w:color w:val="222222"/>
          <w:sz w:val="21"/>
          <w:szCs w:val="21"/>
        </w:rPr>
        <w:t xml:space="preserve"> (снятые кандидаты,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админпресс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против оставшихся, буйство и брань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охранителей пр.). Но это для нас награда. Как и ваше признание о желании «нанести удар» по КПРФ.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По итогам акции 17 августа мы оценили либеральное шельмование КПРФ за митинг в поддержку «Допускай» и «Отпускай».</w:t>
      </w:r>
      <w:r>
        <w:rPr>
          <w:rFonts w:ascii="Arial" w:hAnsi="Arial" w:cs="Arial"/>
          <w:color w:val="222222"/>
          <w:sz w:val="21"/>
          <w:szCs w:val="21"/>
        </w:rPr>
        <w:t> Видимо за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игнор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акции КПРФ и ее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обсер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из всех калибров либералы получили и бонус от власти: снятие тяжких статей с обвиняемых в акциях протеста.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что угрозы хоть охранителей, хоть удары либералов перенесём спокойно. Не надо нас пугать.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Московская предвыборная социология показывает усиливающийся тренд: намеренные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голосовать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готовы в большей степени поддержать кандидатов, критикующих власть</w:t>
      </w:r>
      <w:r>
        <w:rPr>
          <w:rFonts w:ascii="Arial" w:hAnsi="Arial" w:cs="Arial"/>
          <w:color w:val="222222"/>
          <w:sz w:val="21"/>
          <w:szCs w:val="21"/>
        </w:rPr>
        <w:t>. И это несмотря на то, что «так похорошела Москва при Сергее Семеновиче».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Поэтому хоть при «умном», хоть при «безумном» голосовании, на финише кампании КПРФ ещё активнее будет представлять свою альтернативу и бороться за массовую поддержку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немитинговых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избирателей.</w:t>
      </w:r>
    </w:p>
    <w:p w:rsidR="00DC28B4" w:rsidRDefault="00DC28B4" w:rsidP="00DC28B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7" w:history="1">
        <w:r>
          <w:rPr>
            <w:rStyle w:val="a6"/>
            <w:rFonts w:ascii="Arial" w:hAnsi="Arial" w:cs="Arial"/>
            <w:color w:val="1155CC"/>
            <w:sz w:val="21"/>
            <w:szCs w:val="21"/>
          </w:rPr>
          <w:t>https://www.vedomosti.ru/opinion/columns/2019/08/20/809274-shansi-riski</w:t>
        </w:r>
      </w:hyperlink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B4"/>
    <w:rsid w:val="00051949"/>
    <w:rsid w:val="00441924"/>
    <w:rsid w:val="00D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8B4"/>
    <w:rPr>
      <w:b/>
      <w:bCs/>
    </w:rPr>
  </w:style>
  <w:style w:type="character" w:styleId="a5">
    <w:name w:val="Emphasis"/>
    <w:basedOn w:val="a0"/>
    <w:uiPriority w:val="20"/>
    <w:qFormat/>
    <w:rsid w:val="00DC28B4"/>
    <w:rPr>
      <w:i/>
      <w:iCs/>
    </w:rPr>
  </w:style>
  <w:style w:type="character" w:styleId="a6">
    <w:name w:val="Hyperlink"/>
    <w:basedOn w:val="a0"/>
    <w:uiPriority w:val="99"/>
    <w:semiHidden/>
    <w:unhideWhenUsed/>
    <w:rsid w:val="00DC28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8B4"/>
    <w:rPr>
      <w:b/>
      <w:bCs/>
    </w:rPr>
  </w:style>
  <w:style w:type="character" w:styleId="a5">
    <w:name w:val="Emphasis"/>
    <w:basedOn w:val="a0"/>
    <w:uiPriority w:val="20"/>
    <w:qFormat/>
    <w:rsid w:val="00DC28B4"/>
    <w:rPr>
      <w:i/>
      <w:iCs/>
    </w:rPr>
  </w:style>
  <w:style w:type="character" w:styleId="a6">
    <w:name w:val="Hyperlink"/>
    <w:basedOn w:val="a0"/>
    <w:uiPriority w:val="99"/>
    <w:semiHidden/>
    <w:unhideWhenUsed/>
    <w:rsid w:val="00DC2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domosti.ru/opinion/columns/2019/08/20/809274-shansi-ris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obuhovpro/2429" TargetMode="External"/><Relationship Id="rId5" Type="http://schemas.openxmlformats.org/officeDocument/2006/relationships/hyperlink" Target="https://www.vedomosti.ru/opinion/columns/2019/08/20/809274-shansi-ris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2019-08-21T14:31:00Z</dcterms:created>
  <dcterms:modified xsi:type="dcterms:W3CDTF">2019-08-21T14:31:00Z</dcterms:modified>
</cp:coreProperties>
</file>