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1 июля исполнится полгода, как в стране официально стартовала пенсионная реформа. «Красный день» календаря 1 января 2019 года, когда началось повышение пенсионного возраста, уже вошел в список самых черных дат современной России. Доктор политических наук Сергей Обухов прокомментировал для портала «Свободная пресса» первые итоги пенсионной реформы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Сегодня власть старательно делает вид, что ничего особенного не произошло. Даже на последней «Прямой линии» президент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Путин</w:t>
        </w:r>
      </w:hyperlink>
      <w:r>
        <w:rPr>
          <w:rStyle w:val="a4"/>
          <w:rFonts w:ascii="Arial" w:hAnsi="Arial" w:cs="Arial"/>
          <w:color w:val="222222"/>
          <w:sz w:val="21"/>
          <w:szCs w:val="21"/>
        </w:rPr>
        <w:t> </w:t>
      </w:r>
      <w:hyperlink r:id="rId6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обошел</w:t>
        </w:r>
      </w:hyperlink>
      <w:r>
        <w:rPr>
          <w:rFonts w:ascii="Arial" w:hAnsi="Arial" w:cs="Arial"/>
          <w:color w:val="222222"/>
          <w:sz w:val="21"/>
          <w:szCs w:val="21"/>
        </w:rPr>
        <w:t> тему пенсионной реформы стороной, хотя вряд ли кто поверит, что из двух с половиной миллионов вопросов, поступивших главе государства, не набралось и тысячи, которые касались бы повышения пенсионного возраста.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Антинародная реформа, которую сразу прозвали «людоедской», и сейчас, спустя шесть месяцев после старта, вызывает в стране возмущение. Это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только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кажется, что протест стих, на самом деле он «ушел в подполье».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Миллионы людей до сих пор не могут понять, почему правительство решило поднять планку сразу на пять лет? Ведь перед глазами у всех был пример соседних стран.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Белоруссии, например, где тоже идет пенсионная реформа, </w:t>
      </w:r>
      <w:hyperlink r:id="rId7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рассматривался</w:t>
        </w:r>
      </w:hyperlink>
      <w:r>
        <w:rPr>
          <w:rFonts w:ascii="Arial" w:hAnsi="Arial" w:cs="Arial"/>
          <w:color w:val="222222"/>
          <w:sz w:val="21"/>
          <w:szCs w:val="21"/>
        </w:rPr>
        <w:t> вариант повысить возраст выхода на пенсию до 65 лет для мужчин и 60 — для женщин. Как теперь и у нас. Но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Лукашенко</w:t>
        </w:r>
      </w:hyperlink>
      <w:r>
        <w:rPr>
          <w:rStyle w:val="a4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на это не пошел, остановившись в итоге на более мягком варианте — 63/58.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 же самое было и в Казахстане. Там повышение пенсионного возраста начали обсуждать еще в начале 2010-х годов, а в 2013-м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мажилис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(парламент) принял решение о поэтапном поднятии возрастной планки. С 2016 года мужчины уходят на пенсию в 63 года, женщины в 58 (с 2018 года было предусмотрено плавное повышение).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любопытно. В России и в Казахстане уровень жизни практически одинаковый, экономическая модель, в которой ставка делается на нефть, газ, металлы, другое сырье, похожая. Вполне сопоставимы и демографические показатели.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средняя продолжительность жизни </w:t>
      </w:r>
      <w:hyperlink r:id="rId9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в Казахстане</w:t>
        </w:r>
      </w:hyperlink>
      <w:r>
        <w:rPr>
          <w:rFonts w:ascii="Arial" w:hAnsi="Arial" w:cs="Arial"/>
          <w:color w:val="222222"/>
          <w:sz w:val="21"/>
          <w:szCs w:val="21"/>
        </w:rPr>
        <w:t> составляет 71,1 года. В России — 71,9 (по данным ВОЗ на 2018 год). Средняя продолжительность жизни мужчин в Казахстане 66,4 года, </w:t>
      </w:r>
      <w:hyperlink r:id="rId10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в России</w:t>
        </w:r>
      </w:hyperlink>
      <w:r>
        <w:rPr>
          <w:rFonts w:ascii="Arial" w:hAnsi="Arial" w:cs="Arial"/>
          <w:color w:val="222222"/>
          <w:sz w:val="21"/>
          <w:szCs w:val="21"/>
        </w:rPr>
        <w:t> — 66,8. У женщин — 75,3 и 77,2 соответственно.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Еще немного статистики. </w:t>
      </w:r>
      <w:hyperlink r:id="rId11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ВВП</w:t>
        </w:r>
      </w:hyperlink>
      <w:r>
        <w:rPr>
          <w:rFonts w:ascii="Arial" w:hAnsi="Arial" w:cs="Arial"/>
          <w:color w:val="222222"/>
          <w:sz w:val="21"/>
          <w:szCs w:val="21"/>
        </w:rPr>
        <w:t> на душу населения в Казахстане — $ 9 977. В России — $ 10 950. (данные МВФ 2018 года). То есть здесь РФ выглядит чуть лучше.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Тогда тем более логичен вопрос: почему 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Назарбаев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поднимая в свое время пенсионный возраст, ограничился 63 годами (для мужчин), а Путин, располагая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значительно большим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экономическим потенциалом, сразу «рванул» на 65?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по части проведения либеральных реформ Казахстан всегда шел впереди России. Там и льготы для пенсионеров отменили давно, и за услуги ЖКХ население платит в полном объеме. Но вот с пенсионным возрастом власть действовала предельно аккуратно. Как и в Белоруссии. Понимали, видимо, что шутить с этим опасно.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Возможно, потому, что и Назарбаев, и Лукашенко имеют, как говорили раньше, рабоче-крестьянские корни. Лукашенко начинал путь к вершинам власти с колхозных полей, Назарбаев — из металлургических цехов. То есть, понимали настроения простых людей, знали, где можно закрутить гайки, а где рискованно — может и сорвать. А Путин начинал в разведке, по определению больше изучал жизнь чужих, чем своих. Потом была мэрия Санкт-Петербурга…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бы то ни было, но в России сочли, что «прокатит» более жесткий, чем у соседей, вариант. Почему? Дело только в триумфальной победе Путина на президентских выборах в марте 2018 года, дававшей гаранту Конституции карт-бланш на проведение непопулярных реформ? Или в чем-то еще?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То, что произошло с пенсионной реформой в России — это, действительно, следствие эйфории, головокружения от успехов, — считает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президентских выборах-2018 капитализацию Владимира Владимировича раздули до небес.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Замечу, большинство у Путина, бесспорно, имелось, но все же не 76,69% голосов. Чистота выборов во многих регионах вызывала вопросы. Тем не менее, в марте 2018 года власть решила, что получила карт-бланш на все.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Напомню, самый первый вариант пенсионной реформы был еще более жесткий. На мой взгляд, Кремль рассчитывал одним махом решить все накопившиеся проблемы, и исходил из того, что следующая президентская шестилетка Путина — с 2024 по 2030 годы — вопрос решенный.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Резкое повышение пенсионного возраста, по расчетам Кремля, позволяло до 2030 года не накапливать новых проблем. Мне, по крайней мере, видится такая логика.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Кремль достиг этих целей?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Не думаю. Напомню, на октябрьском совещании в правительстве Путин заявил, что пенсионная реформа после президентских поправок даст отрицательный финансовый результат для государства. И потому правительство должно найти средства в федеральном бюджете для финансирования этих изменений.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Сошлюсь также </w:t>
      </w:r>
      <w:hyperlink r:id="rId13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на выводы</w:t>
        </w:r>
      </w:hyperlink>
      <w:r>
        <w:rPr>
          <w:rFonts w:ascii="Arial" w:hAnsi="Arial" w:cs="Arial"/>
          <w:color w:val="222222"/>
          <w:sz w:val="21"/>
          <w:szCs w:val="21"/>
        </w:rPr>
        <w:t> экономистов НИУ ВШЭ, что пенсионная реформа не способна полностью сгладить негативный эффект сокращения трудоспособного населения. По оценке ВШЭ, спустя примерно 25 лет, Россия вернется к уровню 2019 года по демографической нагрузке — пенсионеры будут, как и сейчас, составлять четверть населения страны.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Почему в бывших республиках СССР власти не решились на резкое повышение пенсионного возраста — так произошло только в России?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Потому что экономический блок нашего правительства — это бухгалтеры. На предприятии, замечу, умный директор никогда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 дает волю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своему главному бухгалтеру. Есть даже термин, который характеризует логику бухгалтера с точки зрения управленца — «бухгалтерский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кретинизм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 российском правительстве возобладал именно такой подход. Тогда как решать должны политики — взвешивать риски, доводы «за» и «против». Плюс, повторюсь, сказалась эйфория от раздутой капитализации политического веса Путина.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Сейчас, как мы видим, эта капитализация скукоживается. Отсюда все проблемы: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межэлитные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разборки, передел собственности. А бухгалтера из правительства заявляют, что после 2020 года придется, возможно, принимать </w:t>
      </w:r>
      <w:hyperlink r:id="rId14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новые решения</w:t>
        </w:r>
      </w:hyperlink>
      <w:r>
        <w:rPr>
          <w:rFonts w:ascii="Arial" w:hAnsi="Arial" w:cs="Arial"/>
          <w:color w:val="222222"/>
          <w:sz w:val="21"/>
          <w:szCs w:val="21"/>
        </w:rPr>
        <w:t> по повышению пенсионного возраста.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Можно сказать, Кремль с пенсионной реформой оказался у разбитого корыта. 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самое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обидное, у разбитого корыта оказалась вся страна. И случилось так, замечу, потому, что при нынешнем мягком авторитаризме все институты в РФ — только декорации. Они нужны лишь для реализации решений, принимаемых в узком круге путинского «Политбюро 2.0».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обратной связи не предусмотрено: кто первым вошел в кабинет к главе государства, и рассказал о величии замыслов — тот и прав.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Кремль сохраняет планы на еще одну «шестилетку» Путина — несмотря на негатив пенсионной реформы?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Я считаю, сохраняет.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Внутриэлитные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расклады по-прежнему исходят из того, что в 2024—2030 годы Путин будет управлять страной. Как элиты этого добьются — вопрос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политтехнологий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Другое дело, что система перешла в режим самоедства. И ее ожидания, на мой взгляд, не оправданы.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lastRenderedPageBreak/>
        <w:t>«СП»: — Можно ли сказать, что Назарбаев и Лукашенко не стали играть с огнем, повышая пенсионный возраст, потому что лучше чувствуют настроения низов?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Казахстане и Белоруссии совершенно другие масштабы экономики и государства. Все же Россия — страна огромная, и здесь должны работать институты. Напрямую управлять Россией невозможно, а Белоруссией и Казахстаном — вполне.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Ведь что такое Белоруссия? По численности населения республика меньше Москвы — при всем уважении к белорусам. А Казахстан? Да, территория огромная, но населения — 18 млн. человек. То есть, как в Московской агломерации.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поэтому Лукашенко и Назарбаев лучше чувствуют низовые настроения, чем Путин. К тому же президенту РФ, как показывает жизнь, эти низовые настроения не очень интересны. Куда больше его занимает внешняя политика.</w:t>
      </w:r>
    </w:p>
    <w:p w:rsidR="00461DF1" w:rsidRDefault="00461DF1" w:rsidP="00461DF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https://svpressa.ru/society/article/236707/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F1"/>
    <w:rsid w:val="00051949"/>
    <w:rsid w:val="00441924"/>
    <w:rsid w:val="004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DF1"/>
    <w:rPr>
      <w:b/>
      <w:bCs/>
    </w:rPr>
  </w:style>
  <w:style w:type="character" w:styleId="a5">
    <w:name w:val="Hyperlink"/>
    <w:basedOn w:val="a0"/>
    <w:uiPriority w:val="99"/>
    <w:semiHidden/>
    <w:unhideWhenUsed/>
    <w:rsid w:val="00461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DF1"/>
    <w:rPr>
      <w:b/>
      <w:bCs/>
    </w:rPr>
  </w:style>
  <w:style w:type="character" w:styleId="a5">
    <w:name w:val="Hyperlink"/>
    <w:basedOn w:val="a0"/>
    <w:uiPriority w:val="99"/>
    <w:semiHidden/>
    <w:unhideWhenUsed/>
    <w:rsid w:val="0046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persons/aleksandr-lukashenko/" TargetMode="External"/><Relationship Id="rId13" Type="http://schemas.openxmlformats.org/officeDocument/2006/relationships/hyperlink" Target="https://www.rbc.ru/economics/28/06/2019/5d14b6cb9a79473f3ff4931b?from=from_main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pressa.ru/society/article/236380/" TargetMode="External"/><Relationship Id="rId12" Type="http://schemas.openxmlformats.org/officeDocument/2006/relationships/hyperlink" Target="https://svpressa.ru/persons/nursultan-nazarbaev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vpressa.ru/society/article/236051/%20" TargetMode="External"/><Relationship Id="rId11" Type="http://schemas.openxmlformats.org/officeDocument/2006/relationships/hyperlink" Target="http://investorschool.ru/rejting-stran-po-vvp-na-dushu-naseleniya-2018" TargetMode="External"/><Relationship Id="rId5" Type="http://schemas.openxmlformats.org/officeDocument/2006/relationships/hyperlink" Target="https://svpressa.ru/persons/vladimir-puti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orldlifeexpectancy.com/ru/russia-life-expecta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lifeexpectancy.com/ru/kazakhstan-life-expectancy%20" TargetMode="External"/><Relationship Id="rId14" Type="http://schemas.openxmlformats.org/officeDocument/2006/relationships/hyperlink" Target="https://svpressa.ru/economy/article/195291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2019-07-01T11:31:00Z</dcterms:created>
  <dcterms:modified xsi:type="dcterms:W3CDTF">2019-07-01T11:31:00Z</dcterms:modified>
</cp:coreProperties>
</file>