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Регионы России накрывает новая волна протеста — людей возмущают «золотые» пенсии чиновников, отмечает портал "Свободная пресса". Ситуацию прокомментировал доктор политических наук Сергей Обухов.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известно, средняя пенсия в стране — 14 825,95 рубля. Чтобы повысить ее до 20 тысяч к 2024 году, власти заставили граждан работать на пять лет больше, проведя пенсионную реформу. И в это же самое время региональные чиновники назначают себе пенсии в несколько сотен тысяч рублей. То есть пенсионную реформу, собственно, и затевали, чтобы лучше жилось чиновникам.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Камчатке, к примеру, в 2018 году, когда жители протестовали против повышения пенсионного возраста, региональные власти оперативно приняли соответствующий краевой закон. По нему региональные доплаты к пенсиям высших должностных лиц и депутатов в среднем составили 150 тыс. рублей.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июле в Петропавловске-Камчатском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прошла</w:t>
        </w:r>
      </w:hyperlink>
      <w:r>
        <w:rPr>
          <w:rFonts w:ascii="Arial" w:hAnsi="Arial" w:cs="Arial"/>
          <w:color w:val="222222"/>
          <w:sz w:val="21"/>
          <w:szCs w:val="21"/>
        </w:rPr>
        <w:t> акция протеста против повышенных пенсий чиновников, организованная ЛДПР, КПРФ и «Справедливой Россией». Но доплаты в 150 тысяч от этого никуда не делись. Вот тебе и пенсионная реформа.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Похожая картина и в других регионах. В Омской области, по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данным</w:t>
        </w:r>
      </w:hyperlink>
      <w:r>
        <w:rPr>
          <w:rFonts w:ascii="Arial" w:hAnsi="Arial" w:cs="Arial"/>
          <w:color w:val="222222"/>
          <w:sz w:val="21"/>
          <w:szCs w:val="21"/>
        </w:rPr>
        <w:t> местного Минтруда, на пенсионное обеспечение госслужащих в 2019 году заложено около 180 млн. рублей. В Воронежской области — 202 млн.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на что — на примере Воронежской области — идут эти деньги: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пенсии за выслугу лет лицам, замещавшим должности государственной гражданской службы;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доплаты к страховой пенсии лицам, замещавшим государственные должности;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доплаты к пенсиям лицам, замещавшим должности в органах государственной власти и управления до введения в действие реестра (перечня) государственных должностей;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ежемесячные денежные выплаты к пенсии за выслугу лет.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Отцом-основателем воронежской пенсионной реформы, закона об особых пенсионных выплатах чиновникам Воронежской области, как сообщали местные СМИ, является бывший губернатор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Алексей Гордеев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Депутаты Воронежской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облдумы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приняли этот закон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втихую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25 декабря 2014 года, накануне новогодних праздников. Официально он носит название закон № 207 и вносит поправки в областной закон «О пенсиях за выслугу лет лицам, замещавшим должности госслужбы» и «О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госдолжностях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». Ключевая норма в документе — пожизненная </w:t>
      </w:r>
      <w:r>
        <w:rPr>
          <w:rFonts w:ascii="Arial" w:hAnsi="Arial" w:cs="Arial"/>
          <w:color w:val="222222"/>
          <w:sz w:val="21"/>
          <w:szCs w:val="21"/>
        </w:rPr>
        <w:lastRenderedPageBreak/>
        <w:t>доплата к пенсии чиновников в размере 75% от среднего заработка за последние 6 месяцев работы.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«Самими известными золотыми пенсионерами считаются бывший вице-губернатор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Геннадий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Макин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и бывший вице-губернатор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Юрий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Агибалов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Предположительно первый из них получает пожизненную выплату в размере 366 тысяч рублей из бюджета», </w:t>
      </w: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утверждает</w:t>
        </w:r>
      </w:hyperlink>
      <w:r>
        <w:rPr>
          <w:rFonts w:ascii="Arial" w:hAnsi="Arial" w:cs="Arial"/>
          <w:color w:val="222222"/>
          <w:sz w:val="21"/>
          <w:szCs w:val="21"/>
        </w:rPr>
        <w:t> воронежское издание «Блокнот».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Издание также отмечает, что средняя зарплата в Воронежской области составляет 33 600 рублей. «Получается, что один условный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вмещает в себя 10,92 средних зарплат воронежца за год», — пишет «Блокнот».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Почему мы так подробно останавливаемся на Воронеже? Да потому что пол-России живет точно так же. 18 июля Росстат </w:t>
      </w:r>
      <w:hyperlink r:id="rId9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представил</w:t>
        </w:r>
      </w:hyperlink>
      <w:r>
        <w:rPr>
          <w:rFonts w:ascii="Arial" w:hAnsi="Arial" w:cs="Arial"/>
          <w:color w:val="222222"/>
          <w:sz w:val="21"/>
          <w:szCs w:val="21"/>
        </w:rPr>
        <w:t> статистику по зарплатам в стране. Из нее следует, что 50% граждан, работающих на крупных и средних предприятиях, получают зарплату меньше 34 335 руб. Именно столько составило медианное значение зарплаты в апреле 2019 года.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В такой ситуации назначать пенсии чиновникам по 150−300 тысяч в месяц — все равно, что курить на бочке с порохом. Но нашу элиту, похоже, это совершенно не волнует. Она решила, что проведя пенсионную реформу, заживет хорошо.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Сергей Обухов:</w:t>
      </w:r>
      <w:r>
        <w:rPr>
          <w:rFonts w:ascii="Arial" w:hAnsi="Arial" w:cs="Arial"/>
          <w:color w:val="222222"/>
          <w:sz w:val="21"/>
          <w:szCs w:val="21"/>
        </w:rPr>
        <w:br/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Воронеже на выборах губернатор </w:t>
      </w:r>
      <w:r>
        <w:rPr>
          <w:rStyle w:val="a5"/>
          <w:rFonts w:ascii="Arial" w:hAnsi="Arial" w:cs="Arial"/>
          <w:color w:val="222222"/>
          <w:sz w:val="21"/>
          <w:szCs w:val="21"/>
        </w:rPr>
        <w:t>Александр Гусев</w:t>
      </w:r>
      <w:r>
        <w:rPr>
          <w:rFonts w:ascii="Arial" w:hAnsi="Arial" w:cs="Arial"/>
          <w:color w:val="222222"/>
          <w:sz w:val="21"/>
          <w:szCs w:val="21"/>
        </w:rPr>
        <w:t> получил более 72% голосов, а «Единая Россия» в 2016-м набрала 62%, — отмечает </w:t>
      </w:r>
      <w:r>
        <w:rPr>
          <w:rStyle w:val="a5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Это, конечно, не Чечня, где в 2016 году партия власти получила более 99% голосов, но крен в сторону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чеченизации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результатов региональных выборов очевиден.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Такая ситуация региональную элиту просто развращает.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Получается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 пословице: хоть плюй народу в глаза — все божья роса. Пенсионеры дружно голосуют, чтобы у них была пенсия 12−13 тысяч, а региональные чиновники — по сути, руководство региональной «Единой России» — получали пенсии в 150−300 тысяч.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региональная вольница — серьезная федеральная проблема. По сути, центр откупается от чиновничества, которое обеспечивает ему 77% голосования за </w:t>
      </w:r>
      <w:hyperlink r:id="rId10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  <w:u w:val="single"/>
          </w:rPr>
          <w:t>Владимира</w:t>
        </w:r>
        <w:r>
          <w:rPr>
            <w:rStyle w:val="a4"/>
            <w:rFonts w:ascii="Arial" w:hAnsi="Arial" w:cs="Arial"/>
            <w:color w:val="1155CC"/>
            <w:sz w:val="21"/>
            <w:szCs w:val="21"/>
          </w:rPr>
          <w:t> </w:t>
        </w:r>
        <w:r>
          <w:rPr>
            <w:rStyle w:val="a5"/>
            <w:rFonts w:ascii="Arial" w:hAnsi="Arial" w:cs="Arial"/>
            <w:color w:val="1155CC"/>
            <w:sz w:val="21"/>
            <w:szCs w:val="21"/>
            <w:u w:val="single"/>
          </w:rPr>
          <w:t>Путина</w:t>
        </w:r>
      </w:hyperlink>
      <w:r>
        <w:rPr>
          <w:rFonts w:ascii="Arial" w:hAnsi="Arial" w:cs="Arial"/>
          <w:color w:val="222222"/>
          <w:sz w:val="21"/>
          <w:szCs w:val="21"/>
        </w:rPr>
        <w:t>. Обеспечили — вот вам индульгенция: творите в регионе, что хотите, и получайте по 150 тысяч пожизненной пенсии.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Замечу, пенсия депутата Госдумы — в среднем 60 тысяч рублей, чиновника администрации президента — 80−100 тысяч, федерального судьи или прокурора — 150 тысяч.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все это, повторюсь, федеральный уровень. И то, что региональные чиновники получают пенсии вдвое больше — не лезет ни в какие ворота.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Региональные чиновники как-то обосновывают размер своих пенсий?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Если говорить о Воронеже — не думаю. Это, скорее, край непуганых «медведей» из партии власти. А если брать Камчатку и Дальний Восток — ну как же, у них особые условия. Они же — чиновники — приехали туда на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шабашку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». Вот и должны получить соответствующие выплаты.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Ситуация с «золотыми» пенсиями может вылиться в масштабный протест?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Недовольство рано или поздно вспыхнет. Но сами по себе запредельные региональные пенсии чиновников вряд ли станут поводом для массового протеста. Должно быть несколько фитилей, чтобы взорвать политическую ситуацию в стране. И один из фитилей — недовольство зажравшейся элитой.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Сейчас растет недоверие ко всей политической системе, и всем политическим игрокам. Феномен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Навального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тоже ведь родился не на пустом месте. По сути, </w:t>
      </w:r>
      <w:hyperlink r:id="rId11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Алексей Навальный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— это почтовый ящик, через который переписываются члены путинского «Политбюро 2.0». Одни из них «передают привет» другим — Навальный очень удобен как инструмент разборок между кланами. Но могут появиться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подобные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Навальные и в регионах — и зажгут фитиль.</w:t>
      </w:r>
    </w:p>
    <w:p w:rsidR="004201E5" w:rsidRDefault="004201E5" w:rsidP="00420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характерно, едва кто-то из региональных оппозиционных политиков начинает говорить о несправедливости — Кремль неизменно заявляет, что это «популизм». На мой же взгляд, такими заклинаниями федеральные власти проблему не заговорят.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E5"/>
    <w:rsid w:val="00051949"/>
    <w:rsid w:val="004201E5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1E5"/>
    <w:rPr>
      <w:color w:val="0000FF"/>
      <w:u w:val="single"/>
    </w:rPr>
  </w:style>
  <w:style w:type="character" w:styleId="a5">
    <w:name w:val="Strong"/>
    <w:basedOn w:val="a0"/>
    <w:uiPriority w:val="22"/>
    <w:qFormat/>
    <w:rsid w:val="00420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1E5"/>
    <w:rPr>
      <w:color w:val="0000FF"/>
      <w:u w:val="single"/>
    </w:rPr>
  </w:style>
  <w:style w:type="character" w:styleId="a5">
    <w:name w:val="Strong"/>
    <w:basedOn w:val="a0"/>
    <w:uiPriority w:val="22"/>
    <w:qFormat/>
    <w:rsid w:val="00420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knot-voronezh.ru/news/202-milliona-potratyat-na-pensii-zolotykh-voronezh-1121361?utm_source=yxnews&amp;utm_medium=deskt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aleksey-gordee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shgorod.ru/news/politics/21-02-2019/tyumenskie-chinovniki-poluchayut-nadbavki-k-pensii-ot-50-do-100-tys-rubley" TargetMode="External"/><Relationship Id="rId11" Type="http://schemas.openxmlformats.org/officeDocument/2006/relationships/hyperlink" Target="https://svpressa.ru/persons/aleksey-navalnyy/" TargetMode="External"/><Relationship Id="rId5" Type="http://schemas.openxmlformats.org/officeDocument/2006/relationships/hyperlink" Target="https://regnum.ru/news/2662149.html" TargetMode="External"/><Relationship Id="rId10" Type="http://schemas.openxmlformats.org/officeDocument/2006/relationships/hyperlink" Target="https://svpressa.ru/persons/vladimir-put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bc.ru/economics/18/07/2019/5d3039e39a79476266abb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2019-07-20T05:48:00Z</dcterms:created>
  <dcterms:modified xsi:type="dcterms:W3CDTF">2019-07-20T05:48:00Z</dcterms:modified>
</cp:coreProperties>
</file>