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«Единая Россия» разослала в регионы рекомендации по проведению избирательных кампаний. Они разработаны политтехнологами и социологами Высшей партийной школы, и разбирают кейсы, как позиционировать себя кандидатам в разных ситуациях.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Вот пять позиций того, что «ни в коем случае» нельзя делать кандидатам «Единой России»: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врать и уходить от острых вопросов;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демонстрировать высокомерие и собственное превосходство в любых проявлениях;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отвечать на конкретные вопросы людей «большими формами и цифрами» о планах и программах всей страны;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быть идеологическим флюгером, лебезить, подстраиваться под ситуацию и отказываться от ценностей партии;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поддаваться на провокации, говорить или реагировать, не подумав.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вот пять позиций, которые «обязательны» для кандидатов «Единой России»: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владеть предметом (бюджет, проблемы, особенности округа);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демонстрировать эффективность в решении проблем людей уже до единого дня голосования;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быть открытым и доступным, говорить «на человеческом языке»;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общаться в социальных сетях с избирателями не меньше чем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офлайне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>;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быть эмоционально заряженным, демонстрировать ценности, волевые качества, веру в людей.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рекомендациях также названы четыре основных вызова для правящей партии.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Первый — эмоционально-коммуникативная поляризация, недоверие людей по принципу «мы (народ) — они (власть)».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Составляющие этого вызова — эффект «черных очков» (то есть видение людьми ситуации в стране и своего положения в черном цвете), пессимизм граждан по поводу будущего.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Второй вызов — социально-экономические факторы, такие как снижение реальных доходов населения, социальная несправедливость, мусорная реформа, тарифы и ЖКХ.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Третий — снижение эффективности традиционных приемов и технологий агитации и мобилизации.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Четвертый — повышение эмоционального градуса, интенсивности кампании по дискредитации партии и власти в целом, информационная война против «Единой России».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Взятые вместе, рекомендации Высшей партийной школы должны помочь сформировать новый — позитивный — образ кандидата и депутата «Единой России» в контексте предстоящих в 2021 году выборов в Госдуму.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Заметим, после законопроекта о повышении пенсионного возраста, за который в Думе голосовали одни единороссы,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чертовски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трудно убедить граждан поддерживать кандидатов от партии власти.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июне 2018-го, после голосования за скандальный законопроект, рейтинг «Единой России» обвалился до 37% (в январе 2018-го он составлял 53%). Ниже — до 34% - показатель опускался только в конце 2011 года, когда в стране шли массовые протесты против фальсификаций на выборах.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тех пор принадлежность к партии власти стала для кандидатов чем-то вроде «черной метки». Поэтому на региональных выборах кандидаты от «Единой России» открещиваются, и идут самовыдвиженцами.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Но, видимо, в Кремле считают, что поднять рейтинг «Единой России» к выборам 8 сентября необходимо — пусть партия и превратилась в чемодан без ручки.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Политтехнология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накручивания рейтинга известна: к любым бюджетным деньгам на самые обычные дела пристыковывается партия власти — и дела объявляются великой победой «Единой России». Кандидатам в этом случае, как и предписывают инструкции, остается не лебезить и не быть высокомерными. Но не исключено, что эти инструкции помогут единороссам, как мертвому припарка.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Такое впечатление, что авторы рекомендаций из Высшей партийной школы живут немного в другой стране, — считает депутат Госдумы третьего и четвертого созывов, полковник в отставке Виктор Алкснис. — Они пишут такие правильные слова, так почему же практически на всех выборах по мажоритарным округам — в последние годы — кандидаты не засвечивают принадлежность к «Единой России»?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Давай посмотрим на нынешние выборы в Петербурге или Москве. Если вице-спикер Мосгордумы, секретарь городского отделения «Единой России» Андрей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Метельский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идет на выборы как самовыдвиженец — в чем причина?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причина, думается, в одном: к кандидату от партии власти избиратели заранее относятся крайне негативно. И это очень плохо отражается на результатах голосования.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Так и хочется обратиться к политтехнологам из «Единой России»: ребята, вы наведите порядок в своих рядах. Если вы разрабатываете красивые рекомендации, если от вашей партии идут люди на выборы — обяжите их демонстрировать партийный флаг. Заставьте демонстрировать свою партийную принадлежность, вести агитацию за ценности, которые якобы «Единая Россия» продвигает.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Не только депутаты — губернаторы-единороссы идут на выборы как независимые кандидаты, тот же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врио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губернатора Петербурга Александр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Беглов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Вот это мне не понятно. Такие «независимые» кандидаты либо должны выходить из «Единой России», либо — чего стесняться?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Другими словами, от рекомендаций «не лебезить» и «говорить на человеческом языке» толку не будет?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Рекомендации написаны, за их разработку — очевидно — авторы получили какие-то деньги. Но, на мой взгляд, все рекомендации написаны «от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балды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>». Эти правильные и красивые слова можно распространить на любую партию — от коммунистов до ЛДПР. Но реально они не будут воплощаться в жизнь.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Потому что как только единоросс поднимается на трибуну перед избирателями, то начинает говорить, что он — самовыдвиженец. Он обходит вопросы, связанные с защитой партийной программы, и дистанцируется от политики, которую проводит «Единая Россия» в стране.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мой взгляд, так сидеть в кустах и прятать свою партийную принадлежность — просто недостойно. И такая тактика ставит под сомнения все рекомендации Высшей партийной школы.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Получается, есть бумага с рекомендациями, а есть реальная жизнь.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Рейтинг «Единой России» сильно снизился, но треть населения партию власти по-прежнему поддерживает. Почему?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В первую очередь, это связано с активнейшим использованием административного ресурса. Именно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админресурс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является «абсолютным оружием» партии власти. В частности, с его помощью отстраняют от выборов нежелательных кандидатов от оппозиции.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Мы сегодня это видим по ситуации в Петербурге. Там депутат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Заксобрания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Борис Вишневский, кандидат от «Яблока», не смог собрать необходимое количество подписей для участия в выборах губернатора. Вишневский обратил внимание на «абсурдность муниципального фильтра»: он как депутат известен в городе и не может пройти фильтр, необходимый для отсеивания случайных людей, без поддержки.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Замечу, если кандидат неугоден власти, избирательные комиссии используют против него самые недостойные методы.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«СП»: — Каковы шансы, что «Единая Россия» успешно выступит на выборах 8 сентября?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Повторюсь: главное оружие «Единой России» — административный ресурс. Власть может «построить» бюджетников и сотрудников госструктур, но для этого ей нужно объединить кандидатов в одну группу. Власти это нужно, чтобы довести состав этой группы до бюджетников, и сказать: голосуйте вот за этого, этого и этого. А дальше в ход пускается система фальсификации выборов.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сентябре, думаю, голосование будет проходить именно по этой схеме, и в результате «Единая Россия» победит в регионах.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 сожалению, ничего с этой ситуацией поделать нельзя. И в этом одна из причин, почему Россия движется в пропасть. Все же на бумаге модель государственного устройства нашей страны предусматривает наличие выборов — честных и свободных. А поскольку в реальной жизни ничего подобного нет, рано или поздно возникнет хаос.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Ведь если вопросы не решаются на избирательных участках с помощью бюллетеней — они в конечном итоге решаются на улице.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— «Единая Россия» с помощью рекомендаций кандидатам показывает, как собирается позиционироваться в новой политической реальности, — отмечает секретарь ЦК КПРФ, доктор политических наук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Сергей Обухов</w:t>
      </w:r>
      <w:r>
        <w:rPr>
          <w:rFonts w:ascii="Arial" w:hAnsi="Arial" w:cs="Arial"/>
          <w:color w:val="222222"/>
          <w:sz w:val="21"/>
          <w:szCs w:val="21"/>
        </w:rPr>
        <w:t>. — 1 июля, напомню, в «Известиях» вышла программная статья премьера Дмитрия Медведева, в которой он рассказал, как существующие инструменты контроля «Единой России» должны избавить правящую партию от чванства и хамства.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Теперь Высшая партийная школа развивает тему.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 тот факт, что Медведев называет партию правящей, вызывает иронию. Как будто «Единая Россия» реально принимает ключевые решения, и несет за них ответственность: разрабатывает нацпроекты, назначает президента и премьера.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на самом деле в России гибридный режим, смесь авторитаризма и представительной демократии. Эта демократия играет роль декорации, ширмы. И теперь — рекомендациями Высшей партийной школы — ее пытаются подновить.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этих политических координатах «Единая Россия» — всего-навсего «активный помощник и резерв» администрации президента, как когда-то говорили о ВЛКСМ и Компартии.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 я считаю, у единороссов просто нет морального права рассуждать о социальной справедливости. Я даже не говорю о грабительской пенсионной реформе. Просто напомню,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при молчаливом согласии единороссов 25 крупнейших российских компаний, по подсчетам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Forbes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выплатили в 2018 году премии своим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топ-менеджерам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 54,5 млрд. рублей.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Для понимания — это бюджет целой Брянской области, со всеми ее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сельхозугодьями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поликлиниками, разбитыми дорогами, не вылеченными детьми.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Добавлю, эти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топ-менеджеры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— их всего около 100 человек — в основном члены «Единой России». И грубо говоря,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жрут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они за всю Брянскую область.</w:t>
      </w:r>
    </w:p>
    <w:p w:rsidR="0021249E" w:rsidRDefault="0021249E" w:rsidP="0021249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такой ситуации улучшать имидж кандидатов-единороссов — это как пить «Боржоми», когда почки уже отказали.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9E"/>
    <w:rsid w:val="00051949"/>
    <w:rsid w:val="0021249E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2019-07-05T12:44:00Z</dcterms:created>
  <dcterms:modified xsi:type="dcterms:W3CDTF">2019-07-05T12:44:00Z</dcterms:modified>
</cp:coreProperties>
</file>