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«Свободная пресса» задалась вопросом: Мог ли Путин заставить платить олигархов за пенсионную реформу? Вроде бы нет, так как, по словам небезызвестного Германа Грефа в России теперь олигархов нет.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Доктор политических наук Сергей Обухов – противоположного мнения. В России 2010-х нет принципиальных отличий от России 1990-х: олигархи как были, так и остались. И тяготы кризиса и «реформ» перекладываются не них, а на беднейшие слои населения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Глава Сбербанка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Герман Греф</w:t>
        </w:r>
      </w:hyperlink>
      <w:r>
        <w:rPr>
          <w:rFonts w:ascii="Arial" w:hAnsi="Arial" w:cs="Arial"/>
          <w:color w:val="222222"/>
          <w:sz w:val="21"/>
          <w:szCs w:val="21"/>
        </w:rPr>
        <w:t> заявил, что не хотел бы жить в стране, в которой «командуют олигархи». По его словам, в России с 2000-х годов «была проделана большая хирургическая работа по отстранению олигархов от власти».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«Был период, когда олигархи были значительно сильнее правительства», — сказал Греф в эфире передачи «Действующие лица с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Наилей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Аскер-заде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на телеканале «Россия 1».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отметил, что государство должно заниматься своим делом, а предприниматели — своим. По </w:t>
      </w: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словам</w:t>
        </w:r>
      </w:hyperlink>
      <w:r>
        <w:rPr>
          <w:rFonts w:ascii="Arial" w:hAnsi="Arial" w:cs="Arial"/>
          <w:color w:val="222222"/>
          <w:sz w:val="21"/>
          <w:szCs w:val="21"/>
        </w:rPr>
        <w:t> Грефа, в начале своей деятельности он столкнулся с олигархами в «полный рост».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«Проблема — когда олигархи приходят к власти, и проблема — когда государство начинает заниматься предпринимательством», — подчеркнул глава Сбербанка.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Из слов Грефа выходит, что олигархи в России — после «хирургической работы»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Владимира Путина</w:t>
        </w:r>
      </w:hyperlink>
      <w:r>
        <w:rPr>
          <w:rFonts w:ascii="Arial" w:hAnsi="Arial" w:cs="Arial"/>
          <w:color w:val="222222"/>
          <w:sz w:val="21"/>
          <w:szCs w:val="21"/>
        </w:rPr>
        <w:t>— если и остались, то ничего не решают.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Ранее еще более категорично высказался по теме пресс-секретарь президента России </w:t>
      </w:r>
      <w:hyperlink r:id="rId8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Дмитрий Песков</w:t>
        </w:r>
      </w:hyperlink>
      <w:r>
        <w:rPr>
          <w:rFonts w:ascii="Arial" w:hAnsi="Arial" w:cs="Arial"/>
          <w:color w:val="222222"/>
          <w:sz w:val="21"/>
          <w:szCs w:val="21"/>
        </w:rPr>
        <w:t>. «Фразу „российские олигархи“ считаю неуместной. В России их нет», — </w:t>
      </w:r>
      <w:hyperlink r:id="rId9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объявил</w:t>
        </w:r>
      </w:hyperlink>
      <w:r>
        <w:rPr>
          <w:rFonts w:ascii="Arial" w:hAnsi="Arial" w:cs="Arial"/>
          <w:color w:val="222222"/>
          <w:sz w:val="21"/>
          <w:szCs w:val="21"/>
        </w:rPr>
        <w:t> он журналистам.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Хочется, конечно, искренне верить, что в 2000-х сверхбогатых удалили из российского общества, как раковую опухоль. Но почему-то американский журнал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верит. И упорно, из года в год, включает в списки долларовых миллиардеров примерно сотню россиян.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Вот и в 2019-м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сообщил, что есть «хорошие новости». Впервые с 2011 года в России появились бизнесмены, чье состояние превышает $ 20 млрд. Таковых обнаружилось целых пять человек.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первом месте оказался основной акционер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Новатэка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Сибура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Леонид Михельсон</w:t>
      </w:r>
      <w:r>
        <w:rPr>
          <w:rFonts w:ascii="Arial" w:hAnsi="Arial" w:cs="Arial"/>
          <w:color w:val="222222"/>
          <w:sz w:val="21"/>
          <w:szCs w:val="21"/>
        </w:rPr>
        <w:t xml:space="preserve"> с $ 24 млрд. Он уже был богатейшим бизнесменом страны в 2016—2017 годах. В глобальном рейтинге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Михельсон поднялся за год с 64-го на 32-е место. Второе место занял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Владимир Лисин</w:t>
      </w:r>
      <w:r>
        <w:rPr>
          <w:rFonts w:ascii="Arial" w:hAnsi="Arial" w:cs="Arial"/>
          <w:color w:val="222222"/>
          <w:sz w:val="21"/>
          <w:szCs w:val="21"/>
        </w:rPr>
        <w:t> с $ 21,3 млрд. Замыкает тройку лидеров президент «Лукойла»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Вагит Алекперов —</w:t>
      </w:r>
      <w:r>
        <w:rPr>
          <w:rFonts w:ascii="Arial" w:hAnsi="Arial" w:cs="Arial"/>
          <w:color w:val="222222"/>
          <w:sz w:val="21"/>
          <w:szCs w:val="21"/>
        </w:rPr>
        <w:t xml:space="preserve"> его состояние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оценил в $ 20,7 млрд.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Заметим, «плохая новость»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в мировом рейтинге долларовых миллиардеров-2019 оказалось «всего» 98 россиян. Это меньше, чем в прошлом году, когда в России было 106 долларовых миллиардеров.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Неизвестно, как называть этих господ в терминологии Дмитрия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Пескова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Возможно,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бизнес-партнерами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власти. Но простым гражданам без разницы тонкости терминологии. Были одни олигархи — пришли «просто богатые люди». Были члены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семибанкирщины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Борис Березовский</w:t>
      </w:r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Владимир Гусинский</w:t>
      </w:r>
      <w:r>
        <w:rPr>
          <w:rFonts w:ascii="Arial" w:hAnsi="Arial" w:cs="Arial"/>
          <w:color w:val="222222"/>
          <w:sz w:val="21"/>
          <w:szCs w:val="21"/>
        </w:rPr>
        <w:t> 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Александр Смоленский </w:t>
      </w:r>
      <w:r>
        <w:rPr>
          <w:rFonts w:ascii="Arial" w:hAnsi="Arial" w:cs="Arial"/>
          <w:color w:val="222222"/>
          <w:sz w:val="21"/>
          <w:szCs w:val="21"/>
        </w:rPr>
        <w:t>— пришли</w:t>
      </w:r>
      <w:r>
        <w:rPr>
          <w:rFonts w:ascii="Arial" w:hAnsi="Arial" w:cs="Arial"/>
          <w:b/>
          <w:bCs/>
          <w:color w:val="222222"/>
          <w:sz w:val="21"/>
          <w:szCs w:val="21"/>
        </w:rPr>
        <w:t> </w:t>
      </w:r>
      <w:hyperlink r:id="rId10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Олег Дерипаска</w:t>
        </w:r>
      </w:hyperlink>
      <w:r>
        <w:rPr>
          <w:rFonts w:ascii="Arial" w:hAnsi="Arial" w:cs="Arial"/>
          <w:color w:val="222222"/>
          <w:sz w:val="21"/>
          <w:szCs w:val="21"/>
        </w:rPr>
        <w:t> и братья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Ротенберги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Людей волнует не терминология, а возможность нормально жить сегодня и завтра, волнует справедливое распределение материальных благ. А что мы видим? Двадцать лет назад был дефолт, который случился из-за действий власти и ударил, прежде всего, по рядовым гражданам. Прежние же олигархи со своими миллиардами спокойно перебрались на ПМЖ — кто в Лондон, кто в Израиль.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сегодня по гражданам ударила пенсионная реформа. Из-за повышения пенсионного возраста, </w:t>
      </w:r>
      <w:hyperlink r:id="rId11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по оценкам</w:t>
        </w:r>
      </w:hyperlink>
      <w:r>
        <w:rPr>
          <w:rFonts w:ascii="Arial" w:hAnsi="Arial" w:cs="Arial"/>
          <w:color w:val="222222"/>
          <w:sz w:val="21"/>
          <w:szCs w:val="21"/>
        </w:rPr>
        <w:t> экспертов, власть недоплатит каждому будущему пенсионеру 56 из тех 103 зарплат, которые человек в течение жизни перечисляет в ПРФ себе на пенсию. Эти 56 зарплат — примерно 1 млн. рублей на человека — останутся благодаря реформе в Пенсионном фонде.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возникает вопрос: могла ли власть провести пенсионную реформу за счет нынешнего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олигархата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как его ни называй, а не за счет народа?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С.П.Обухов</w:t>
      </w:r>
      <w:proofErr w:type="spellEnd"/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Олигархи в России никуда не делись, просто в 2000-е произошло ослабление ельцинских сверхбогатых, и усиление пула путинских, — отмечает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 xml:space="preserve">. — Гусинских, Березовских и Ходорковских, в результате громких судебных процессов, заменили другие игроки из ближайшего окружения нынешнего президента РФ. Среди нынешних сверхбогатых, конечно, есть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остатки олигархов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первого призывы, вроде Дерипаски. Но их меньшинство.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Тот же Греф лишь формально является государственным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По сути, он безраздельно распоряжается Сбербанком: определяет идеологию партии власти и политику крупнейшего кредитного учреждения. Так что его я бы также отнес к олигархам. Что уж тут говорить, что олигархов у нас нет, или что они ни на что не влияют?!</w:t>
      </w:r>
    </w:p>
    <w:p w:rsidR="00975F15" w:rsidRDefault="00975F15" w:rsidP="00975F1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Ключевой вопрос политической повестки в России, на мой взгляд — по-прежнему справедливость. В том числе, справедливое распределение тягот кризиса. Но пока оно по-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прежнему осуществляется за счет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слабейших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беднейших. И пенсионная реформа — наглядное тому доказательство.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15"/>
    <w:rsid w:val="00051949"/>
    <w:rsid w:val="00441924"/>
    <w:rsid w:val="0097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dmitriy-pesk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vladimir-putin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ss.ru/ekonomika/6446818" TargetMode="External"/><Relationship Id="rId11" Type="http://schemas.openxmlformats.org/officeDocument/2006/relationships/hyperlink" Target="https://kprf.ru/party-live/opinion/178893.html%20" TargetMode="External"/><Relationship Id="rId5" Type="http://schemas.openxmlformats.org/officeDocument/2006/relationships/hyperlink" Target="https://svpressa.ru/persons/german-gref/" TargetMode="External"/><Relationship Id="rId10" Type="http://schemas.openxmlformats.org/officeDocument/2006/relationships/hyperlink" Target="https://svpressa.ru/persons/oleg-deripa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ss.ru/ekonomika/5097768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2019-05-21T10:41:00Z</dcterms:created>
  <dcterms:modified xsi:type="dcterms:W3CDTF">2019-05-21T10:42:00Z</dcterms:modified>
</cp:coreProperties>
</file>