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6E2" w:rsidRDefault="00BF76E2" w:rsidP="00BF76E2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Первый зампред Банка России Сергей Швецов сообщил членам Президиума ЦК КПРФ Валерию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Рашкину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и Сергею Обухову о поддержке Грефа, но пообещал, что вопросы обеспечения операционной непрерывности в деятельности ПАО «Сбербанк» и внедрения новых технологий будут </w:t>
      </w:r>
      <w:proofErr w:type="gramStart"/>
      <w:r>
        <w:rPr>
          <w:rFonts w:ascii="Arial" w:hAnsi="Arial" w:cs="Arial"/>
          <w:b/>
          <w:bCs/>
          <w:color w:val="222222"/>
          <w:sz w:val="21"/>
          <w:szCs w:val="21"/>
        </w:rPr>
        <w:t>находится</w:t>
      </w:r>
      <w:proofErr w:type="gram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в фокусе постоянного внимания Центробанка.</w:t>
      </w:r>
    </w:p>
    <w:p w:rsidR="00BF76E2" w:rsidRDefault="00BF76E2" w:rsidP="00BF76E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конце апреля </w:t>
      </w:r>
      <w:r>
        <w:rPr>
          <w:rStyle w:val="a4"/>
          <w:rFonts w:ascii="Arial" w:hAnsi="Arial" w:cs="Arial"/>
          <w:color w:val="222222"/>
          <w:sz w:val="21"/>
          <w:szCs w:val="21"/>
        </w:rPr>
        <w:t xml:space="preserve">депутат Госдумы от КПРФ Валерий </w:t>
      </w:r>
      <w:proofErr w:type="spellStart"/>
      <w:r>
        <w:rPr>
          <w:rStyle w:val="a4"/>
          <w:rFonts w:ascii="Arial" w:hAnsi="Arial" w:cs="Arial"/>
          <w:color w:val="222222"/>
          <w:sz w:val="21"/>
          <w:szCs w:val="21"/>
        </w:rPr>
        <w:t>Рашкин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 при поддержке товарищей по партии выступил с инициативой сменить президента Сбербанка России Германа Грефа. Соответствующий запрос коммунист написал на имя председателя Центробанка Эльвиры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Набиуллиной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 Мол, Сбербанк терпит миллиардные потери, идет повальное сокращение сотрудников. Поэтому сомнительно продлевать полномочия г-на Грефа, убежден политик. Центробанк с ответом не стал временить — первый зампред Банка России Сергей Швецов направил письмо народному избраннику, в котором заверил, что показатели, характеризующие финансово-экономическую деятельность ПАО «Сбербанк», превышают средние по рынку и имеют позитивную динамику.</w:t>
      </w:r>
    </w:p>
    <w:p w:rsidR="00BF76E2" w:rsidRDefault="00BF76E2" w:rsidP="00BF76E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Швецов также пояснил, что в соответствии с уставом ПАО «Сбербанк» президент, председатель правления избирается общим собранием акционеров сроком на четыре года. Решение об избрании на указанную должность Германа Грефа было поддержано в 2007 году 99,9%, в 2011 году — 97,2%, в 2015 году — 99,85% акционеров ПАО «Сбербанк».</w:t>
      </w:r>
    </w:p>
    <w:p w:rsidR="00BF76E2" w:rsidRDefault="00BF76E2" w:rsidP="00BF76E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 собрании акционеров Сбербанка 24 мая 2019 года, скорее всего, переизберут его на пост председателя правления в четвертый раз подряд. 19 марта такую рекомендацию уже озвучил наблюдательный совет ПАО «Сбербанк России».</w:t>
      </w:r>
    </w:p>
    <w:p w:rsidR="00BF76E2" w:rsidRDefault="00BF76E2" w:rsidP="00BF76E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proofErr w:type="gramStart"/>
      <w:r>
        <w:rPr>
          <w:rFonts w:ascii="Arial" w:hAnsi="Arial" w:cs="Arial"/>
          <w:color w:val="222222"/>
          <w:sz w:val="21"/>
          <w:szCs w:val="21"/>
        </w:rPr>
        <w:t>«</w:t>
      </w:r>
      <w:r>
        <w:rPr>
          <w:rStyle w:val="a5"/>
          <w:rFonts w:ascii="Arial" w:hAnsi="Arial" w:cs="Arial"/>
          <w:color w:val="222222"/>
          <w:sz w:val="21"/>
          <w:szCs w:val="21"/>
        </w:rPr>
        <w:t>Консультации с иными акционерами и членами Наблюдательного совета ПАО «Сбербанк», не представляющими Банк России, подтверждают высокий уровень доверия поддержки кандидатуры Г.О. Грефа с их стороны</w:t>
      </w:r>
      <w:r>
        <w:rPr>
          <w:rFonts w:ascii="Arial" w:hAnsi="Arial" w:cs="Arial"/>
          <w:color w:val="222222"/>
          <w:sz w:val="21"/>
          <w:szCs w:val="21"/>
        </w:rPr>
        <w:t>», — пишет Швецов в своем ответе, отмечая, что вопросы обеспечения операционной непрерывности в деятельности ПАО «Сбербанк» и внедрения новых технологий, способствующих развитию бизнеса и повышению эффективности детища Грефа, находятся в фокусе постоянного внимания Центробанка и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как регулятора кредитных организаций, и как акционера ПАО «Сбербанк» через участие представителей Банка России в наблюдательном совете ПАО «Сбербанк».</w:t>
      </w:r>
    </w:p>
    <w:p w:rsidR="00BF76E2" w:rsidRDefault="00BF76E2" w:rsidP="00BF76E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качестве одной из основных претензий коммуниста был </w:t>
      </w:r>
      <w:r>
        <w:rPr>
          <w:rStyle w:val="a4"/>
          <w:rFonts w:ascii="Arial" w:hAnsi="Arial" w:cs="Arial"/>
          <w:color w:val="222222"/>
          <w:sz w:val="21"/>
          <w:szCs w:val="21"/>
        </w:rPr>
        <w:t>отказ госбанка работать в Крыму и Севастополе</w:t>
      </w:r>
      <w:r>
        <w:rPr>
          <w:rFonts w:ascii="Arial" w:hAnsi="Arial" w:cs="Arial"/>
          <w:color w:val="222222"/>
          <w:sz w:val="21"/>
          <w:szCs w:val="21"/>
        </w:rPr>
        <w:t xml:space="preserve">. Хотя еще в 2015 году банк объяснил отказ от работы на полуострове возможными санкциями. Депутат не считает опасность попадания в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санкционный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список достаточным аргументом в пользу осторожной «крымской политики» Сбербанка.</w:t>
      </w:r>
    </w:p>
    <w:p w:rsidR="00BF76E2" w:rsidRDefault="00BF76E2" w:rsidP="00BF76E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4"/>
          <w:rFonts w:ascii="Arial" w:hAnsi="Arial" w:cs="Arial"/>
          <w:color w:val="222222"/>
          <w:sz w:val="21"/>
          <w:szCs w:val="21"/>
        </w:rPr>
        <w:lastRenderedPageBreak/>
        <w:t>«</w:t>
      </w:r>
      <w:r>
        <w:rPr>
          <w:rStyle w:val="a5"/>
          <w:rFonts w:ascii="Arial" w:hAnsi="Arial" w:cs="Arial"/>
          <w:b/>
          <w:bCs/>
          <w:color w:val="222222"/>
          <w:sz w:val="21"/>
          <w:szCs w:val="21"/>
        </w:rPr>
        <w:t>Больше всего оппоненты России хотят видеть наш страх перед санкциями</w:t>
      </w:r>
      <w:r>
        <w:rPr>
          <w:rStyle w:val="a4"/>
          <w:rFonts w:ascii="Arial" w:hAnsi="Arial" w:cs="Arial"/>
          <w:color w:val="222222"/>
          <w:sz w:val="21"/>
          <w:szCs w:val="21"/>
        </w:rPr>
        <w:t>»</w:t>
      </w:r>
      <w:r>
        <w:rPr>
          <w:rFonts w:ascii="Arial" w:hAnsi="Arial" w:cs="Arial"/>
          <w:color w:val="222222"/>
          <w:sz w:val="21"/>
          <w:szCs w:val="21"/>
        </w:rPr>
        <w:t xml:space="preserve">, — считает депутат. Затем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Рашкин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ставит в вину Грефу «</w:t>
      </w:r>
      <w:r>
        <w:rPr>
          <w:rStyle w:val="a5"/>
          <w:rFonts w:ascii="Arial" w:hAnsi="Arial" w:cs="Arial"/>
          <w:color w:val="222222"/>
          <w:sz w:val="21"/>
          <w:szCs w:val="21"/>
        </w:rPr>
        <w:t>длительное продолжение активной деятельности Сбербанка на Украине</w:t>
      </w:r>
      <w:r>
        <w:rPr>
          <w:rFonts w:ascii="Arial" w:hAnsi="Arial" w:cs="Arial"/>
          <w:color w:val="222222"/>
          <w:sz w:val="21"/>
          <w:szCs w:val="21"/>
        </w:rPr>
        <w:t>».</w:t>
      </w:r>
    </w:p>
    <w:p w:rsidR="00BF76E2" w:rsidRDefault="00BF76E2" w:rsidP="00BF76E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</w:t>
      </w:r>
      <w:r>
        <w:rPr>
          <w:rStyle w:val="a5"/>
          <w:rFonts w:ascii="Arial" w:hAnsi="Arial" w:cs="Arial"/>
          <w:color w:val="222222"/>
          <w:sz w:val="21"/>
          <w:szCs w:val="21"/>
        </w:rPr>
        <w:t xml:space="preserve">Группа «Сбербанк» в декабре 2015 года выкупила </w:t>
      </w:r>
      <w:proofErr w:type="spellStart"/>
      <w:r>
        <w:rPr>
          <w:rStyle w:val="a5"/>
          <w:rFonts w:ascii="Arial" w:hAnsi="Arial" w:cs="Arial"/>
          <w:color w:val="222222"/>
          <w:sz w:val="21"/>
          <w:szCs w:val="21"/>
        </w:rPr>
        <w:t>допэмиссию</w:t>
      </w:r>
      <w:proofErr w:type="spellEnd"/>
      <w:r>
        <w:rPr>
          <w:rStyle w:val="a5"/>
          <w:rFonts w:ascii="Arial" w:hAnsi="Arial" w:cs="Arial"/>
          <w:color w:val="222222"/>
          <w:sz w:val="21"/>
          <w:szCs w:val="21"/>
        </w:rPr>
        <w:t xml:space="preserve"> украинской «дочки» на сумму 4,78 миллиарда гривен, а во втором квартале 2016 года направила на поддержку украинского актива 4,3 миллиарда гривен, потеряв десятки миллиардов рублей, в 2017 году банк начал продажу дочерних организаций на Украине</w:t>
      </w:r>
      <w:r>
        <w:rPr>
          <w:rFonts w:ascii="Arial" w:hAnsi="Arial" w:cs="Arial"/>
          <w:color w:val="222222"/>
          <w:sz w:val="21"/>
          <w:szCs w:val="21"/>
        </w:rPr>
        <w:t xml:space="preserve">», — напоминает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Рашкин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</w:t>
      </w:r>
    </w:p>
    <w:p w:rsidR="00BF76E2" w:rsidRDefault="00BF76E2" w:rsidP="00BF76E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Депутат считает, что Центробанк должен повлиять на политику Сбербанка в отношении Крыма. Однако в октябре 2015 года на запрос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Рашкина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и его коллеги-коммуниста Сергея Обухова о важности открытия в Крыму отделений Сбербанка и прекращения работы организации на Украине ЦБ ответил, что не вмешивается в оперативную деятельность банков.</w:t>
      </w:r>
    </w:p>
    <w:p w:rsidR="00BF76E2" w:rsidRDefault="00BF76E2" w:rsidP="00BF76E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 словам одного из сотрудников Сбербанка, который пожелал сохранить инкогнито, не «уходить» с Украины — не самостоятельное решение российских банков (речь помимо Сбербанка еще и о ВТБ), а волевое решение Владимира Путина, который надеялся, что отношения с Украиной удастся наладить в течение нескольких лет.</w:t>
      </w:r>
    </w:p>
    <w:p w:rsidR="00BF76E2" w:rsidRDefault="00BF76E2" w:rsidP="00BF76E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Кроме того,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Рашкин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ставит Грефу в вину неоднократные сбои в работе банкоматов и сервиса «Сбербанк онлайн» — в бумаге перечислено </w:t>
      </w:r>
      <w:r>
        <w:rPr>
          <w:rStyle w:val="a4"/>
          <w:rFonts w:ascii="Arial" w:hAnsi="Arial" w:cs="Arial"/>
          <w:color w:val="222222"/>
          <w:sz w:val="21"/>
          <w:szCs w:val="21"/>
        </w:rPr>
        <w:t>более 10 сбоев с 2015 года</w:t>
      </w:r>
      <w:r>
        <w:rPr>
          <w:rFonts w:ascii="Arial" w:hAnsi="Arial" w:cs="Arial"/>
          <w:color w:val="222222"/>
          <w:sz w:val="21"/>
          <w:szCs w:val="21"/>
        </w:rPr>
        <w:t>.</w:t>
      </w:r>
    </w:p>
    <w:p w:rsidR="00BF76E2" w:rsidRDefault="00BF76E2" w:rsidP="00BF76E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Впрочем, ранее представители Госдумы действительно уже не раз требовали отставки Грефа.</w:t>
      </w:r>
    </w:p>
    <w:p w:rsidR="00BF76E2" w:rsidRDefault="00BF76E2" w:rsidP="00BF76E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2016 году руководитель Сбербанка заявил, что Россия находится в списке «стран-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дауншифтеров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». По мнению Грефа, Россия проигрывает ведущим экономикам мира из-за того, что вовремя не слезла с нефтяной иглы. «Мы проиграли конкуренцию и оказались в стане стран, которые проигрывают, стран-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дауншифтеров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.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 xml:space="preserve">Страны и люди, которые сумели вовремя адаптироваться 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проинвестировать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в это, (Образование и новые технологии.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—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 xml:space="preserve">Примеч.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Daily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Storm</w:t>
      </w:r>
      <w:proofErr w:type="spellEnd"/>
      <w:r>
        <w:rPr>
          <w:rFonts w:ascii="Arial" w:hAnsi="Arial" w:cs="Arial"/>
          <w:color w:val="222222"/>
          <w:sz w:val="21"/>
          <w:szCs w:val="21"/>
        </w:rPr>
        <w:t>), — победители.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Те, кто не успел, очень сильно будут проигрывать», — заключил Греф. По его мнению, России угрожает «колоссальный разрыв в доходах» по сравнению со «странами-победителями».</w:t>
      </w:r>
    </w:p>
    <w:p w:rsidR="00BF76E2" w:rsidRDefault="00BF76E2" w:rsidP="00BF76E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Слова главы Сбербанка возмутили на тот момент вице-спикера Госдумы от «Справедливой России» Николая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Левичева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 Поддержал коллег по Думе тогда и </w:t>
      </w:r>
      <w:r>
        <w:rPr>
          <w:rStyle w:val="a4"/>
          <w:rFonts w:ascii="Arial" w:hAnsi="Arial" w:cs="Arial"/>
          <w:color w:val="222222"/>
          <w:sz w:val="21"/>
          <w:szCs w:val="21"/>
        </w:rPr>
        <w:t>депутат от КПРФ Сергей Обухов</w:t>
      </w:r>
      <w:r>
        <w:rPr>
          <w:rFonts w:ascii="Arial" w:hAnsi="Arial" w:cs="Arial"/>
          <w:color w:val="222222"/>
          <w:sz w:val="21"/>
          <w:szCs w:val="21"/>
        </w:rPr>
        <w:t>, который заявил, что </w:t>
      </w:r>
      <w:r>
        <w:rPr>
          <w:rStyle w:val="a4"/>
          <w:rFonts w:ascii="Arial" w:hAnsi="Arial" w:cs="Arial"/>
          <w:color w:val="222222"/>
          <w:sz w:val="21"/>
          <w:szCs w:val="21"/>
        </w:rPr>
        <w:t>«</w:t>
      </w:r>
      <w:r>
        <w:rPr>
          <w:rStyle w:val="a5"/>
          <w:rFonts w:ascii="Arial" w:hAnsi="Arial" w:cs="Arial"/>
          <w:b/>
          <w:bCs/>
          <w:color w:val="222222"/>
          <w:sz w:val="21"/>
          <w:szCs w:val="21"/>
        </w:rPr>
        <w:t>Греф обязательно должен уйти в отставку, однако не за свой базар, а за то, что сделал с экономикой России</w:t>
      </w:r>
      <w:r>
        <w:rPr>
          <w:rStyle w:val="a4"/>
          <w:rFonts w:ascii="Arial" w:hAnsi="Arial" w:cs="Arial"/>
          <w:color w:val="222222"/>
          <w:sz w:val="21"/>
          <w:szCs w:val="21"/>
        </w:rPr>
        <w:t>»</w:t>
      </w:r>
      <w:r>
        <w:rPr>
          <w:rFonts w:ascii="Arial" w:hAnsi="Arial" w:cs="Arial"/>
          <w:color w:val="222222"/>
          <w:sz w:val="21"/>
          <w:szCs w:val="21"/>
        </w:rPr>
        <w:t>.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6E2"/>
    <w:rsid w:val="00051949"/>
    <w:rsid w:val="00441924"/>
    <w:rsid w:val="00BF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7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76E2"/>
    <w:rPr>
      <w:b/>
      <w:bCs/>
    </w:rPr>
  </w:style>
  <w:style w:type="character" w:styleId="a5">
    <w:name w:val="Emphasis"/>
    <w:basedOn w:val="a0"/>
    <w:uiPriority w:val="20"/>
    <w:qFormat/>
    <w:rsid w:val="00BF76E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7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76E2"/>
    <w:rPr>
      <w:b/>
      <w:bCs/>
    </w:rPr>
  </w:style>
  <w:style w:type="character" w:styleId="a5">
    <w:name w:val="Emphasis"/>
    <w:basedOn w:val="a0"/>
    <w:uiPriority w:val="20"/>
    <w:qFormat/>
    <w:rsid w:val="00BF76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0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2019-05-15T13:49:00Z</dcterms:created>
  <dcterms:modified xsi:type="dcterms:W3CDTF">2019-05-15T13:49:00Z</dcterms:modified>
</cp:coreProperties>
</file>