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C7" w:rsidRDefault="00CB26C7" w:rsidP="00CB26C7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«Независимая газета» опубликовала свой анализ 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доклада Центра исследований политической культуры России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и привела мнения экспертов по данному аналитическому материалу.</w:t>
      </w:r>
    </w:p>
    <w:p w:rsidR="00CB26C7" w:rsidRDefault="00CB26C7" w:rsidP="00CB26C7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Напомним, что ЦИПКР подготовил доклад </w:t>
      </w:r>
      <w:hyperlink r:id="rId5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«Российское общество в новой политической реальности: итоги–2018 и перспективы»</w:t>
        </w:r>
      </w:hyperlink>
      <w:r>
        <w:rPr>
          <w:rFonts w:ascii="Arial" w:hAnsi="Arial" w:cs="Arial"/>
          <w:color w:val="222222"/>
          <w:sz w:val="21"/>
          <w:szCs w:val="21"/>
        </w:rPr>
        <w:t> по итогам серии общероссийских социологических исследований, проведенных в 2018 года.</w:t>
      </w:r>
    </w:p>
    <w:p w:rsidR="00CB26C7" w:rsidRDefault="00CB26C7" w:rsidP="00CB26C7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i/>
          <w:iCs/>
          <w:color w:val="222222"/>
          <w:sz w:val="21"/>
          <w:szCs w:val="21"/>
        </w:rPr>
        <w:t>«Независимая газета»</w:t>
      </w:r>
    </w:p>
    <w:p w:rsidR="00CB26C7" w:rsidRDefault="00CB26C7" w:rsidP="00CB26C7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Руководству КПРФ направлены материалы соцопроса, проведенного Центром изучения политической культуры России (ЦИПКР) 20–22 декабря. В исследовании делается вывод об укреплении в стране новой политической реальности – дальнейшего падения авторитета власти, роста протестных настроений и оппозиционных сил. Коммунисты при этом не скрывают, что в обществе есть запрос и на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некую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новую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политструктуру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за которую высказываются уже 13% респондентов. От самой же Компартии люди ожидают не только продолжения борьбы с пенсионной реформой, но и большей радикальности. Например, жестких требований об отставке правительства.</w:t>
      </w:r>
    </w:p>
    <w:p w:rsidR="00CB26C7" w:rsidRDefault="00CB26C7" w:rsidP="00CB26C7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В первой части опроса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ЦИПКРа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исследуются настроения россиян, волнующие их трудности и выдвигаемые ими требования к власти</w:t>
      </w:r>
      <w:r>
        <w:rPr>
          <w:rFonts w:ascii="Arial" w:hAnsi="Arial" w:cs="Arial"/>
          <w:color w:val="222222"/>
          <w:sz w:val="21"/>
          <w:szCs w:val="21"/>
        </w:rPr>
        <w:t>. Делается вывод, что общественное мнение все больше концентрируется на проблеме социальной справедливости. Например, за два года с 27 до 40% выросла доля респондентов, которые считают, что этого понятия в России абсолютно нет.</w:t>
      </w:r>
    </w:p>
    <w:p w:rsidR="00CB26C7" w:rsidRDefault="00CB26C7" w:rsidP="00CB26C7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Вторая часть опроса уже более конкретная, в ней выясняется отношение граждан страны к пенсионной реформе и действиям политических сил против нее или в ее поддержку</w:t>
      </w:r>
      <w:r>
        <w:rPr>
          <w:rFonts w:ascii="Arial" w:hAnsi="Arial" w:cs="Arial"/>
          <w:color w:val="222222"/>
          <w:sz w:val="21"/>
          <w:szCs w:val="21"/>
        </w:rPr>
        <w:t>. Цифры показывают, что за три последних месяца снизился эффект от вмешательства президента Владимира Путина, защитившего инициативу правительства по повышению возраста выхода на пенсию. Причем очередное разъяснение, данное им на пресс-конференции 20 декабря, сторонников этой реформе не добавило. При этом делается вывод, что «каждый второй избиратель, голосовавший в марте за президентство Путина, теперь относит себя к числу твердых противников его пенсионной реформы».</w:t>
      </w:r>
    </w:p>
    <w:p w:rsidR="00CB26C7" w:rsidRDefault="00CB26C7" w:rsidP="00CB26C7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Что же касается изменения позиций партий, то опрос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ЦИПКРа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в принципе подтвердил данные и других социологических служб</w:t>
      </w:r>
      <w:r>
        <w:rPr>
          <w:rFonts w:ascii="Arial" w:hAnsi="Arial" w:cs="Arial"/>
          <w:color w:val="222222"/>
          <w:sz w:val="21"/>
          <w:szCs w:val="21"/>
        </w:rPr>
        <w:t xml:space="preserve">: рейтинг «Единой России» остановился на отметке в 33%. У КПРФ электоральный показатель – 18%, который также не меняется. ЛДПР несколько потеряла из прежде набранного потенциала, а «Справедливая Россия» перейти за уровень 6% никак не может. При этом отмечено, что 13%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опрошенных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опять высказали пожелание проголосовать за «другую партию».</w:t>
      </w:r>
    </w:p>
    <w:p w:rsidR="00CB26C7" w:rsidRDefault="00CB26C7" w:rsidP="00CB26C7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А внутри электората К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ПРФ вс</w:t>
      </w:r>
      <w:proofErr w:type="gramEnd"/>
      <w:r>
        <w:rPr>
          <w:rFonts w:ascii="Arial" w:hAnsi="Arial" w:cs="Arial"/>
          <w:color w:val="222222"/>
          <w:sz w:val="21"/>
          <w:szCs w:val="21"/>
        </w:rPr>
        <w:t>его-то за полгода уже произошли изменения: в нем стало меньше молодежи, но зато прибавилось так называемых бывших пенсионеров (55–65 лет). В целом же три пятых ядерных избирателей Компартии представляют собой людей работоспособного возраста. Большинство составляют они и в потенциальном электорате. В опросе был задан один интересный вопрос: проголосуете ли вы за КПРФ, если она обновится и докажет способность помогать людям? Положительный ответ на это дают 34% респондентов, примерно столько же в этом пока сомневаются. Категорическое «нет» произнесли всего 13%.</w:t>
      </w:r>
    </w:p>
    <w:p w:rsidR="00CB26C7" w:rsidRDefault="00CB26C7" w:rsidP="00CB26C7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Судя по всему, именно этот суммированный электорат и требует от коммунистов большей радикальности, что тоже было выявлено опросом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ЦИПКРа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.</w:t>
      </w:r>
      <w:r>
        <w:rPr>
          <w:rFonts w:ascii="Arial" w:hAnsi="Arial" w:cs="Arial"/>
          <w:color w:val="222222"/>
          <w:sz w:val="21"/>
          <w:szCs w:val="21"/>
        </w:rPr>
        <w:t xml:space="preserve"> Например, чуть более 40% в целом поддерживают ее борьбу с пенсионной реформой, требуя ее продолжать. В том числе и через повторную попытку референдума, за которую высказались 43%. При этом 32% настаивают, что президенту пора менять правительство, а коммунистам – ему это подсказать. А еще 31% сомневаются, что нынешнее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госустройство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России сможет обойтись без «политического ремонта». Эту графу опроса, видимо, надо понимать как прощупывание почвы на предмет возможной борьбы КПРФ за конституционные изменения. Однако указано, что респонденты в основном не считают совсем уже негодным именно парламент РФ, где, как известно, и закрепилась Компартия.</w:t>
      </w:r>
    </w:p>
    <w:p w:rsidR="00CB26C7" w:rsidRDefault="00CB26C7" w:rsidP="00CB26C7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((фото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1</w:t>
      </w:r>
      <w:proofErr w:type="gramEnd"/>
      <w:r>
        <w:rPr>
          <w:rFonts w:ascii="Arial" w:hAnsi="Arial" w:cs="Arial"/>
          <w:color w:val="222222"/>
          <w:sz w:val="21"/>
          <w:szCs w:val="21"/>
        </w:rPr>
        <w:t>))</w:t>
      </w:r>
    </w:p>
    <w:p w:rsidR="00CB26C7" w:rsidRDefault="00CB26C7" w:rsidP="00CB26C7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Секретарь ЦК КПРФ Сергей Обухов рассказал «НГ»</w:t>
      </w:r>
      <w:r>
        <w:rPr>
          <w:rFonts w:ascii="Arial" w:hAnsi="Arial" w:cs="Arial"/>
          <w:color w:val="222222"/>
          <w:sz w:val="21"/>
          <w:szCs w:val="21"/>
        </w:rPr>
        <w:t xml:space="preserve">, что 13% за «другую партию» кочуют из одного опроса в другой – и не уменьшаются, хотя в опросах есть и малые партии вроде «Патриотов России» или «Коммунистов России». Из этих 13% респондентов треть не ходила на выборы президента, 20% голосовали за кандидата КПРФ Павла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Грудинина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25% – за Путина, 8% – за Владимира Жириновского, 10% – за Ксению Собчак, 5% за Бориса Титова и 1% за Григория Явлинского. Сейчас половина из них готова голосовать за КПРФ, но другая половина – нет. В общем, подчеркнул Обухов, «из них можно создать не одну, а целых две партии – популистов и либералов». В то же время, поскольку не только К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ПРФ пр</w:t>
      </w:r>
      <w:proofErr w:type="gramEnd"/>
      <w:r>
        <w:rPr>
          <w:rFonts w:ascii="Arial" w:hAnsi="Arial" w:cs="Arial"/>
          <w:color w:val="222222"/>
          <w:sz w:val="21"/>
          <w:szCs w:val="21"/>
        </w:rPr>
        <w:t>оводит опросы, он высказал опасение, что под этот неопределившийся электорат Кремль может попытаться создать новую левую партию.</w:t>
      </w:r>
    </w:p>
    <w:p w:rsidR="00CB26C7" w:rsidRDefault="00CB26C7" w:rsidP="00CB26C7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Первый вице-президент Центра политических технологий Алексей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Макаркин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 пояснил «НГ», что запрос на новую политическую силу есть всегда, но он размыт – и каждый человек понимает новую партию по-своему. Эксперт отметил, что просто люди не видят своей партии в нынешней системе, но электората для единой партии в любом случае не получилось бы, поскольку и идеологические предпочтения у граждан самые разные, и активности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партстроительстве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большинство из них никогда не проявляют.</w:t>
      </w:r>
    </w:p>
    <w:p w:rsidR="00CB26C7" w:rsidRDefault="00CB26C7" w:rsidP="00CB26C7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При этом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Макаркин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усомнился, что потенциальный электорат КПРФ составляет 52%. «Конечно, запрос на справедливость в обществе велик, но далеко не все ассоциируют ее с КПРФ. Голосуя за партию, люди голосуют за бренд и людей. У коммунистов нет копирайта на справедливость, но данный опрос, видимо, должен подбодрить членов партии, сплотить ряды.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Есть и намек на то, что при большей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радикализации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ужесточении повестки удалось бы расширить электорат.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Но руководство партии на это не пойдет», – заметил он.</w:t>
      </w:r>
    </w:p>
    <w:p w:rsidR="00CB26C7" w:rsidRDefault="00CB26C7" w:rsidP="00CB26C7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Руководитель Центра экономических и политических реформ Николай Миронов </w:t>
      </w:r>
      <w:r>
        <w:rPr>
          <w:rFonts w:ascii="Arial" w:hAnsi="Arial" w:cs="Arial"/>
          <w:color w:val="222222"/>
          <w:sz w:val="21"/>
          <w:szCs w:val="21"/>
        </w:rPr>
        <w:t>отметил, что сейчас есть запрос на новую левоцентристскую партию, которая в значительной мере будет центристской, но с ярко выраженной социальной тематикой и при этом не коммунистической. «Есть запрос именно на левую партию европейского типа, чтобы она обеспечила уровень жизни не ка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к в СССР</w:t>
      </w:r>
      <w:proofErr w:type="gramEnd"/>
      <w:r>
        <w:rPr>
          <w:rFonts w:ascii="Arial" w:hAnsi="Arial" w:cs="Arial"/>
          <w:color w:val="222222"/>
          <w:sz w:val="21"/>
          <w:szCs w:val="21"/>
        </w:rPr>
        <w:t>, а как в Западной Европе», – подчеркнул эксперт.</w:t>
      </w:r>
    </w:p>
    <w:p w:rsidR="00CB26C7" w:rsidRDefault="00CB26C7" w:rsidP="00CB26C7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 словам Миронова, старые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идеологемы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апелляции к Ленину, Сталину, советскому прошлому отпугивают часть потенциального электората КПРФ. Он напомнил, что в современном мире среди сторонников социализма уже появились новые имена. Эксперт заметил, что, конечно, кремлевские технологи могут создать новую левую партию, но вряд ли она будет дееспособной: все проекты власти, как правило, чисто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спойлерские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Однако Миронов полагает, что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радикализовать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повестку КПРФ не удастся, поскольку руководство партии не видит развития в этом ключе.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6C7"/>
    <w:rsid w:val="00051949"/>
    <w:rsid w:val="00441924"/>
    <w:rsid w:val="00CB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26C7"/>
    <w:rPr>
      <w:color w:val="0000FF"/>
      <w:u w:val="single"/>
    </w:rPr>
  </w:style>
  <w:style w:type="character" w:styleId="a5">
    <w:name w:val="Strong"/>
    <w:basedOn w:val="a0"/>
    <w:uiPriority w:val="22"/>
    <w:qFormat/>
    <w:rsid w:val="00CB26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26C7"/>
    <w:rPr>
      <w:color w:val="0000FF"/>
      <w:u w:val="single"/>
    </w:rPr>
  </w:style>
  <w:style w:type="character" w:styleId="a5">
    <w:name w:val="Strong"/>
    <w:basedOn w:val="a0"/>
    <w:uiPriority w:val="22"/>
    <w:qFormat/>
    <w:rsid w:val="00CB26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6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ipkr.ru/2018/12/26/rossijskoe-obshhestvo-v-novoj-politicheskoj-realnosti-itogi-2018-i-perspektivy-doklad-tsipk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2018-12-27T06:13:00Z</dcterms:created>
  <dcterms:modified xsi:type="dcterms:W3CDTF">2018-12-27T06:13:00Z</dcterms:modified>
</cp:coreProperties>
</file>