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 «Силу России» и новые публикации по партийной реформе: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фейк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», «</w:t>
      </w:r>
      <w:proofErr w:type="spellStart"/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вброс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или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зондаж общественного мнения?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Доктор политических наук Сергей Обухов в социальных сетях написал заметку про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 новом партийно-политическом проекте «Сила России» и очередные публикации по партийной реформе.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PRO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партреформу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«Силу России» и прочие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вбросы</w:t>
      </w:r>
      <w:proofErr w:type="spellEnd"/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 Итак, пошла очередная (и на этот раз более сильная и высокая, чем обычно) «волна» по поводу создания «партии православного социализма с монархическим уклоном»;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2) Безусловно, что сама по себе эта волна направлена против КПРФ, чья программа в существенной степени построена на соединении русского проекта и социалистического идеала, борьбы за национально-государственные интересы России и классовые интересы трудящегося большинства;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 Судя по всему, часть АП РФ и ряд «элитных кланов» крайне раздражены государственнической политикой КПРФ, мешающей этим силам создать новые «суррогаты» как прикрытие для дальнейшего обескровливания России в интересах разномастной своры олигархов и их зарубежных кураторов;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 Именно поэтому они, с одной стороны, создают политическое «мельтешение», пугают КПРФ «новой партией», и, с другой стороны, путем информационных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изучают общественное и экспертное мнения по теме;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5)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Однако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данный момент возникают большие сомнения в перспективах нового партийного «суррогата» в плане влияния на массы - Россия все меньше верит «словам, слезам и красивым упаковкам»;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6) Конечно, этот потенциальный «суррогат» может получить весомую часть «политического пирога» в виде тех же «вакансий губернаторов». Но назначенцы Кремля от «Силы России» в таком случае мало чем будут отличаться в массовом восприятии от кандидатов «ЕР»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киренковских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«молодых технократов».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Однако при продолжении нынешней хаотичной и, по сути, капитулянтской политики - и «технократов», и «Силу России» вместе с остатками «ЕР» легко сметет волна прозападной «навальной революции».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«</w:t>
        </w:r>
        <w:proofErr w:type="spellStart"/>
        <w:r>
          <w:rPr>
            <w:rStyle w:val="a4"/>
            <w:rFonts w:ascii="Arial" w:hAnsi="Arial" w:cs="Arial"/>
            <w:color w:val="1155CC"/>
            <w:sz w:val="21"/>
            <w:szCs w:val="21"/>
          </w:rPr>
          <w:t>Движуха</w:t>
        </w:r>
        <w:proofErr w:type="spellEnd"/>
        <w:r>
          <w:rPr>
            <w:rStyle w:val="a4"/>
            <w:rFonts w:ascii="Arial" w:hAnsi="Arial" w:cs="Arial"/>
            <w:color w:val="1155CC"/>
            <w:sz w:val="21"/>
            <w:szCs w:val="21"/>
          </w:rPr>
          <w:t xml:space="preserve">» Навального сегодня во многом по своей социальной </w:t>
        </w:r>
        <w:proofErr w:type="spellStart"/>
        <w:r>
          <w:rPr>
            <w:rStyle w:val="a4"/>
            <w:rFonts w:ascii="Arial" w:hAnsi="Arial" w:cs="Arial"/>
            <w:color w:val="1155CC"/>
            <w:sz w:val="21"/>
            <w:szCs w:val="21"/>
          </w:rPr>
          <w:t>составляюшей</w:t>
        </w:r>
        <w:proofErr w:type="spellEnd"/>
        <w:r>
          <w:rPr>
            <w:rStyle w:val="a4"/>
            <w:rFonts w:ascii="Arial" w:hAnsi="Arial" w:cs="Arial"/>
            <w:color w:val="1155CC"/>
            <w:sz w:val="21"/>
            <w:szCs w:val="21"/>
          </w:rPr>
          <w:t xml:space="preserve"> напоминает аналог движения священника Гапона «Собрание русских фабрично-заводских рабочих Санкт-Петербурга», созданного в канун первой русской революции. О том, что сценарий «навальной революции» активно </w:t>
        </w:r>
        <w:r>
          <w:rPr>
            <w:rStyle w:val="a4"/>
            <w:rFonts w:ascii="Arial" w:hAnsi="Arial" w:cs="Arial"/>
            <w:color w:val="1155CC"/>
            <w:sz w:val="21"/>
            <w:szCs w:val="21"/>
          </w:rPr>
          <w:lastRenderedPageBreak/>
          <w:t>поддерживается и реализуется влиятельной в Кремле «партией капитуляции» не видит только политически слепой;</w:t>
        </w:r>
      </w:hyperlink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7) Для капитулянтов появление из недр власти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суррогата» - просто подарок, прекрасный «мальчик для битья» и дискредитации общественного запроса на социальную справедливость и защиту национально-государственных интересов;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8) Вместе с тем, реально изменить ситуацию в пользу национально-государственных интересов России можно только на основе программы КПРФ, которая единственная противостоит политике, проводимой президентом и правительством в интересах транснациональных кампаний,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глобализированной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капиталократии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их российской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клиентеллы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9) Так или иначе, а по ряду признаков в тусовке «суррогатной оппозиции» идет ожесточенная борьба за возможность «осваивать бюджет» на создание «новой партии», сопровождаемая «кокетством», «опровержениями» и т.д.;</w:t>
      </w:r>
      <w:proofErr w:type="gramEnd"/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10) Не исключено, что условные «Железняк-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Поклонская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просто проигрывают эту борьбу условным «Миронову-Жириновскому-Журавлеву»;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11) Параллельно эти процессам продолжаются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 необходимости «роспуска Госдумы» (под «новую партию» или глобальную конституционную реформу?);</w:t>
      </w:r>
    </w:p>
    <w:p w:rsidR="00084AAD" w:rsidRDefault="00084AAD" w:rsidP="00084AA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12) В целом,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 «новой партии» можно расценить как политический блеф с элементами «разведки боем». Но все это не отменяет мощного общественного запроса на активную защиту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инципов социальной справедливости, активное продвижение КПРФ идеи синтеза классовой борьбы, борьбы за фундаментальные ценности русской советской цивилизации и защиты национально-государственных интересов России.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AD"/>
    <w:rsid w:val="00051949"/>
    <w:rsid w:val="00084AAD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4A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4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rf.ru/party-live/opinion/1703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2018-10-25T10:16:00Z</dcterms:created>
  <dcterms:modified xsi:type="dcterms:W3CDTF">2018-10-25T10:16:00Z</dcterms:modified>
</cp:coreProperties>
</file>