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Центр исследований политической культуры провел инициативные мониторинговые региональные социологические исследования, посвященные предстоящим выборам Законодательного собрания Иркутской области.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314575" cy="2857500"/>
            <wp:effectExtent l="19050" t="0" r="9525" b="0"/>
            <wp:docPr id="1" name="Рисунок 1" descr="http://cipkr.ru/wp-content/uploads/2018/08/irkutsk-opros1-243x3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8/irkutsk-opros1-243x3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515" w:rsidRPr="00F23515" w:rsidRDefault="00F23515" w:rsidP="00F23515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Характеристика мониторинговых опросов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настоящем докладе представлены данные инициативного опроса ЦИПКР: 500 респондентов, из всех урбанострат области: 3 крупных города (Иркутск, Братск и Ангарск), 11 малых городов (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Бодайбо, Зима, Нижнеудинск, Саянск, Тайшет, Тулун, Усолье-Сибирское, Усть-Илимск, , Усть-Кут, Черемхово, Шелехов). Отдельно населенные пункты из 31 района: Аларский, Балаганский, Баяндаевский, Бодайбинский, Боханский, Братский, Жигаловский, Заларинский, Зиминский, Казачинско-Ленский, Катангский, Качугский, Киренский, Куйтунский, Мамско-Чуйский, Нижнеилимский, Нижнеудинский, Нукутский, Ольхонский, Осинский, Слюдянский, Тайшетский, Тулунский, Усольский, Усть-Илимский, Усть-Кутский, Усть-Удинский, Черемховский, Чунский, Шелеховский, Эхирит-Булагатский.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Метод опроса: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  <w:lang w:eastAsia="ru-RU"/>
        </w:rPr>
        <w:t>РОИРК-ЦИПКР-23082018 </w:t>
      </w: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роботизированные 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телефонные интервью. Опрос инициативный. Выборка репрезентативная, случайная, квотированная по половозрастной структуре и урбаностратам. Телефонное интервью проводились на основании случайной выборки стационарных и мобильных номеров, построенной на основе полного списка телефонных номеров, задействованных на территории Иркутской области. Доля стационарных телефонов – 40%, доля мобильных телефонов – 60%. Данные взвешены по социально-демографическим параметрам и официальным результатам выборов президента РФ 18 марта 2018 года на территории Иркутской области. Погрешность для такого рода опросов – 6,6 проц.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Технические параметры опроса: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Анкета 9 вопросов. Длина анкеты макс. 3:00 минуты.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Период проведения: с 21-08-2018 по 23-08-2018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500 валидных анкет соответствующих социально-демографическим параметрам и урбаностратам Иркутской области.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Согласилось на интервьюирование 2 проц. ответивших (при опросах в апреле и мае 2018 г. – 9 проц.)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 звонков (наборов номера): 71500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 них, соединений: 20807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диалогов (более 1 сек): 20753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диалогов (более 5 сек): 20499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разрешили задать вопросы (более 15-20 сек): 10 043 респондентов</w:t>
      </w:r>
    </w:p>
    <w:p w:rsidR="00F23515" w:rsidRPr="00F23515" w:rsidRDefault="00F23515" w:rsidP="00F23515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 Намерение участвовать в предстоящих выборах в Законодательное собрание Иркутской области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ходе исследования респондентам был задан стандартный вопрос о намерении участвовать в предстоящих выборах в Законодательное собрание Иркутской области (табл.1).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1.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9 сентября пройдут выборы депутатов Законодательного собрания. Вы намерены участвовать в голосовании?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1"/>
        <w:gridCol w:w="2513"/>
        <w:gridCol w:w="2513"/>
        <w:gridCol w:w="2513"/>
      </w:tblGrid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21-23.08.2018</w:t>
            </w:r>
          </w:p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РОИРК-ЦИПКР-23082018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23-24.05.2018</w:t>
            </w:r>
          </w:p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РОИРК-ЦИПКР-24052018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29-30.05.2018</w:t>
            </w:r>
          </w:p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РОИРК-ЦИПКР-30052018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Пока не решил/ На выборы не хожу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</w:tbl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lastRenderedPageBreak/>
        <w:t>Примечание:</w:t>
      </w: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 при исследованиях </w:t>
      </w:r>
      <w:r w:rsidRPr="00F23515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  <w:lang w:eastAsia="ru-RU"/>
        </w:rPr>
        <w:t>РОИРК-ЦИПКР-24052018 и РОИРК-ЦИПКР-30052018 </w:t>
      </w: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вопрос звучал так: «Через сто дней в области пройдут выборы депутатов Законодательного собрания. Вы намерены участвовать в голосовании?»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За две недели до выборов интерес к кампании вырос на треть.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правило, в ходе телефонного опроса «не захватываются» пассивные избиратели и избиратели-маргиналы, а отвечают, преимущественно, граждане с активной позицией. Поэтому, исходя из полученных результатов, можно экспертно полагать, что </w:t>
      </w: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явка в нынешних условиях составит 32-38 проц.</w:t>
      </w:r>
    </w:p>
    <w:p w:rsidR="00F23515" w:rsidRPr="00F23515" w:rsidRDefault="00F23515" w:rsidP="00F23515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Оценка деятельности губернатора С.Г.Левченко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Традиционно в ходе нынешнего и предыдущих мониторинговых опросов (</w:t>
      </w:r>
      <w:r w:rsidRPr="00F23515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  <w:lang w:eastAsia="ru-RU"/>
        </w:rPr>
        <w:t>РОИРК-ЦИПКР-27042018 от 26-27.04.2018 и РОИРК-ЦИПКР-24052018 от 23-24.05.2018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респондентов попросили </w:t>
      </w: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оценить деятельность главы региона – С.Г.Левченко (табл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2)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августовский опрос фиксирует рост позитивного отношения избирателей к деятельности губернатора С.Г.Левченко.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в апреле позитив составлял 28 п.п., то в августе доля позитивно оценивающих губернатора выросла на четверть – до 35 проц.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 важно отметить, что зона негатива к губернаторской деятельности не только не растет, а стагнирует и даже сокращается.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2.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Уже почти три года губернатором Иркутской области работает Сергей Левченко. Как Вы оцениваете его деятельность? </w:t>
      </w:r>
      <w:r w:rsidRPr="00F23515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(Открытый вопрос, респонденты сами формулировали оценки)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2"/>
        <w:gridCol w:w="2003"/>
        <w:gridCol w:w="2042"/>
        <w:gridCol w:w="2003"/>
      </w:tblGrid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21-23.08.2018</w:t>
            </w:r>
          </w:p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РОИРК-ЦИПКР-23082018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23-24.05.2017</w:t>
            </w:r>
          </w:p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РОИРК-ЦИПКР-24052018)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26-27.04.2017</w:t>
            </w:r>
          </w:p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РОИРК-ЦИПКР-27042018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Положительная оценка;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28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Нейтральная оценка, равнодушное отношение;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Негативная оценка;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14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 нем мало знаю, не могу оценить;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Ничего не слышал о таком/Затрудняюсь ответить;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Индекс позитивности (разность позитивных и негативных оценок)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+23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+17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+14</w:t>
            </w:r>
          </w:p>
        </w:tc>
      </w:tr>
    </w:tbl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динамика по итогам всех трех замеров –– положительная. Индекс позитивности вырос с плюс 14 пунктов до плюс 23, т.е. почти на две трети. Сократилась и доля равнодушно-нейтральной оценки работы С.Г.Левченко.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 позитивно относящихся к губернатору 77 проц. намерены прийти к урнам в день голосования в Заксобрание, а среди противников губернатора таких только половина.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рассматривать гендерные различия в оценках, то они заметны, хотя различия не принципиальны. Чуть более положительно оценивают деятельность губернатора Левченко женщины (38 проц.), чем мужчины (33 проц.)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Возрастные различия в позитивной оценке более существенны (гр.1). Посмотрим динамику изменений в августовском опросе в сравнении с майским исследованием.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молодежных возрастных когортах (18-34 года) больших изменений в августе в сравнении с исследованием в мае не произошло. А вот основной прирост сторонников губернатора произошел в самой дееспособной возрастной группе – 35 -59 лет.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1.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Возрастная дифференциация граждан, позитивно оценивающих деятельность губернатора Иркутской области С.Г.Левченко.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257300"/>
            <wp:effectExtent l="19050" t="0" r="0" b="0"/>
            <wp:docPr id="2" name="Рисунок 2" descr="http://cipkr.ru/wp-content/uploads/2018/08/irkutsk-opros2-300x13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08/irkutsk-opros2-300x13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Уровень поддержки в старших возрастных группах (60+) остался на майском уровне.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2.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Образовательная дифференциация граждан, позитивно оценивающих деятельность губернатора Иркутской области С.Г.Левченко.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lastRenderedPageBreak/>
        <w:drawing>
          <wp:inline distT="0" distB="0" distL="0" distR="0">
            <wp:extent cx="2857500" cy="1209675"/>
            <wp:effectExtent l="19050" t="0" r="0" b="0"/>
            <wp:docPr id="3" name="Рисунок 3" descr="http://cipkr.ru/wp-content/uploads/2018/08/irkutsk-opros3-300x127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8/08/irkutsk-opros3-300x127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Следует отметить, что пропал пик поддержки губернатора в самой молодой когорте -18-24 года. И снизилась поддержка в ранне-пенсионной возрастной группе (60-64 года).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 все эти флуктуации компенсировались заметным приростом массы поддерживающих в активном трудоспособном возрасте.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Сохраняется своеобразная образовательная дифференциация в позитивном отношении к Левченко (гр.2).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Граждане со средним образованием стали более позитивно оценивать деятельность С.Г.Левченко. Прибавилось сторонников губернатора и у лиц с высшим образованием.</w:t>
      </w:r>
    </w:p>
    <w:p w:rsidR="00F23515" w:rsidRPr="00F23515" w:rsidRDefault="00F23515" w:rsidP="00F23515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 Политическая активность вокруг общефедеральной пенсионной реформы.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Общефедеральные исследования показывают, что зона одобрения правительственной пенсионной реформы составляет только 10 проц. Еще примерно столько же граждан согласны на реформу при условии частичных уступок со стороны правительства.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Задача «конвертировать» такую огромную зону несогласия с непопулярным правительственным решением также не из самых сложных для оппозиции.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показало иркутское исследование, жители области представляют кто из политических сил активнее всего выражает их недовольство (гр.3).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Относительное большинство жителей области – каждый третий – называет в числе главных оппонентов пенсионной реформы партию КПРФ.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Далее по степени активности – ЛДПР (8 проц. мнений). По мнению 2 проц. опрошенных среди оппонентов реформы … «Единая Россия», один из «столпов», поддерживающих правительственную инициативу.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Столько же иркутян считают партию «Справедливая Россия» главным оппонентом реформы. Но в этом случае хоть есть основания – «СР» реально против нее.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3.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Сегодня много нареканий вызывает правительственная пенсионная реформа. Какая из политических партий в Иркутской области активнее всего протестует против повышения пенсионного возраста?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628775"/>
            <wp:effectExtent l="19050" t="0" r="0" b="0"/>
            <wp:docPr id="4" name="Рисунок 4" descr="http://cipkr.ru/wp-content/uploads/2018/08/irkutsk-opros4-300x171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8/08/irkutsk-opros4-300x171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45"/>
        <w:gridCol w:w="2745"/>
      </w:tblGrid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 проц.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Никакая из партий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Справедливая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Гражданская платформа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Другая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Иное/Без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</w:tr>
    </w:tbl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большом общественном резонансе пенсионной темы все же огромная масса избирателей дезориентирована. Две пятых жителей области не понимают позиций политических сил и не могут назвать партии, активно протестующие против пенсионной реформы. Еще каждый восьмой-девятый не заметил протестной активности у всех политических партий.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общем зона общественного отчуждения от баталий вокруг пенсионной реформы велика – каждый второй житель Иркутской области.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И в этой связи интересно отношение иркутян к позиции губернатора по пенсионной реформе.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Большинство оказалось не осведомлено о негативной позиции губернатора-коммуниста по поводу предлагаемого правительством варианта пенсионной реформы (табл.3).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3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Знаете ли вы что губернатор Левченко направил президенту и правительству отрицательный отзыв на правительственный проект увеличения пенсионного возраста?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92"/>
        <w:gridCol w:w="3598"/>
      </w:tblGrid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 проц.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Да, знаю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Нет, не знаю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Иное/Без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</w:tbl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 хотя показатель «да, знаю» близок к половине мнений, абсолютное большинство (54 проц.) не осведомлено о позиции губернатора.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Заметим, что о губернаторской позиции по пенсионной реформе не осведомлены более мужчины, чем женщины. Более 40 проц. избирателей, голосовавших 18 марта 2018 года за кандидата КПРФ П.Н.Грудинина также не знают позиции губернатора-коммуниста С. Г.Левченко. Среди не осведомленных также более 50 проц. голосовавших за В.В.Путина и В.В.Жириновского. Повышенная, выше среднего доля неосведомленных в возрастных когортах 18 – 54 года. Можно полагать, что увеличение осведомленности в том, что губернатор против пенсионной реформы, может еще добавить С.Г.Левченко симпатизантов в самой работоспособной категории населения (35-59), где, кстати, у него уже наблюдается рост сторонников.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Кстати, две третьих жителей со средне-специальным образованием также не осведомлены про пенсионную позицию губернатора. А ведь здесь пониженная доля одобряющих его деятельность.</w:t>
      </w:r>
    </w:p>
    <w:p w:rsidR="00F23515" w:rsidRPr="00F23515" w:rsidRDefault="00F23515" w:rsidP="00F23515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 Намерения жителей Иркутской области голосовать за партсписки на выборах в Заксобрание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уже отмечалось выше, почти три пятых опрошенных жителей области декларирует готовность голосовать на выборах в Заксобрание, что эквивалентно (согласно прошлым 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эмпирическим наблюдением) готовности голосовать от трети до двух пятых списочного состава избирателей. При этом партийно-политические симпатии распределялись следующим образом (табл.4)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4.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сентябре предстоят выборы в Законодательное собрание Иркутской области. Если бы они состоялись завтра, то за список какой партии Вы бы проголосовали (от намеренных участвовать в голосовании)?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00"/>
        <w:gridCol w:w="5890"/>
      </w:tblGrid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От намеренных голосовать 9.09.2018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Единая Россия;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20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16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Справедливая Россия;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Гражданская платформа;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КПСС;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 другую партию;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решил, не определился;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20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Против всех/Испорчу бюллетень;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 выборы не пойду/не скажу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</w:tbl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сравнивать с данными мониторинговых опрос в апреле и мае, то "Единая Россия" потеряла треть своего рейтинга.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Главными "выгодоприобретателями" падения рейтинга "ЕР" стали КПРФ и ЛДПР. Причем ЛДПР за счет невиданной телевизионной экспанции В.В.Жириновского в большей степени.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Расчетное соотношение партийно-политических сил в Заксобрании Иркутской области на основании экстраполяции данных опроса ЦИПКР от 26-27 апреля 2018 года представлено в табл. 5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5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Расчетное соотношение партийно-политических сил в Заксобрании Иркутской области на основании экстраполяции данных опроса ЦИПКР от 21-23 августа 2018 года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"/>
        <w:gridCol w:w="3596"/>
        <w:gridCol w:w="3995"/>
        <w:gridCol w:w="2098"/>
      </w:tblGrid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Уровень поддержки от намеренных участвовать в выборах избирателей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Пересчет: Уровень поддержки среди допущенных к распределению мандатов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Прогнозное количество мандатов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Единая Россия;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</w:tr>
    </w:tbl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 из электоральных расчетов при нынешнем уровне поддержки </w:t>
      </w: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КПРФ партия может рассчитывать при самых благоприятных условиях перераспределения «электоральной премии» среди партий, допущенных к распределению мандатов, на 6 </w:t>
      </w:r>
      <w:r w:rsidRPr="00F23515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депутатских мест по партспискам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F23515" w:rsidRPr="00F23515" w:rsidRDefault="00F23515" w:rsidP="00F23515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Некоторые выводы</w:t>
      </w:r>
    </w:p>
    <w:p w:rsidR="00F23515" w:rsidRPr="00F23515" w:rsidRDefault="00F23515" w:rsidP="00F2351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канун выборов в Законодательное собрание Иркутской области, декларируемая явка избирателей повысилась по сравнению исследованиями апреля-мая. 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Исходя из полученных результатов, можно экспертно полагать, что </w:t>
      </w: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явка в нынешних условиях составит 32-38 проц.</w:t>
      </w:r>
    </w:p>
    <w:p w:rsidR="00F23515" w:rsidRPr="00F23515" w:rsidRDefault="00F23515" w:rsidP="00F2351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Согласно исследованию, позиции губернатора-коммуниста С.Г.Левченко довольно прочные. Д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инамика по итогам всех трех ключевых мониторинговых замеров (апрель, май, август) –– положительная. Индекс позитивности вырос с плюс 14 пунктов до плюс 23, т.е. 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почти на две трети. Сократилась и доля равнодушно-нейтральной оценки работы С.Г.Левченко.</w:t>
      </w:r>
    </w:p>
    <w:p w:rsidR="00F23515" w:rsidRPr="00F23515" w:rsidRDefault="00F23515" w:rsidP="00F2351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Вместе с тем, задача дальнейшей мобилизации активных сторонников губернатора на выборы 9 сентября все еще требует решения, 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особенно среди избирателей активных трудоспособных возрастов (35-59 лет), где зафиксирован рост потенциальных сторонников С.Г.Левченко.</w:t>
      </w:r>
    </w:p>
    <w:p w:rsidR="00F23515" w:rsidRPr="00F23515" w:rsidRDefault="00F23515" w:rsidP="00F2351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Задача «конвертировать» огромную зону несогласия с непопулярным правительственным решением по пенсионной реформе не относится к числу технологически самых сложных. В Иркутской области относительное большинство жителей – каждый третий – называет в числе главных оппонентов пенсионной реформы партию КПРФ. Далее по степени активности – ЛДПР (8 проц. мнений). По мнению 2 проц. опрошенных среди оппонентов реформы … «Единая Россия», один из «столпов», поддерживающих правительственную инициативу. Столько же у «Справедливой России».</w:t>
      </w:r>
    </w:p>
    <w:p w:rsidR="00F23515" w:rsidRPr="00F23515" w:rsidRDefault="00F23515" w:rsidP="00F2351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большом общественном резонансе пенсионной темы все же огромная масса избирателей дезориентирована.</w:t>
      </w: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Зона общественного отчуждения от баталий вокруг пенсионной реформы велика – каждый второй житель Иркутской области.</w:t>
      </w:r>
    </w:p>
    <w:p w:rsidR="00F23515" w:rsidRPr="00F23515" w:rsidRDefault="00F23515" w:rsidP="00F2351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Более того, большинство иркутян оказалось не осведомлено о негативной позиции губернатора-коммуниста по поводу предлагаемого правительством варианта пенсионной реформы.</w:t>
      </w:r>
    </w:p>
    <w:p w:rsidR="00F23515" w:rsidRPr="00F23515" w:rsidRDefault="00F23515" w:rsidP="00F2351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Скорее всего, Законодательное собрание Иркутской области нового созыва будет четырехпартийным.</w:t>
      </w:r>
    </w:p>
    <w:p w:rsidR="00F23515" w:rsidRPr="00F23515" w:rsidRDefault="00F23515" w:rsidP="00F2351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Обвальное падение рейтинга партии «Единая Россия» до 31 проц. от намеренных голосовать сделало главным «бенифициарами» КПРФ (20 проц.) и ЛДПР 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.(16 проц.). Совсем малый прирост у «Справедливой России» - с 5 до 7 проц. поддержки.</w:t>
      </w:r>
    </w:p>
    <w:p w:rsidR="00F23515" w:rsidRPr="00F23515" w:rsidRDefault="00F23515" w:rsidP="00F2351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 из электоральных расчетов при нынешнем уровне поддержки </w:t>
      </w: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КПРФ партия может рассчитывать при самых благоприятных условиях перераспределения «электоральной премии» среди партий, допущенных к распределению мандатов, на 6 </w:t>
      </w:r>
      <w:r w:rsidRPr="00F23515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депутатских мест по партспискам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F23515" w:rsidRPr="00F23515" w:rsidRDefault="00F23515" w:rsidP="00F23515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НЕКОТОРЫЕ ДАННЫЕ МЕСТНЫХ МОНИТОРИНГОВЫХ ОПРОСОВ В БРАТСКЕ и ТУЛУНЕ</w:t>
      </w:r>
    </w:p>
    <w:p w:rsidR="00F23515" w:rsidRPr="00F23515" w:rsidRDefault="00F23515" w:rsidP="00F23515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23515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Братск, избирательный округ №9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lastRenderedPageBreak/>
        <w:drawing>
          <wp:inline distT="0" distB="0" distL="0" distR="0">
            <wp:extent cx="2400300" cy="2857500"/>
            <wp:effectExtent l="19050" t="0" r="0" b="0"/>
            <wp:docPr id="5" name="Рисунок 5" descr="http://cipkr.ru/wp-content/uploads/2018/08/irkutsk-opros-bratsk-252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18/08/irkutsk-opros-bratsk-252x30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Характеристики опроса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Данные инициативного опроса ЦИПКР, который проводился на территории 9 Братского избирательного округа по выборам депутатов Законодательного собрания Иркутской области: 500 респондентов, из всех районов города Братска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Метод опроса: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  <w:lang w:eastAsia="ru-RU"/>
        </w:rPr>
        <w:t>РОИРК-ЦИПКР-23082018-Братск </w:t>
      </w: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роботизированные 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телефонные интервью. Опрос инициативный. Выборка репрезентативная, случайная, квотированная по половозрастной структуре и урбаностратам. Телефонное интервью проводились на основании </w:t>
      </w:r>
      <w:r w:rsidRPr="00F23515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случайной выборки стационарных и мобильных номеров, построенной на основе полного списка телефонных номеров, задействованных на территории города Братска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Доля стационарных телефонов – 25%, доля мобильных телефонов – 75%. Полученные данные взвешены по социально-демографическим параметрам и официальным результатам выборов президента РФ 18 марта 2018 года на территории Иркутской области. Погрешность для такого рода опросов – 6,6 проц.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Технические параметры опроса: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Анкета 10 вопросов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Длина анкеты макс. 3:55 минуты.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Период проведения: с 21-08-2018 по 23-08-2018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500 валидных анкет (2% проходят анкетирование)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Всего звонков (наборов номера): 50200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 них, соединений: 16438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диалогов (более 1 сек): 16398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диалогов (более 5 сек): 16211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разрешил задать вопросы (более 15-20 сек): 7632</w:t>
      </w:r>
    </w:p>
    <w:p w:rsidR="00F23515" w:rsidRPr="00F23515" w:rsidRDefault="00F23515" w:rsidP="00F23515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Отношение избирателей к деятельности мэра Братска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Исследование показало, что если к губернатору преобладает позитивное отношение у жителей Братска, то к мэру города С.Серебрянникову резко негативное отношение.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1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Мэром Братска работает Сергей Серебрянников. Как Вы оцениваете его деятельность?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6"/>
        <w:gridCol w:w="1125"/>
        <w:gridCol w:w="1297"/>
        <w:gridCol w:w="1222"/>
      </w:tblGrid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21-23.08.2018</w:t>
            </w:r>
          </w:p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РОИРК-ЦИПКР-23082018- Братск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целом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Стац. тел.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Моб. тел.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Положительная оценка;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17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Нейтральная оценка, равнодушное отношение;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Негативная оценка;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44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 нем мало знаю, не могу оценить;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Ничего не слышал о таком/Затрудняюсь ответить;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Индекс позитивности (разность позитивных и негативных оценок)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- 21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+2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- 27</w:t>
            </w:r>
          </w:p>
        </w:tc>
      </w:tr>
    </w:tbl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Индекс восприятия мэра Братска – в резко негативной зоне.</w:t>
      </w:r>
    </w:p>
    <w:p w:rsidR="00F23515" w:rsidRPr="00F23515" w:rsidRDefault="00F23515" w:rsidP="00F23515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 Политическая активность вокруг общефедеральной пенсионной реформы.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показало и братское, и общеобластное иркутское исследование, жители области представляют кто из политических сил активнее всего выражает их недовольство (табл.2).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Относительное большинство жителей Братска – почти двое из пяти – называет в числе главных оппонентов пенсионной реформы партию КПРФ.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Далее по степени активности – ЛДПР (5 проц. мнений). По мнению 1 проц. опрошенных среди оппонентов реформы … «Единая Россия», один из «столпов», поддерживающих правительственную инициативу.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Столько же считают партию «Справедливая Россия» главным оппонентом реформы. Но в этом случае хоть есть основания – «СР» реально против нее.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2.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Сегодня много нареканий вызывает правительственная пенсионная реформа. Какая из политических партий в Иркутской области активнее всего протестует против повышения пенсионного возраста?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8"/>
        <w:gridCol w:w="1131"/>
        <w:gridCol w:w="1303"/>
        <w:gridCol w:w="1228"/>
        <w:gridCol w:w="4590"/>
      </w:tblGrid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21-23.08.2018</w:t>
            </w:r>
          </w:p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РОИРК-ЦИПКР-23082018- Братск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21-23.08.2018</w:t>
            </w:r>
          </w:p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РОИРК-ЦИПКР-23082018-Иркустская обл.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целом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Стац. тел.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Моб. тел.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целом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Никакая из партий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Справедливая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Гражданская платформа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Другая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Иное/Без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41</w:t>
            </w:r>
          </w:p>
        </w:tc>
      </w:tr>
    </w:tbl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Данные по Братску более позитивны для КПРФ, чем в целом по области.</w:t>
      </w:r>
    </w:p>
    <w:p w:rsidR="00F23515" w:rsidRPr="00F23515" w:rsidRDefault="00F23515" w:rsidP="00F23515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Намерения жителей Братска голосовать за партсписки на выборах в Заксобрание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уже отмечалось выше, почти три пятых опрошенных жителей области декларирует готовность голосовать на выборах в Заксобрание, что эквивалентно (согласно прошлым 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эмпирическим наблюдением) готовности голосовать от трети до двух пятых списочного состава избирателей. При этом партийно-политические симпатии от намеренных голосовать распределялись следующим образом (табл.3).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Рейтинг «Единой России» в Братске значительно ниже общеобластного.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обвальное падение рейтинга партии, подписавшейся под пенсионной реформой, - «Единой России» - сделало главными «бенифициарами» КПРФ и ЛДПР. Общий рейтинг КПРФ – 34 проц., ЛДПР – 13 проц.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3.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сентябре предстоят выборы в Законодательное собрание Иркутской области. Если бы они состоялись завтра, то за список какой партии Вы бы проголосовали? (данные от намеренных голосовать)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2"/>
        <w:gridCol w:w="3168"/>
        <w:gridCol w:w="4630"/>
      </w:tblGrid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21-23.08.2018</w:t>
            </w:r>
          </w:p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РОИРК-ЦИПКР-23082018- Братск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21-23.08.2018</w:t>
            </w:r>
          </w:p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РОИРК-ЦИПКР-23082018- Иркутская обл. в целом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Единая Россия;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20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16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Справедливая Россия;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Гражданская платформа;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КПСС;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 другую партию;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решил, не определился;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20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Против всех/Испорчу бюллетень;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</w:t>
            </w:r>
          </w:p>
        </w:tc>
      </w:tr>
    </w:tbl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Несколько лучше, чем в среднем по области положение «Справедливой России»: 8 проц. против 7.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Лучше общеобластных позиции в Братске КПСС (3 проц. поддержки) и хуже у «Гражданской платформы».</w:t>
      </w:r>
    </w:p>
    <w:p w:rsidR="00F23515" w:rsidRPr="00F23515" w:rsidRDefault="00F23515" w:rsidP="00F23515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Лидерские симпатии братчан: предпочтения в одномандатном округе №9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Лидерские предпочтения жителей Братска представлены в табл. 4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Как видим, есть группа лидеров с близкими электоральными показателями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Это представитель КПРФ </w:t>
      </w: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Андрей Андреев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(рейтинг 19 проц. а от намеренных голосовать – 24 проц.), </w:t>
      </w: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Сергей Коноплев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от «Единой России» с уровнем поддержки 18 проц. (19 проц. среди намеренных голосовать 9 сентября) и </w:t>
      </w: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Георгий Любенков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 рейтингом 12 проц.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4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 за кого из кандидатов в депутаты Законодательного собрания Иркутской области от Братска, если бы выборы состоялись завтра, Вы бы проголосовали?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74"/>
        <w:gridCol w:w="891"/>
        <w:gridCol w:w="884"/>
        <w:gridCol w:w="817"/>
        <w:gridCol w:w="2224"/>
      </w:tblGrid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От всех избирателей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От намеренных голосовать 9.09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целом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Стац. тел.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Моб. тел.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целом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Андреев Андрей</w:t>
            </w: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директор по развитию международного аэропорта Иркутск, партия </w:t>
            </w: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24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Егоров Александр</w:t>
            </w: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студент, партия </w:t>
            </w: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«Гражданская платформа»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Коноплев Сергей</w:t>
            </w: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директор филиала ТЭЦ-6 «Иркутскэнерго», партия </w:t>
            </w: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«Единая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19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Любенков Георгий</w:t>
            </w: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директор ООО «Элегант-Логика», партия </w:t>
            </w: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12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Сивков Виктор,</w:t>
            </w: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зам. Директора Управляющей кампании «Жилищный трест Братска», партия </w:t>
            </w: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«Справедливая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Форсов Тимофей</w:t>
            </w: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сотрудник аппарата Коммунистической партии социальной справедливости </w:t>
            </w: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(КПСС)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Не решил, не определился;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Против всех/Испорчу бюллетень;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 выборы не пойду/ Не скажу;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</w:tbl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 следует отметить, что, если среди респондентов, опрошенных по базе стационарных городских телефонов лидирует С.Коноплев (24 проц.), опережая А.Андреева (16 проц.), то среди респондентов, опрошенных по базе мобильных телефонов, в свою очередь, заметно лидерство А.Андреева (20 проц.), опережающего С.Коноплева (16 проц.).</w:t>
      </w:r>
    </w:p>
    <w:p w:rsidR="00F23515" w:rsidRPr="00F23515" w:rsidRDefault="00F23515" w:rsidP="00F23515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Тулун, избирательный округ №17 (опрос только по Тулуну и Тулунскому району)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171700" cy="2857500"/>
            <wp:effectExtent l="19050" t="0" r="0" b="0"/>
            <wp:docPr id="6" name="Рисунок 6" descr="http://cipkr.ru/wp-content/uploads/2018/08/tulun1-228x30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18/08/tulun1-228x30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Представлены данные инициативного опроса ЦИПКР, который проводился на территории 17 избирательного округа по выборам депутатов Законодательного собрания Иркутской области: 500 респондентов, в г.Тулуне и Тулунском районе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Метод опроса: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  <w:lang w:eastAsia="ru-RU"/>
        </w:rPr>
        <w:t>РОИРК-ЦИПКР-23082018-Тулун </w:t>
      </w: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роботизированные 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телефонные интервью. Опрос инициативный. Выборка репрезентативная, случайная, квотированная по половозрастной структуре и урбаностратам. Телефонное интервью проводились на основании </w:t>
      </w:r>
      <w:r w:rsidRPr="00F23515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случайной выборки стационарных и мобильных номеров, построенной на основе полного списка телефонных номеров, задействованных на территории Тулуна и Тулунского района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Полученные данные взвешены по стандартной процедуре по социально-демографическим параметрам и официальным результатам выборов президента РФ 18 марта 2018 года на территории Иркутской области. Погрешность для такого рода опросов – 6,6 проц.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Технические параметры опроса: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Анкета 11 вопросов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Длина анкеты макс. 3:45 минуты.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25 проц. городских телефонов, 75 проц. мобильных.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Период проведения: с 21-08-2018 по 23-08-2018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500 валидных анкет (3% проходят анкетирование)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 звонков (наборов номера): 50199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 них, соединений: 16438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диалогов (более 1 сек): 16398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диалогов (более 5 сек): 16211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разрешил задать вопросы (более 15-20 сек): 7631</w:t>
      </w:r>
    </w:p>
    <w:p w:rsidR="00F23515" w:rsidRPr="00F23515" w:rsidRDefault="00F23515" w:rsidP="00F23515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Намерение участвовать в предстоящих выборах в Законодательное собрание Иркутской области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ходе исследования респондентам был задан стандартный вопрос о намерении участвовать в предстоящих выборах в Законодательное собрание Иркутской области (табл.1).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1.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9 сентября пройдут выборы депутатов Законодательного собрания. Вы намерены участвовать в голосовании?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5"/>
        <w:gridCol w:w="1036"/>
        <w:gridCol w:w="1175"/>
        <w:gridCol w:w="1106"/>
        <w:gridCol w:w="4148"/>
      </w:tblGrid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21-23.08.2018</w:t>
            </w:r>
          </w:p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РОИРК-ЦИПКР-23082018- Тулун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21-23.08.2018</w:t>
            </w:r>
          </w:p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РОИРК-ЦИПКР-23082018-Иркутская обл.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целом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Стац. тел.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Моб. тел.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целом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59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15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Пока не решил/ На выборы не хожу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24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</w:t>
            </w:r>
          </w:p>
        </w:tc>
      </w:tr>
    </w:tbl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За две недели до выборов интерес к выборам в Тулунском районе и городе выше, чем в целом по Иркутской области.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правило, в ходе телефонного опроса «не захватываются» пассивные избиратели и избиратели-маргиналы, а отвечают, преимущественно, граждане с активной позицией. Поэтому, исходя из полученных результатов, можно экспертно полагать, что </w:t>
      </w: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явка в нынешних условиях составит 46-52 проц.</w:t>
      </w:r>
    </w:p>
    <w:p w:rsidR="00F23515" w:rsidRPr="00F23515" w:rsidRDefault="00F23515" w:rsidP="00F23515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Отношение к строительству завода стеклокомпозитов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ходе исследования было оценено отношение жителей к строительству завода стеклокомпозитов (табл2).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2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Как вы относитесь к тому, что в Тулуне реализуется проект строительства завода стеклокомпозитов?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72"/>
        <w:gridCol w:w="1086"/>
        <w:gridCol w:w="1252"/>
        <w:gridCol w:w="1180"/>
      </w:tblGrid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21-23.08.2018</w:t>
            </w:r>
          </w:p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РОИРК-ЦИПКР-23082018- Тулун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целом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Стац. тел.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Моб. тел.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Положительная оценка;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84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Нейтральная оценка, равнодушное отношение;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Негативная оценка;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 нем мало знаю, не могу оценить;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Ничего не слышал о таком/Затрудняюсь ответить;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Индекс позитивности (разность позитивных и негативных оценок)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+75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+64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+78</w:t>
            </w:r>
          </w:p>
        </w:tc>
      </w:tr>
    </w:tbl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Индекс восприятия строительства нового завода в Тулуне – сугубо позитивный.</w:t>
      </w:r>
    </w:p>
    <w:p w:rsidR="00F23515" w:rsidRPr="00F23515" w:rsidRDefault="00F23515" w:rsidP="00F23515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Политическая активность вокруг общефедеральной пенсионной реформы.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показало и тулунское, и общеобластное иркутское исследование, жители представляют кто из политических сил активнее всего выражает их недовольство (гр.1).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1.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Сегодня много нареканий вызывает правительственная пенсионная реформа. Какая из политических партий в Иркутской области активнее всего протестует против повышения пенсионного возраста?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676400"/>
            <wp:effectExtent l="19050" t="0" r="0" b="0"/>
            <wp:docPr id="7" name="Рисунок 7" descr="http://cipkr.ru/wp-content/uploads/2018/08/irkutsk-opros-tulun-300x176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ipkr.ru/wp-content/uploads/2018/08/irkutsk-opros-tulun-300x176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Относительное большинство жителей Тулунского округа – 40 проц. – называет в числе главных оппонентов пенсионной реформы партию КПРФ.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Далее по степени активности – ЛДПР (9 проц. мнений). По мнению 3 проц. опрошенных среди оппонентов реформы … «Единая Россия».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Еще 3 проц. тулунцев считают партию «Справедливая Россия» главным оппонентом реформы. Но в этом случае хоть есть основания – «СР» реально против нее.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Данные по Тулуну более позитивны для КПРФ, чем в целом по области.</w:t>
      </w:r>
    </w:p>
    <w:p w:rsidR="00F23515" w:rsidRPr="00F23515" w:rsidRDefault="00F23515" w:rsidP="00F23515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Намерения жителей Тулунского округа голосовать за партсписки на выборах в Заксобрание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уже отмечалось выше, почти три пятых опрошенных жителей области декларирует готовность голосовать на выборах в Заксобрание, что эквивалентно (согласно прошлым эмпирическим наблюдением) готовности голосовать от трети до двух пятых списочного состава избирателей. При этом партийно-политические симпатии распределялись следующим образом (табл.3)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3.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сентябре предстоят выборы в Законодательное собрание Иркутской области. Если бы они состоялись завтра, то за список какой партии Вы бы проголосовали?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0"/>
        <w:gridCol w:w="1680"/>
        <w:gridCol w:w="1936"/>
        <w:gridCol w:w="1824"/>
      </w:tblGrid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Мнение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21-23.08.2018</w:t>
            </w:r>
          </w:p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РОИРК-ЦИПКР-23082018- Тулун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целом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Стац. тел.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Моб. тел.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Единая Россия;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Справедливая Россия;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Гражданская платформа;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КПСС;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 другую партию;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решил, не определился;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Против всех/Испорчу бюллетень;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 выборы не пойду/не скажу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</w:tbl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Рейтинг «Единой России» в Тулуне значительно ниже общеобластного: 26 проц. против 30.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обвальное падение рейтинга "ЕР" как партии, подписавшейся под пенсионной реформой, сделало главными «бенифициарами» КПРФ и ЛДПР. Общий рейтинг КПРФ – 39 проц., ЛДПР – 10 проц.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Как видно, телеагитпроп ЛДПР, «свирепствующий» в Иркутске и на юге области пока не сильно «зацепил» Тулунский округ. И это сразу дало рост рейтинга КПРФ, который значительно выше общеобластного.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Несколько хуже, чем в среднем по области положение «Справедливой России»: 4 проц. против 7.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Хуже общеобластных позиции в Братске КПСС (1 проц. поддержки) и лучше у «Гражданской платформы» (3 проц.).</w:t>
      </w:r>
    </w:p>
    <w:p w:rsidR="00F23515" w:rsidRPr="00F23515" w:rsidRDefault="00F23515" w:rsidP="00F23515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Лидерские симпатии: предпочтения в одномандатном округе №17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Лидерские предпочтения жителей Тулунского округа представлены в табл. 4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lastRenderedPageBreak/>
        <w:t>Таблица 4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 за кого из кандидатов в депутаты Законодательного собрания Иркутской области Вы бы проголосовали, если бы выборы состоялись завтра?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5"/>
        <w:gridCol w:w="877"/>
        <w:gridCol w:w="853"/>
        <w:gridCol w:w="786"/>
        <w:gridCol w:w="2089"/>
      </w:tblGrid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От всех избирателей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От намеренных голосовать 9.09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целом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Стац. тел.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Моб. тел.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целом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Шершнев Денис Павлович</w:t>
            </w: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генеральный директор ООО «БайкалСвязьЭнергоСтрой», партия </w:t>
            </w: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КПРФ;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Нестерович Геннадий Николаевич, </w:t>
            </w: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депутат Законодательного Собрания Иркутской области, партия </w:t>
            </w: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«Единая Россия»;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22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Телешев Дмитрий Александрович, </w:t>
            </w: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директор ООО «Транспортно-строительный альянс «Галеон», партия</w:t>
            </w: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 «Гражданская платформа»;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 другого кандидата;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решил, не определился;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Против всех/Испорчу бюллетень;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 выборы не пойду/ Не скажу;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F23515" w:rsidRPr="00F23515" w:rsidTr="00F235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515" w:rsidRPr="00F23515" w:rsidRDefault="00F23515" w:rsidP="00F2351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2351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</w:tbl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Впереди по всем параметрам кандидат </w:t>
      </w: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Денис Шершнев (КПРФ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Причем больших различий в намерении голосовать за него нет ни по выборке стационарных, ни по выборке мобильных телефонов.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Несколько лучше показатели представителя партии </w:t>
      </w: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«ЕР» Геннадия Нестеровича</w:t>
      </w:r>
      <w:r w:rsidRPr="00F235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показаны по выборке домашних, стационарных телефонов. Но принципиально результат от этого не меняется.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При кросс-анализе намеренных голосовать 9 сентября результат за две недели до выборов таков: кандидат Денис Шершнев – 51 проц., Геннадий Нестерович – 22 проц., Дмитрий Телешев – 3 проц.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При этом каждый пятый избиратель, намеренный голосовать, еще не определился с выбором.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Исполнители мониторинговых исследований: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Фокина Н.В., консультант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Е.Б. Шабарова, кандидат политических наук,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С.П. Обухов, доктор политических наук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Полевые работы – Е.В. Козин, </w:t>
      </w:r>
    </w:p>
    <w:p w:rsidR="00F23515" w:rsidRPr="00F23515" w:rsidRDefault="00F23515" w:rsidP="00F2351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515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Отв. за выпуск – С.П.Обухов, доктор политических наук</w:t>
      </w:r>
    </w:p>
    <w:p w:rsidR="00C6560C" w:rsidRDefault="00C6560C"/>
    <w:sectPr w:rsidR="00C6560C" w:rsidSect="00C6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1730E"/>
    <w:multiLevelType w:val="multilevel"/>
    <w:tmpl w:val="8A4E7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3515"/>
    <w:rsid w:val="00C6560C"/>
    <w:rsid w:val="00F2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60C"/>
  </w:style>
  <w:style w:type="paragraph" w:styleId="4">
    <w:name w:val="heading 4"/>
    <w:basedOn w:val="a"/>
    <w:link w:val="40"/>
    <w:uiPriority w:val="9"/>
    <w:qFormat/>
    <w:rsid w:val="00F235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235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23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3515"/>
    <w:rPr>
      <w:b/>
      <w:bCs/>
    </w:rPr>
  </w:style>
  <w:style w:type="character" w:styleId="a5">
    <w:name w:val="Hyperlink"/>
    <w:basedOn w:val="a0"/>
    <w:uiPriority w:val="99"/>
    <w:semiHidden/>
    <w:unhideWhenUsed/>
    <w:rsid w:val="00F2351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23515"/>
    <w:rPr>
      <w:color w:val="800080"/>
      <w:u w:val="single"/>
    </w:rPr>
  </w:style>
  <w:style w:type="character" w:styleId="a7">
    <w:name w:val="Emphasis"/>
    <w:basedOn w:val="a0"/>
    <w:uiPriority w:val="20"/>
    <w:qFormat/>
    <w:rsid w:val="00F2351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23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35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cipkr.ru/wp-content/uploads/2018/08/irkutsk-opros-bratsk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cipkr.ru/wp-content/uploads/2018/08/irkutsk-opros2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cipkr.ru/wp-content/uploads/2018/08/irkutsk-opros-tulun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cipkr.ru/wp-content/uploads/2018/08/irkutsk-opros4.jpg" TargetMode="External"/><Relationship Id="rId5" Type="http://schemas.openxmlformats.org/officeDocument/2006/relationships/hyperlink" Target="http://cipkr.ru/wp-content/uploads/2018/08/irkutsk-opros1.jpg" TargetMode="External"/><Relationship Id="rId15" Type="http://schemas.openxmlformats.org/officeDocument/2006/relationships/hyperlink" Target="http://cipkr.ru/wp-content/uploads/2018/08/tulun1.jp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ipkr.ru/wp-content/uploads/2018/08/irkutsk-opros3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4181</Words>
  <Characters>23837</Characters>
  <Application>Microsoft Office Word</Application>
  <DocSecurity>0</DocSecurity>
  <Lines>198</Lines>
  <Paragraphs>55</Paragraphs>
  <ScaleCrop>false</ScaleCrop>
  <Company/>
  <LinksUpToDate>false</LinksUpToDate>
  <CharactersWithSpaces>27963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2018-08-30T23:48:00Z</dcterms:created>
  <dcterms:modified xsi:type="dcterms:W3CDTF">2018-08-30T23:48:00Z</dcterms:modified>
</cp:coreProperties>
</file>