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прокомментировал реакцию на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пенсионное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телеобращение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президента В.В.Путина.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 </w:t>
      </w:r>
      <w:r>
        <w:rPr>
          <w:rStyle w:val="a4"/>
          <w:rFonts w:ascii="Arial" w:hAnsi="Arial" w:cs="Arial"/>
          <w:color w:val="222222"/>
          <w:sz w:val="21"/>
          <w:szCs w:val="21"/>
        </w:rPr>
        <w:t>Что-то не видно в сети Интернет большого восторга</w:t>
      </w:r>
      <w:r>
        <w:rPr>
          <w:rFonts w:ascii="Arial" w:hAnsi="Arial" w:cs="Arial"/>
          <w:color w:val="222222"/>
          <w:sz w:val="21"/>
          <w:szCs w:val="21"/>
        </w:rPr>
        <w:t xml:space="preserve">. Где все эти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высокобюджетные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сетки и каналы, призванные разъяснять и продвигать идеи «военного вождя»?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2) </w:t>
      </w:r>
      <w:r>
        <w:rPr>
          <w:rStyle w:val="a4"/>
          <w:rFonts w:ascii="Arial" w:hAnsi="Arial" w:cs="Arial"/>
          <w:color w:val="222222"/>
          <w:sz w:val="21"/>
          <w:szCs w:val="21"/>
        </w:rPr>
        <w:t>Либеральный лагерь решил важную для себя задачу: заложил стратегическую мину под стабильность в России (и под поддержку В. Путина – тоже</w:t>
      </w:r>
      <w:r>
        <w:rPr>
          <w:rFonts w:ascii="Arial" w:hAnsi="Arial" w:cs="Arial"/>
          <w:color w:val="222222"/>
          <w:sz w:val="21"/>
          <w:szCs w:val="21"/>
        </w:rPr>
        <w:t>) и поставил барьер перед действительно созидательным, национально-ориентированным вариантом реформ, нужных народу, но наносящих ущерб интересам олигархов. Теперь даже Фёдорову из НОД трудно будет отделять президента от либералов-западников.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При этом даже тактические результаты обращения, такие как предполагаемое укрепление рейтинга «ЕР», мягко говоря, вызывают сомнения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…Д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аже лояльные власти эксперты отмечают, что «рейтинги «Единой России» в регионах обращение [Путина] вряд ли восстановит, но сможет стабилизировать». Послабления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совсем косметические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Путин лично узаконил и подкрепил своим авторитетом пятилетку грабежа пенсионных накоплений для каждого мужчины и женщины.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При этом у ряда экспертов возникло ощущение, что выступление Путина в поддержку пенсионной аферы – это ... шаг к транзиту власти</w:t>
      </w:r>
      <w:r>
        <w:rPr>
          <w:rFonts w:ascii="Arial" w:hAnsi="Arial" w:cs="Arial"/>
          <w:color w:val="222222"/>
          <w:sz w:val="21"/>
          <w:szCs w:val="21"/>
        </w:rPr>
        <w:t>, и, может быть, не в желательном самому Путину направлении. Смелое допущение.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 </w:t>
      </w:r>
      <w:r>
        <w:rPr>
          <w:rStyle w:val="a4"/>
          <w:rFonts w:ascii="Arial" w:hAnsi="Arial" w:cs="Arial"/>
          <w:color w:val="222222"/>
          <w:sz w:val="21"/>
          <w:szCs w:val="21"/>
        </w:rPr>
        <w:t>По отношению к президенту зазвучали оценки из лексикона Глеба Павловского - «заложник элит».</w:t>
      </w:r>
      <w:r>
        <w:rPr>
          <w:rFonts w:ascii="Arial" w:hAnsi="Arial" w:cs="Arial"/>
          <w:color w:val="222222"/>
          <w:sz w:val="21"/>
          <w:szCs w:val="21"/>
        </w:rPr>
        <w:t> Скорее, конкретных персонажей типа А. Кудрина;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6) </w:t>
      </w:r>
      <w:r>
        <w:rPr>
          <w:rStyle w:val="a4"/>
          <w:rFonts w:ascii="Arial" w:hAnsi="Arial" w:cs="Arial"/>
          <w:color w:val="222222"/>
          <w:sz w:val="21"/>
          <w:szCs w:val="21"/>
        </w:rPr>
        <w:t>Вообще трудно даже предположить, кто внес в речь президента слова про то, что сейчас мы живем лучше и стабильнее, чем в двухтысячных</w:t>
      </w:r>
      <w:r>
        <w:rPr>
          <w:rFonts w:ascii="Arial" w:hAnsi="Arial" w:cs="Arial"/>
          <w:color w:val="222222"/>
          <w:sz w:val="21"/>
          <w:szCs w:val="21"/>
        </w:rPr>
        <w:t>. И почему ни одна мера по обузданию олигархов не получила хотя бы нейтральной оценки в речи президента. Он просто встал на сторону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офшорников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», банкиров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сырьевиков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Такое впечатление, что речь президенту готовили недоброжелатели и лично Путина, и нашей страны.</w:t>
      </w:r>
    </w:p>
    <w:p w:rsidR="0010500F" w:rsidRDefault="0010500F" w:rsidP="0010500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7) Общественную реакцию на речь президента можно будет оценить уже по акциям 2 сентября и рейтингу ЕР на выборах 9 сентября.</w:t>
      </w:r>
    </w:p>
    <w:p w:rsidR="00224EDB" w:rsidRDefault="00224EDB"/>
    <w:sectPr w:rsidR="00224EDB" w:rsidSect="0022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00F"/>
    <w:rsid w:val="0010500F"/>
    <w:rsid w:val="0022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0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2018-08-30T23:42:00Z</dcterms:created>
  <dcterms:modified xsi:type="dcterms:W3CDTF">2018-08-30T23:42:00Z</dcterms:modified>
</cp:coreProperties>
</file>