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«Коммунисты пытаются через век добиться истины» - под таким заголовком «Независимая газета» опубликовала материал, в котором рассказывает о депутатских запросах, которые из фракции КПРФ в Государственной Думе были направлены в СКР и институты истории и археологии РАН. «К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ПРФ тр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ебует завести дела по убийствам всех российских царей, а не только Николая II», - такой вывод делает автор статьи в «НГ» Дарья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Гармоненко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, ознакомившись с запросами и ответами на них.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запросах депутата Госдумы Валерия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(КПРФ) в Следственный комитет (СК) и Генпрокуратуру отмечается, что многие годы расследование гибели императора Николая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торого и его семьи используется в пропагандистских целях. Например, против руководителя партии большевиков Владимира Ленина. Коммунисты потребовали не только предоставить собранную информацию об этом преступлении, но и возбудить дела об убийствах других российских царей. Правоохранители уклонились от определенных ответов.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 имени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запросы были направлены и в правоохранительные органы, и в адрес науки – в Институт российской истории РАН и Институт археологии РАН.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Перед ними тоже был поставлен вопрос об имеющихся подозрительных обстоятельствах смерти Ивана VI, Петра III, Павла I и даже малолетнего Федора II (Годунова).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пояснил «НГ» секретарь ЦК КПРФ Сергей Обухов, это он попросил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направить депутатские запросы. «Мы уже запрашивали, виновато ли в гибели Николая II высшее руководство страны, но в СК на этот вопрос не ответили, так что мы направили повторный запрос, чтобы они в официальном документе дали свое заключение. Но, видимо, в СК не хотят втягиваться в политическую дискуссию, опасаясь недовольства администрации президента», – заявил Обухов. По его словам, коммунисты предвидели, что к столетию гибели царской семьи опять разразится полемика о виновных в этом.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«Партия стоит на такой точке зрения, что это была не политика советской власти, а эксцесс Гражданской войны. Ленин как руководитель не виноват, вся государственная система в 1918 году была слаба», – подчеркнул Обухов. Он напомнил, что тогда, скажем,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Уралсовет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фактически вышел из подчинения столицы. Ленин же, мол, был сторонником общенародного суда над царем, он требовал от председателя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Уралсовета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Александра Белобородова отправить Николая в Москву.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поводу же странных смертей многих других царей Обухов подчеркнул: «Мы хотели заострить внимание общества на такой проблеме, что раз в сто лет у нас убивали правителя. Если нет мудрой политики, имеются противоречия в верхах, нарастает социальная напряженность, то такое и происходит регулярно. И можно, конечно, прикрываться высоким рейтингом, но у Николая II он сначала тоже явно не был низким».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Однако в ответе за подписью зампреда СК Игоря Краснова всего лишь сказано, что «рассмотрено ваше обращение о возбуждении уголовных дел по фактам смерти императоров Ивана VI, Петра III, Павла I и малолетнего царя Федора II (Годунова). Предусмотренных Уголовно-процессуальным кодексом оснований для принятия указанных процессуальных решений в настоящее время не имеется». В письме депутату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мягко намекнули и на то, что «персонального интереса и имеющейся точки зрения на исторические события все-таки недостаточно для возбуждения уголовного дела».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в повторном запросе председателю СК Александру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Бастрыкину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 16 июля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опять показал персональный интерес. Реагируя на новость с сайта СК о том, что расследование гибели Николая II продолжается для выяснения всех обстоятельств, что исследуется более 2 тыс. новых документальных источников, коммунист попросил проверить и пресловутый «английский след» в убийстве царской семьи.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Между тем в ответном письме Институт истории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вс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е-таки обнаружил благоприятный для себя поворот: «Ученые-историки и архивисты, детально изучившие обстоятельства расстрела царской семьи, сходятся в одном: в нашем распоряжении нет документов, позволяющих однозначно ответить на вопрос о причастности или непричастности руководителей большевиков к принятию решения о расстреле». И фактов по других царям у историков тоже нет, а есть лишь воспоминания их современников и немного сохранившихся документов.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Понятно, что не только КПРФ воспользовалась 100-летней годовщиной расстрела в подвале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Ипатьевского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дома. Автор статьи приводит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антикомунистические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высказывания зампреда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ПАРНАСа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доктора исторических наук Андрея Зубова, а также основателя «Яблока» Григория Явлинского.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отметил руководитель Центра экономических и политических реформ Николай Миронов, «еще с выборов 1996 года это одно из направлений для нападок на КПРФ как преемницы КПСС». Логика критики в том, что если решение о расстреле принимал Ленин и ЦК РК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П(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б), то отвечает за это вся партия.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Потом 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же самое ставилось в вину Компартии и во время думской кампании 2003 года. «Сейчас же, когда КПРФ пытается возглавить протест против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антисоциальной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политики правительства, то вновь активно используется эта тема», – отметил Миронов.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От KPRF.RU. Ниже приводим полный текст депутатского запроса члена Президиума ЦК КПРФ 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В.Ф.Рашкина</w:t>
      </w:r>
      <w:proofErr w:type="spellEnd"/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Генеральному прокурору Российской Федерации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Ю.Я.ЧАЙКЕ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КОПИИ: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Председателю Следственного комитета РФ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А.И.БАСТРЫКИНУ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Директору ФГБУН Институт российской истории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Российской академии наук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Ю.А.ПЕТРОВУ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117292, Москва, ул. Дмитрия Ульянова, д. 19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Директору ФГБУН Институт археологии Российской академии наук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b/>
          <w:bCs/>
          <w:color w:val="222222"/>
          <w:sz w:val="21"/>
          <w:szCs w:val="21"/>
        </w:rPr>
        <w:t>Н.А.МАКАРОВУ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117036, Москва, ул. Дмитрия Ульянова, д. 19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ДЕПУТАТСКИЙ ЗАПРОС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«О предоставлении информации»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Уважаемый Юрий Яковлевич!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современной общественно-политической ситуации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важное значение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для политической стабильности стали иметь некоторые исторические проблемы, вокруг которых разворачиваются бурные общественные дискуссии.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числу таких исторических проблем относятся события как вековой, так многовековой давности, связанные с установление всех обстоятельств гибели царей и императоров всероссийских, а также членов их семей. Эти вопросы нередко попадают в фокус политических дискуссий, связанных с будущим страны, определением исторических судеб и перспектив России.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видно, на примере общественной дискуссии по поводу гибели последнего российского императора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Николая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II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членов его семьи, здесь помимо голоса историков и археологов, важное значение имеют и результаты экспертиз и расследований, проводимых правоохранительными органами.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19 августа 1993 года, в связи с обнаружением ранее неизвестного захоронения в Свердловской области, было возбуждено уголовное дело № 18/123666-93, в рамках которого расследовались обстоятельства гибели семьи Николая Романова.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Найденные останки были идентифицированы как принадлежащие Николаю II, Александре Федоровне, их дочерям Ольге, Татьяне и Анастасии, а также лицам царской свиты,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расстрелянным 17 июля 1918 года. Во втором захоронении на Старой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Коптяковской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дороге, неподалеку от места первого захоронения были обнаружены фрагменты останков княжны Марии и цесаревича Алексею.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сожалением приходится отметить, что на протяжении многих лет указанное расследование освещается недобросовестными лицами именно в пропагандистских целях.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Так, например, популярный журналист, историк, член Совета при Президенте Российской Федерации по развитию гражданского общества и правам человека, а также, как это ни странно, некогда член Комиссии по противодействию попыткам фальсификации истории в ущерб интересам России Николай Сванидзе в связи с новостями о расследовании неоднократно публично и безапелляционно заявлял о причастности отца-основателя РСФСР В.И. Ленина к расстрелу царской семьи.</w:t>
      </w:r>
      <w:proofErr w:type="gramEnd"/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частности, 9 января 2015 года в передаче «Исторические хроники с Николаем Сванидзе» на Радио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Комсомольская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правда» он отметил: </w:t>
      </w:r>
      <w:r>
        <w:rPr>
          <w:rFonts w:ascii="Arial" w:hAnsi="Arial" w:cs="Arial"/>
          <w:i/>
          <w:iCs/>
          <w:color w:val="222222"/>
          <w:sz w:val="21"/>
          <w:szCs w:val="21"/>
        </w:rPr>
        <w:t>«Семья императора была расстреляна в ночь с 16 и 17 июля 18-го в Екатеринбурге. Решение о расстреле принимали Ленин и Свердлов. Свердлов Троцкому сказал: Мы здесь решили. </w:t>
      </w:r>
      <w:r>
        <w:rPr>
          <w:rFonts w:ascii="Arial" w:hAnsi="Arial" w:cs="Arial"/>
          <w:color w:val="222222"/>
          <w:sz w:val="21"/>
          <w:szCs w:val="21"/>
        </w:rPr>
        <w:t>[...] 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Четыре дочери и сын российского императора, которые лично не несли никакой вины перед народом, - это первые в России дети, которых жизнью или, точнее, смертью заставили ответить за родителей. Это первая официально санкционированная смерть детей. Потом будут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убивать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и забирать в лагеря тысячи и тысячи детей любого возраста, даже грудных» </w:t>
      </w:r>
      <w:r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  <w:u w:val="single"/>
        </w:rPr>
        <w:t>https://www.kp.ru/radio/26511/3507561/</w:t>
      </w:r>
      <w:r>
        <w:rPr>
          <w:rFonts w:ascii="Arial" w:hAnsi="Arial" w:cs="Arial"/>
          <w:color w:val="222222"/>
          <w:sz w:val="21"/>
          <w:szCs w:val="21"/>
        </w:rPr>
        <w:t>).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Подобные заявления делаются регулярно, несмотря на тот факт, что ранее на передаче «Суд времени», ведущим которой был Николай Сванидзе, осуществлявший расследование названного уголовного дела в должности старшего прокурора-криминалиста Главного управления криминалистики Следственного комитета при Прокуратуре РФ Владимир Соловьев однозначно заявил: </w:t>
      </w:r>
      <w:r>
        <w:rPr>
          <w:rFonts w:ascii="Arial" w:hAnsi="Arial" w:cs="Arial"/>
          <w:i/>
          <w:iCs/>
          <w:color w:val="222222"/>
          <w:sz w:val="21"/>
          <w:szCs w:val="21"/>
        </w:rPr>
        <w:t>«Следствием было установлено то, что непосредственного решения о расстреле Николая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II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и</w:t>
      </w:r>
      <w:proofErr w:type="spellEnd"/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членов его семьи ни Ленин, ни Свердлов не принимали. Во всяком случае, таких документов мы не найти».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заключени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Следственного комитета России, оглашенном в октябре 2011 года, также указывалось, что следствие не располагает документальными доказательствами причастности Председателя СНК РСФСР Ленина либо кого-то другого из высшего руководства РСФСР, включая Я.М.Свердлова к расстрелу бывшего императора и его семьи.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Стоит отметить, что в сентябре 2015 года Следственный комитет России возобновил расследование по факту гибели царской семьи, что было использовано как новый толчок для политических спекуляций, и, несомненно, будет не раз использоваться недобросовестными </w:t>
      </w:r>
      <w:r>
        <w:rPr>
          <w:rFonts w:ascii="Arial" w:hAnsi="Arial" w:cs="Arial"/>
          <w:color w:val="222222"/>
          <w:sz w:val="21"/>
          <w:szCs w:val="21"/>
        </w:rPr>
        <w:lastRenderedPageBreak/>
        <w:t>политиками, историками и пропагандистами в преддверии столетия событий, связанных с гибелью последнего российского императора и его семьи.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этой связи очень важно предоставление правоохранительными органами всего объема полученной информации о причастности или непричастности к гибели семьи последнего российского императора тех или иных должностных лиц и руководителей РСФСР, а также недопущения возможных политических спекуляций и предотвращения попыток провокаций и политической дестабилизации.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Следует отметить, что сегодня активно в научных и общественных кругах обсуждаются не только научные, но и правовые, политические последствия гибели других императоров всероссийских и царствовавших особ.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например, до сих пор отсутствуют достоверные сведения об убийстве и месте захоронения императора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Ивана VI (Иоанна Антоновича) </w:t>
      </w:r>
      <w:r>
        <w:rPr>
          <w:rFonts w:ascii="Arial" w:hAnsi="Arial" w:cs="Arial"/>
          <w:color w:val="222222"/>
          <w:sz w:val="21"/>
          <w:szCs w:val="21"/>
        </w:rPr>
        <w:t xml:space="preserve">(12 (23) августа 1740, Санкт-Петербург — 5 (16) июля 1764, Шлиссельбург) — российского императора из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Брауншвейгской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ветви династии Романовых.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Согласно распространенной версии, стражникам Ивана VI, капитану Власьеву и поручику Чекину, была выдана секретная инструкция: умертвить свергнутого императора, если его будут пытаться освободить. Что, видимо, и произошло.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Принято считать, что Иван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VI</w:t>
      </w:r>
      <w:proofErr w:type="gramEnd"/>
      <w:r>
        <w:rPr>
          <w:rFonts w:ascii="Arial" w:hAnsi="Arial" w:cs="Arial"/>
          <w:color w:val="222222"/>
          <w:sz w:val="21"/>
          <w:szCs w:val="21"/>
        </w:rPr>
        <w:t>был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похоронен в Шлиссельбургской крепости. Между тем, в сентябре 2010 года ряд археологов заявили об идентификации найденных в церкви Успения Богородицы (с. Холмогоры Холмогорского района Архангельской области) останков как императорских. Однако указанные поисковые мероприятия велись неофициально, без научной методики и разрешения на археологические раскопки. По аналогии с обнаруженными ранее захоронениями в Свердловской области, которые теперь определяются как принадлежащие последнему императору из династии Романовых и его семье, важное историко-культурное и общественно-политическое значение имеет установление подлинности останков убиенного императора Ивана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VI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их розыск.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и в ситуации с обнаружением в наше время останков Николая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II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членов царской семьи, полагаю, важно оценить необходимость возбуждения уголовного дела и проведения соответствующих экспертиз.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требуют аналогичного, как и в случае с последним императором из династии Романовых, исследования не только историками, но и правоохранительными органами обстоятельства смерти императора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Петра III Фёдоровича </w:t>
      </w:r>
      <w:r>
        <w:rPr>
          <w:rFonts w:ascii="Arial" w:hAnsi="Arial" w:cs="Arial"/>
          <w:color w:val="222222"/>
          <w:sz w:val="21"/>
          <w:szCs w:val="21"/>
        </w:rPr>
        <w:t>(урождённого Карла Петера Ульриха; 10 (21) февраля 1728, Киль — 6 </w:t>
      </w:r>
      <w:r>
        <w:rPr>
          <w:rFonts w:ascii="Arial" w:hAnsi="Arial" w:cs="Arial"/>
          <w:color w:val="222222"/>
          <w:sz w:val="21"/>
          <w:szCs w:val="21"/>
          <w:u w:val="single"/>
        </w:rPr>
        <w:t>(17)</w:t>
      </w:r>
      <w:r>
        <w:rPr>
          <w:rFonts w:ascii="Arial" w:hAnsi="Arial" w:cs="Arial"/>
          <w:color w:val="222222"/>
          <w:sz w:val="21"/>
          <w:szCs w:val="21"/>
        </w:rPr>
        <w:t xml:space="preserve"> июля 1762, Ропша). Они также до сих пор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окончательно не прояснены. После переворота свергнутый император был отправлен в Ропшу недалеко от Санкт-Петербурга, где через неделю, 6 (17) июля 1762 года скончался. Существует мнение о его убийстве Алексеем Орловым. Последняя версия опирается на предполагаемую копию письма Орлова Екатерине из Ропши, снятую Ф.В.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Ростопчиным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Ряд современных медицинских экспертиз подтвердили, что Петр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III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имел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биполярное расстройством с неярко выраженной депрессивной фазой, геморрой,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микрокардию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однако возможность насильственной смерти, по имеющимся данным, до конца не исключена. Поэтому по аналогии с гибелью последнего российского императора возникает общественная и политическая необходимость оценки гибели императора Петра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III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только историками, но и правоохранительными органами.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этом же ряду требуется исследование убийства императора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Павла Петровича </w:t>
      </w:r>
      <w:r>
        <w:rPr>
          <w:rFonts w:ascii="Arial" w:hAnsi="Arial" w:cs="Arial"/>
          <w:color w:val="222222"/>
          <w:sz w:val="21"/>
          <w:szCs w:val="21"/>
        </w:rPr>
        <w:t xml:space="preserve">(20 сентября [1 октября] 1754, Летний дворец Елизаветы Петровны, Санкт-Петербург —12 [24] марта 1801, Михайловский замок, Санкт-Петербург) — сына Екатерины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II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Петра III, императора Всероссийского с 6 (17) ноября 1796 года, 72-го великого магистра Мальтийского ордена с 1798 года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Официальной причиной гибели императора Павла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I</w:t>
      </w:r>
      <w:proofErr w:type="gramEnd"/>
      <w:r>
        <w:rPr>
          <w:rFonts w:ascii="Arial" w:hAnsi="Arial" w:cs="Arial"/>
          <w:color w:val="222222"/>
          <w:sz w:val="21"/>
          <w:szCs w:val="21"/>
        </w:rPr>
        <w:t>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свое время был объявлен апоплексический удар, хотя по историческим свидетельствам он был убит офицерами в Михайловском замке в ночь на 12 (24) марта 1801 года. Организатором заговора считается петербургский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генерал-губернатор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глава тайной полиции Петр Пален. По одной из версий заговор субсидировало английское правительство, пытавшееся таким образом избежать войны с Россией за Мальту, а его участников поддерживал английский посол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Уитворт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Прояснение всех обстоятельств гибели и этого императора ныне особенно актуально в связи с очередными попытками властей Великобритании дестабилизировать ситуацию в Российской Федерации.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аналогии с расследованием гибели последней царской семьи заслуживает внимания и исследование убийства малолетнего царя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Фёдора II Борисовича Годунова </w:t>
      </w:r>
      <w:r>
        <w:rPr>
          <w:rFonts w:ascii="Arial" w:hAnsi="Arial" w:cs="Arial"/>
          <w:color w:val="222222"/>
          <w:sz w:val="21"/>
          <w:szCs w:val="21"/>
        </w:rPr>
        <w:t xml:space="preserve">(1589 — 10 (20) июня 1605) — русского царя с 13 (23) апреля по 1 (11) июня 1605 года и его матери. Историки полагают, что они были задушены сторонниками польского ставленника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ЛжеДмитрия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I. Официально же было объявлено, что они отравились. В условиях резкого обострения отношений с Польшей прояснение обстоятельств убийства и этого главы российского государства — царя Федора II— также обусловлено общественно-политической необходимостью.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этой связи, на основании статей 7, 14 и 17 Федерального закона «О статусе члена Совета Федерации и статусе депутата Государственной Думы Федерального Собрания Российской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Федерации», прошу Вас в рамках Вашей компетенции предоставить в Государственную Думу Федерального Собрания Российской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Федерации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следующую информацию: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Установлена ли причастность или непричастность к гибели семьи последнего российского императора тех или иных должностных лиц и руководителей РСФСР?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Было ли достоверно установлено место захоронения императора Ивана VI? Было ли возбуждено уголовное дело по факту обнаружения предполагаемых останков Ивана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VI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проведена ли экспертиза для их идентификации?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Были ли исследованы обстоятельства гибели и устанавливалась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ли подлинность останков в местах захоронения императоров Петра III, Павла I и царя Федора II Годунова правоохранительными органами, в т.ч. в современный период? Какие выводы были при этом сделаны? Если не исследовались и не устанавливались, то прошу принять соответствующие решения.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4.Возможно ли продолжение изучения указанных вопросов с применением передовых достижений современной криминалистики в рамках возбуждения соответствующих уголовных дел как это было сделано в случае с гибелью последнего российского императора?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 уважением,</w:t>
      </w:r>
    </w:p>
    <w:p w:rsidR="001864ED" w:rsidRDefault="001864ED" w:rsidP="001864E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В.Ф.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Рашкин</w:t>
      </w:r>
      <w:proofErr w:type="spellEnd"/>
    </w:p>
    <w:p w:rsidR="00A067F3" w:rsidRDefault="00A067F3"/>
    <w:sectPr w:rsidR="00A067F3" w:rsidSect="00A0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4ED"/>
    <w:rsid w:val="001864ED"/>
    <w:rsid w:val="00460813"/>
    <w:rsid w:val="00A0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2295</Words>
  <Characters>13087</Characters>
  <Application>Microsoft Office Word</Application>
  <DocSecurity>0</DocSecurity>
  <Lines>109</Lines>
  <Paragraphs>30</Paragraphs>
  <ScaleCrop>false</ScaleCrop>
  <Company/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2018-07-24T00:37:00Z</dcterms:created>
  <dcterms:modified xsi:type="dcterms:W3CDTF">2018-07-24T00:37:00Z</dcterms:modified>
</cp:coreProperties>
</file>