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носится депутатом Государственной Думы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.В. Коломейцевы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ОТОКОЛЬНОЕ ПОРУЧЕ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Комитету ГД по бюджету и налогам и Комитету ГД  по экономической политике, инновационному развитию и предпринимательству запросить информацию в Правительстве Российской Федерации о причинах резко возросшей задолженности госкомпаний перед подрядчиками по выполненным для них работам и услугам по контрактам и о мерах, предпринимаемых по ее скорейшему погашению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информацией ознакомить депутатов Государственной Дум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путат Государственной Думы                               Н.В. Коломейце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