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-99060</wp:posOffset>
            </wp:positionH>
            <wp:positionV relativeFrom="paragraph">
              <wp:posOffset>186055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E46A4F" w:rsidRDefault="007403B4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и</w:t>
      </w:r>
      <w:r w:rsidR="00E46A4F" w:rsidRPr="00E46A4F">
        <w:rPr>
          <w:rFonts w:ascii="Times New Roman" w:hAnsi="Times New Roman" w:cs="Times New Roman"/>
          <w:sz w:val="28"/>
          <w:szCs w:val="28"/>
        </w:rPr>
        <w:t>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46A4F" w:rsidRPr="00E46A4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расноярского края</w:t>
      </w:r>
    </w:p>
    <w:p w:rsidR="007403B4" w:rsidRDefault="007403B4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Бочарову</w:t>
      </w:r>
      <w:proofErr w:type="spellEnd"/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кандидата на должность Губернатора</w:t>
      </w:r>
    </w:p>
    <w:p w:rsidR="00E46A4F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-499361</wp:posOffset>
                </wp:positionH>
                <wp:positionV relativeFrom="paragraph">
                  <wp:posOffset>9687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Красноярск, ул. Бограда, 9</w:t>
                            </w:r>
                            <w:r w:rsidR="00452340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2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9.3pt;margin-top:.75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Бограда, 9</w:t>
                      </w:r>
                      <w:r w:rsidR="00452340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2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46A4F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Сергиенко</w:t>
      </w:r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A4F" w:rsidRPr="00AB6F4D" w:rsidRDefault="00AB6F4D" w:rsidP="00AB6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</w:p>
    <w:p w:rsidR="00AB6F4D" w:rsidRDefault="00AB6F4D" w:rsidP="00AB6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решение ТИК </w:t>
      </w:r>
      <w:r w:rsidR="008B03FC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Красноярска </w:t>
      </w:r>
    </w:p>
    <w:p w:rsidR="00E46A4F" w:rsidRDefault="00AB6F4D" w:rsidP="00AB6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02.09.2014г. №83/299</w:t>
      </w:r>
    </w:p>
    <w:p w:rsidR="007403B4" w:rsidRDefault="007403B4" w:rsidP="00740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6AD" w:rsidRDefault="00AB6F4D" w:rsidP="00711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403B4">
        <w:rPr>
          <w:rFonts w:ascii="Times New Roman" w:hAnsi="Times New Roman" w:cs="Times New Roman"/>
          <w:sz w:val="28"/>
          <w:szCs w:val="28"/>
        </w:rPr>
        <w:t>ерриториальной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403B4">
        <w:rPr>
          <w:rFonts w:ascii="Times New Roman" w:hAnsi="Times New Roman" w:cs="Times New Roman"/>
          <w:sz w:val="28"/>
          <w:szCs w:val="28"/>
        </w:rPr>
        <w:t xml:space="preserve"> </w:t>
      </w:r>
      <w:r w:rsidR="007116AD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336BAC">
        <w:rPr>
          <w:rFonts w:ascii="Times New Roman" w:hAnsi="Times New Roman" w:cs="Times New Roman"/>
          <w:sz w:val="28"/>
          <w:szCs w:val="28"/>
        </w:rPr>
        <w:t>района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настоящей жалобы ТИК) принято решение от 02.09.2014г. №</w:t>
      </w:r>
      <w:r w:rsidR="007116AD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/</w:t>
      </w:r>
      <w:r w:rsidR="007116AD">
        <w:rPr>
          <w:rFonts w:ascii="Times New Roman" w:hAnsi="Times New Roman" w:cs="Times New Roman"/>
          <w:sz w:val="28"/>
          <w:szCs w:val="28"/>
        </w:rPr>
        <w:t>383</w:t>
      </w:r>
      <w:r>
        <w:rPr>
          <w:rFonts w:ascii="Times New Roman" w:hAnsi="Times New Roman" w:cs="Times New Roman"/>
          <w:sz w:val="28"/>
          <w:szCs w:val="28"/>
        </w:rPr>
        <w:t>, в соответствии с которым ТИК</w:t>
      </w:r>
      <w:r w:rsidR="00336BAC">
        <w:rPr>
          <w:rFonts w:ascii="Times New Roman" w:hAnsi="Times New Roman" w:cs="Times New Roman"/>
          <w:sz w:val="28"/>
          <w:szCs w:val="28"/>
        </w:rPr>
        <w:t xml:space="preserve"> устанавливает время проведения агитационных публичных мероприятий в форме собраний в помещениях, находящихся в государственной или муниципальной собственности</w:t>
      </w:r>
      <w:r w:rsidR="007116AD">
        <w:rPr>
          <w:rFonts w:ascii="Times New Roman" w:hAnsi="Times New Roman" w:cs="Times New Roman"/>
          <w:sz w:val="28"/>
          <w:szCs w:val="28"/>
        </w:rPr>
        <w:t>. Указанным решением устанавливается следующий режим проведения встреч между избирателями и кандидатами, зарегистрированными на должность губернатора Красноярского края:</w:t>
      </w:r>
      <w:r w:rsidR="0033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AD" w:rsidRDefault="007116AD" w:rsidP="00AB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образовательные учреждения – понедельник-пятница с 20-00, суббота – с 16-00;</w:t>
      </w:r>
    </w:p>
    <w:p w:rsidR="007116AD" w:rsidRDefault="007116AD" w:rsidP="00AB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творчества №3» и МАУ «ГДК Кировский» - понедельник – пятница с 13-00 до 16-00 и с 20-00, суббота с 16-00</w:t>
      </w:r>
    </w:p>
    <w:p w:rsidR="007116AD" w:rsidRDefault="007116AD" w:rsidP="00AB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Представляется возможным сделать вывод о том, что указанное время проведения агитационных публичных мероприятий определялось исходя из факта размещения в указанных помещениях участковых избирательных комиссий, соответственно, исходя из возможности использования указанных помещений для досрочного голосования граждан.</w:t>
      </w:r>
    </w:p>
    <w:p w:rsidR="00AB6F4D" w:rsidRDefault="007116AD" w:rsidP="007116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полагаю, что указанное решение </w:t>
      </w:r>
      <w:r w:rsidR="00AB6F4D">
        <w:rPr>
          <w:rFonts w:ascii="Times New Roman" w:hAnsi="Times New Roman" w:cs="Times New Roman"/>
          <w:sz w:val="28"/>
          <w:szCs w:val="28"/>
        </w:rPr>
        <w:t>является необоснованным и незаконным, а также нарушает как пассивное избирательное право кандидатов на должность губернатора Красноярского края, так и активное избирательное право избирателей, имеющих право голоса на выборах губернатора Красноярского края назначенных на 14.09.2014г.</w:t>
      </w:r>
    </w:p>
    <w:p w:rsidR="00AB6F4D" w:rsidRDefault="00AB6F4D" w:rsidP="00AB6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Вынужден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обратить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Красноярского края, что полномочия ТИК при проведении выборов губернатора Красноярского края четко определены ст.16 Уставного закона Красноярского края от 20.06.2012г. №2-410 «О выборах губернатора Красноярского края». Из указанной статьи не следует правомочия ТИК самостоятельно, </w:t>
      </w:r>
      <w:r w:rsidR="00304F51">
        <w:rPr>
          <w:rFonts w:ascii="Times New Roman" w:hAnsi="Times New Roman" w:cs="Times New Roman"/>
          <w:sz w:val="28"/>
          <w:szCs w:val="28"/>
        </w:rPr>
        <w:t xml:space="preserve">иначе </w:t>
      </w:r>
      <w:r>
        <w:rPr>
          <w:rFonts w:ascii="Times New Roman" w:hAnsi="Times New Roman" w:cs="Times New Roman"/>
          <w:sz w:val="28"/>
          <w:szCs w:val="28"/>
        </w:rPr>
        <w:lastRenderedPageBreak/>
        <w:t>говоря</w:t>
      </w:r>
      <w:r w:rsidR="00304F51">
        <w:rPr>
          <w:rFonts w:ascii="Times New Roman" w:hAnsi="Times New Roman" w:cs="Times New Roman"/>
          <w:sz w:val="28"/>
          <w:szCs w:val="28"/>
        </w:rPr>
        <w:t>, произвольно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F51">
        <w:rPr>
          <w:rFonts w:ascii="Times New Roman" w:hAnsi="Times New Roman" w:cs="Times New Roman"/>
          <w:sz w:val="28"/>
          <w:szCs w:val="28"/>
        </w:rPr>
        <w:t xml:space="preserve">определять условия проведения кандидатами своих агитационных мероприятий во время </w:t>
      </w:r>
      <w:proofErr w:type="gramStart"/>
      <w:r w:rsidR="00304F51">
        <w:rPr>
          <w:rFonts w:ascii="Times New Roman" w:hAnsi="Times New Roman" w:cs="Times New Roman"/>
          <w:sz w:val="28"/>
          <w:szCs w:val="28"/>
        </w:rPr>
        <w:t>избирательной компании</w:t>
      </w:r>
      <w:proofErr w:type="gramEnd"/>
      <w:r w:rsidR="00304F51">
        <w:rPr>
          <w:rFonts w:ascii="Times New Roman" w:hAnsi="Times New Roman" w:cs="Times New Roman"/>
          <w:sz w:val="28"/>
          <w:szCs w:val="28"/>
        </w:rPr>
        <w:t>.</w:t>
      </w:r>
    </w:p>
    <w:p w:rsidR="00AB6F4D" w:rsidRDefault="00F75B7D" w:rsidP="00AB6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согласно ст.4 Уставного закона Красноярского края от 20.06.2012г. №2-410 «О выборах губернатора Красноярского края» выборы губернатора края проводятся в едином избирательном округе, охватывающем всю территорию края. Следовательно, ТИК не имеет по отношению к кандидатам, баллотирующимся на должность губернатора края, никаких властно—распорядительных полномочий, за исключением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норм действующего законодательства РФ.</w:t>
      </w:r>
    </w:p>
    <w:p w:rsidR="0092788E" w:rsidRPr="00F75B7D" w:rsidRDefault="00F75B7D" w:rsidP="00927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Далее, согласно</w:t>
      </w:r>
      <w:r w:rsidR="0092788E">
        <w:rPr>
          <w:rFonts w:ascii="Times New Roman" w:hAnsi="Times New Roman" w:cs="Times New Roman"/>
          <w:sz w:val="28"/>
          <w:szCs w:val="28"/>
        </w:rPr>
        <w:t xml:space="preserve"> п.3</w:t>
      </w:r>
      <w:r>
        <w:rPr>
          <w:rFonts w:ascii="Times New Roman" w:hAnsi="Times New Roman" w:cs="Times New Roman"/>
          <w:sz w:val="28"/>
          <w:szCs w:val="28"/>
        </w:rPr>
        <w:t xml:space="preserve"> ст.45 Уставного закона Красноярского края от 20.06.2012г. №2-410 «О выборах губернатора Красноярского края» </w:t>
      </w:r>
      <w:r w:rsidR="0092788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</w:t>
      </w:r>
      <w:r w:rsidR="0092788E" w:rsidRPr="00F75B7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 заявке зарегистрированного кандидата, избирательного объединения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безвозмездно предоставляется собственником, владельцем помещения </w:t>
      </w:r>
      <w:r w:rsidR="0092788E" w:rsidRPr="0092788E">
        <w:rPr>
          <w:rFonts w:ascii="Times New Roman" w:eastAsia="Times New Roman" w:hAnsi="Times New Roman" w:cs="Times New Roman"/>
          <w:b/>
          <w:color w:val="141414"/>
          <w:sz w:val="28"/>
          <w:szCs w:val="28"/>
          <w:lang w:eastAsia="ru-RU"/>
        </w:rPr>
        <w:t>на время</w:t>
      </w:r>
      <w:r w:rsidR="0092788E" w:rsidRPr="00F75B7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установленное территориальной избирательной комиссией, зарегистрированному кандидату, его доверенным лицам, представителям избирательного</w:t>
      </w:r>
      <w:proofErr w:type="gramEnd"/>
      <w:r w:rsidR="0092788E" w:rsidRPr="00F75B7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объединения для встреч с избирателями. </w:t>
      </w:r>
      <w:r w:rsidR="0092788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Из указанной нормы права следует, что ТИК вправе установить только период использования помещения для проведения публичного агитационного мероприятия, но не график его использования.</w:t>
      </w:r>
    </w:p>
    <w:p w:rsidR="0092788E" w:rsidRDefault="0092788E" w:rsidP="00AB6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88E">
        <w:rPr>
          <w:rFonts w:ascii="Times New Roman" w:hAnsi="Times New Roman" w:cs="Times New Roman"/>
          <w:sz w:val="28"/>
          <w:szCs w:val="28"/>
        </w:rPr>
        <w:t xml:space="preserve">Согласно п.1 ст.45 указанного Уставного закона </w:t>
      </w:r>
      <w:r w:rsidRPr="0092788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Государственные органы, органы местного самоуправления обязаны оказывать содействие зарегистрированным кандидатам, их доверенным лицам, избирательным объединениям в организации и проведении агитационных публичных мероприятий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Это означает, что ТИК 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предпринимать усилия для удовлетворения условий проведения агитационных мероприятий, обозначенных кандидатами. Отказ или изменение условий проведения публичных мероприятий возможны, но только по основаниям, предусмотренным действующим законодательством или при наступлении обстоятельств форс-мажорного характера. </w:t>
      </w:r>
      <w:r w:rsidR="00336BAC">
        <w:rPr>
          <w:rFonts w:ascii="Times New Roman" w:hAnsi="Times New Roman" w:cs="Times New Roman"/>
          <w:sz w:val="28"/>
          <w:szCs w:val="28"/>
        </w:rPr>
        <w:t xml:space="preserve">Установленное комиссией время является крайне неудобным для проведения встреч и других общественных мероприятий и ничем не обосновано. </w:t>
      </w:r>
    </w:p>
    <w:p w:rsidR="004C4740" w:rsidRDefault="004C4740" w:rsidP="00AB6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согласиться с мнением ТИК об определении времени использования помещений в образовательных учреждениях, поскольку оно, в первую очередь, обусловлено тем, что в будние дни в период с 08-00 до 19-00 в этих учреждениях происходит обучение.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нет никакого смысла в установлении времени использования МБОУ ДО «Дом творчества №3» и, особенно, МАУ «ГДК Кировский».</w:t>
      </w:r>
      <w:proofErr w:type="gramEnd"/>
    </w:p>
    <w:p w:rsidR="00145A24" w:rsidRPr="00145A24" w:rsidRDefault="004C4740" w:rsidP="009278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740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а также принимая во внимание п.9 ст.26 </w:t>
      </w:r>
      <w:r w:rsidRPr="004C4740">
        <w:rPr>
          <w:rFonts w:ascii="Times New Roman" w:hAnsi="Times New Roman" w:cs="Times New Roman"/>
          <w:sz w:val="28"/>
          <w:szCs w:val="28"/>
        </w:rPr>
        <w:t>Федерального закона РФ от 12.06.2002г. №67-ФЗ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полагаю возможным сделать вывод о том, что обжалуемое </w:t>
      </w:r>
      <w:r w:rsidR="006351A8">
        <w:rPr>
          <w:rFonts w:ascii="Times New Roman" w:hAnsi="Times New Roman" w:cs="Times New Roman"/>
          <w:sz w:val="28"/>
          <w:szCs w:val="28"/>
        </w:rPr>
        <w:t xml:space="preserve">принято с </w:t>
      </w:r>
      <w:r w:rsidR="00145A24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="006351A8">
        <w:rPr>
          <w:rFonts w:ascii="Times New Roman" w:hAnsi="Times New Roman" w:cs="Times New Roman"/>
          <w:sz w:val="28"/>
          <w:szCs w:val="28"/>
        </w:rPr>
        <w:t xml:space="preserve">норм действующего законодательства и нарушает </w:t>
      </w:r>
      <w:proofErr w:type="gramStart"/>
      <w:r w:rsidR="006351A8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6351A8">
        <w:rPr>
          <w:rFonts w:ascii="Times New Roman" w:hAnsi="Times New Roman" w:cs="Times New Roman"/>
          <w:sz w:val="28"/>
          <w:szCs w:val="28"/>
        </w:rPr>
        <w:t xml:space="preserve"> </w:t>
      </w:r>
      <w:r w:rsidR="00145A24">
        <w:rPr>
          <w:rFonts w:ascii="Times New Roman" w:hAnsi="Times New Roman" w:cs="Times New Roman"/>
          <w:sz w:val="28"/>
          <w:szCs w:val="28"/>
        </w:rPr>
        <w:t>как избирателей</w:t>
      </w:r>
      <w:r w:rsidR="006351A8">
        <w:rPr>
          <w:rFonts w:ascii="Times New Roman" w:hAnsi="Times New Roman" w:cs="Times New Roman"/>
          <w:sz w:val="28"/>
          <w:szCs w:val="28"/>
        </w:rPr>
        <w:t>, так</w:t>
      </w:r>
      <w:r>
        <w:rPr>
          <w:rFonts w:ascii="Times New Roman" w:hAnsi="Times New Roman" w:cs="Times New Roman"/>
          <w:sz w:val="28"/>
          <w:szCs w:val="28"/>
        </w:rPr>
        <w:t xml:space="preserve"> и кандидатов</w:t>
      </w:r>
      <w:r w:rsidR="00145A24">
        <w:rPr>
          <w:rFonts w:ascii="Times New Roman" w:hAnsi="Times New Roman" w:cs="Times New Roman"/>
          <w:sz w:val="28"/>
          <w:szCs w:val="28"/>
        </w:rPr>
        <w:t xml:space="preserve"> на должность Губернатора Красноярского края.</w:t>
      </w:r>
      <w:r>
        <w:rPr>
          <w:rFonts w:ascii="Times New Roman" w:hAnsi="Times New Roman" w:cs="Times New Roman"/>
          <w:sz w:val="28"/>
          <w:szCs w:val="28"/>
        </w:rPr>
        <w:t xml:space="preserve"> В связи с чем, п</w:t>
      </w:r>
      <w:r w:rsidR="00145A24">
        <w:rPr>
          <w:rFonts w:ascii="Times New Roman" w:hAnsi="Times New Roman" w:cs="Times New Roman"/>
          <w:sz w:val="28"/>
          <w:szCs w:val="28"/>
        </w:rPr>
        <w:t>рошу признать решение</w:t>
      </w:r>
      <w:r w:rsidR="00DD24D9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</w:t>
      </w:r>
      <w:r w:rsidR="00145A2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D24D9">
        <w:rPr>
          <w:rFonts w:ascii="Times New Roman" w:hAnsi="Times New Roman" w:cs="Times New Roman"/>
          <w:sz w:val="28"/>
          <w:szCs w:val="28"/>
        </w:rPr>
        <w:t xml:space="preserve"> Кировского района гор. Красноярска от 02.09.2014. №67/383</w:t>
      </w:r>
      <w:r w:rsidR="00145A24">
        <w:rPr>
          <w:rFonts w:ascii="Times New Roman" w:hAnsi="Times New Roman" w:cs="Times New Roman"/>
          <w:sz w:val="28"/>
          <w:szCs w:val="28"/>
        </w:rPr>
        <w:t xml:space="preserve"> необоснованным и</w:t>
      </w:r>
      <w:r w:rsidR="00DD24D9">
        <w:rPr>
          <w:rFonts w:ascii="Times New Roman" w:hAnsi="Times New Roman" w:cs="Times New Roman"/>
          <w:sz w:val="28"/>
          <w:szCs w:val="28"/>
        </w:rPr>
        <w:t xml:space="preserve"> противоречащим закону и</w:t>
      </w:r>
      <w:r w:rsidR="00145A24"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DD24D9">
        <w:rPr>
          <w:rFonts w:ascii="Times New Roman" w:hAnsi="Times New Roman" w:cs="Times New Roman"/>
          <w:sz w:val="28"/>
          <w:szCs w:val="28"/>
        </w:rPr>
        <w:t xml:space="preserve"> его в части касающейся установления времени использования МБОУ ДО «Дом творчества №3» и МАУ ГДК «Кировский»</w:t>
      </w:r>
      <w:r w:rsidR="00145A24">
        <w:rPr>
          <w:rFonts w:ascii="Times New Roman" w:hAnsi="Times New Roman" w:cs="Times New Roman"/>
          <w:sz w:val="28"/>
          <w:szCs w:val="28"/>
        </w:rPr>
        <w:t>.</w:t>
      </w:r>
    </w:p>
    <w:p w:rsidR="00336BAC" w:rsidRDefault="00336BAC" w:rsidP="00AB6F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A24" w:rsidRDefault="00145A24" w:rsidP="00DD24D9">
      <w:pPr>
        <w:spacing w:after="0"/>
        <w:ind w:left="2410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Решение ТИК</w:t>
      </w:r>
      <w:r w:rsidR="00DD24D9">
        <w:rPr>
          <w:rFonts w:ascii="Times New Roman" w:hAnsi="Times New Roman" w:cs="Times New Roman"/>
          <w:sz w:val="28"/>
          <w:szCs w:val="28"/>
        </w:rPr>
        <w:t xml:space="preserve"> </w:t>
      </w:r>
      <w:r w:rsidR="00DD24D9">
        <w:rPr>
          <w:rFonts w:ascii="Times New Roman" w:hAnsi="Times New Roman" w:cs="Times New Roman"/>
          <w:sz w:val="28"/>
          <w:szCs w:val="28"/>
        </w:rPr>
        <w:t>Кировского района гор. Красноярска от 02.09.2014. №67/383</w:t>
      </w:r>
      <w:r>
        <w:rPr>
          <w:rFonts w:ascii="Times New Roman" w:hAnsi="Times New Roman" w:cs="Times New Roman"/>
          <w:sz w:val="28"/>
          <w:szCs w:val="28"/>
        </w:rPr>
        <w:t xml:space="preserve"> на 1 листе.</w:t>
      </w:r>
    </w:p>
    <w:p w:rsidR="00E46A4F" w:rsidRDefault="00E46A4F" w:rsidP="00AB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51A8" w:rsidRDefault="006351A8" w:rsidP="00AB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A4F" w:rsidRPr="00E46A4F" w:rsidRDefault="00E46A4F" w:rsidP="00AB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sz w:val="28"/>
          <w:szCs w:val="28"/>
        </w:rPr>
        <w:t xml:space="preserve">Кандидат в Губернаторы </w:t>
      </w:r>
    </w:p>
    <w:p w:rsidR="00E46A4F" w:rsidRDefault="00E46A4F" w:rsidP="00AB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E46A4F">
        <w:rPr>
          <w:rFonts w:ascii="Times New Roman" w:hAnsi="Times New Roman" w:cs="Times New Roman"/>
          <w:sz w:val="28"/>
          <w:szCs w:val="28"/>
        </w:rPr>
        <w:tab/>
      </w:r>
      <w:r w:rsidRPr="00E46A4F">
        <w:rPr>
          <w:rFonts w:ascii="Times New Roman" w:hAnsi="Times New Roman" w:cs="Times New Roman"/>
          <w:sz w:val="28"/>
          <w:szCs w:val="28"/>
        </w:rPr>
        <w:tab/>
      </w:r>
      <w:r w:rsidRPr="00E46A4F">
        <w:rPr>
          <w:rFonts w:ascii="Times New Roman" w:hAnsi="Times New Roman" w:cs="Times New Roman"/>
          <w:sz w:val="28"/>
          <w:szCs w:val="28"/>
        </w:rPr>
        <w:tab/>
      </w:r>
      <w:r w:rsidRPr="00E46A4F">
        <w:rPr>
          <w:rFonts w:ascii="Times New Roman" w:hAnsi="Times New Roman" w:cs="Times New Roman"/>
          <w:sz w:val="28"/>
          <w:szCs w:val="28"/>
        </w:rPr>
        <w:tab/>
      </w:r>
      <w:r w:rsidRPr="00E46A4F">
        <w:rPr>
          <w:rFonts w:ascii="Times New Roman" w:hAnsi="Times New Roman" w:cs="Times New Roman"/>
          <w:sz w:val="28"/>
          <w:szCs w:val="28"/>
        </w:rPr>
        <w:tab/>
      </w:r>
      <w:r w:rsidRPr="00E46A4F">
        <w:rPr>
          <w:rFonts w:ascii="Times New Roman" w:hAnsi="Times New Roman" w:cs="Times New Roman"/>
          <w:sz w:val="28"/>
          <w:szCs w:val="28"/>
        </w:rPr>
        <w:tab/>
      </w:r>
      <w:r w:rsidRPr="00E46A4F">
        <w:rPr>
          <w:rFonts w:ascii="Times New Roman" w:hAnsi="Times New Roman" w:cs="Times New Roman"/>
          <w:sz w:val="28"/>
          <w:szCs w:val="28"/>
        </w:rPr>
        <w:tab/>
        <w:t xml:space="preserve">В.И. Сергиенко </w:t>
      </w:r>
    </w:p>
    <w:p w:rsidR="0092788E" w:rsidRDefault="0092788E" w:rsidP="00AB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788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9C" w:rsidRDefault="001F739C" w:rsidP="006C4B71">
      <w:pPr>
        <w:spacing w:after="0" w:line="240" w:lineRule="auto"/>
      </w:pPr>
      <w:r>
        <w:separator/>
      </w:r>
    </w:p>
  </w:endnote>
  <w:endnote w:type="continuationSeparator" w:id="0">
    <w:p w:rsidR="001F739C" w:rsidRDefault="001F739C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9C" w:rsidRDefault="001F739C" w:rsidP="006C4B71">
      <w:pPr>
        <w:spacing w:after="0" w:line="240" w:lineRule="auto"/>
      </w:pPr>
      <w:r>
        <w:separator/>
      </w:r>
    </w:p>
  </w:footnote>
  <w:footnote w:type="continuationSeparator" w:id="0">
    <w:p w:rsidR="001F739C" w:rsidRDefault="001F739C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A3CBE"/>
    <w:multiLevelType w:val="hybridMultilevel"/>
    <w:tmpl w:val="183E7492"/>
    <w:lvl w:ilvl="0" w:tplc="2E12C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D335F"/>
    <w:rsid w:val="00145A24"/>
    <w:rsid w:val="001F739C"/>
    <w:rsid w:val="00304F51"/>
    <w:rsid w:val="00336BAC"/>
    <w:rsid w:val="003B26A8"/>
    <w:rsid w:val="00452340"/>
    <w:rsid w:val="004C4740"/>
    <w:rsid w:val="006351A8"/>
    <w:rsid w:val="006C4B71"/>
    <w:rsid w:val="007116AD"/>
    <w:rsid w:val="007403B4"/>
    <w:rsid w:val="008B03FC"/>
    <w:rsid w:val="0092788E"/>
    <w:rsid w:val="00936DF0"/>
    <w:rsid w:val="009A6CF8"/>
    <w:rsid w:val="00AA6409"/>
    <w:rsid w:val="00AB6F4D"/>
    <w:rsid w:val="00AE3B9D"/>
    <w:rsid w:val="00B136ED"/>
    <w:rsid w:val="00CA3FC5"/>
    <w:rsid w:val="00CE4057"/>
    <w:rsid w:val="00DD24D9"/>
    <w:rsid w:val="00E46A4F"/>
    <w:rsid w:val="00E9119D"/>
    <w:rsid w:val="00F44F7C"/>
    <w:rsid w:val="00F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6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2810-8C93-4B36-B3F1-DA3E2BFE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3</cp:revision>
  <cp:lastPrinted>2014-08-21T07:15:00Z</cp:lastPrinted>
  <dcterms:created xsi:type="dcterms:W3CDTF">2014-09-04T09:47:00Z</dcterms:created>
  <dcterms:modified xsi:type="dcterms:W3CDTF">2014-09-04T10:10:00Z</dcterms:modified>
</cp:coreProperties>
</file>